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2" w:rsidRPr="00A54A06" w:rsidRDefault="00271702" w:rsidP="00A54A0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F0" w:rsidRPr="00AC67F0" w:rsidRDefault="002932EC" w:rsidP="00AC67F0">
      <w:pPr>
        <w:spacing w:after="0" w:line="240" w:lineRule="auto"/>
        <w:jc w:val="center"/>
        <w:rPr>
          <w:rFonts w:ascii="Times New Roman" w:hAnsi="Times New Roman"/>
          <w:b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C67F0" w:rsidRPr="00423588" w:rsidRDefault="00AC67F0" w:rsidP="00AC67F0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AC67F0" w:rsidRPr="00423588" w:rsidRDefault="00AC67F0" w:rsidP="00AC67F0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>Новоусманского муниципального района Воронежской области</w:t>
      </w:r>
    </w:p>
    <w:p w:rsidR="00AC67F0" w:rsidRPr="00423588" w:rsidRDefault="00AC67F0" w:rsidP="00AC67F0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>«Нижнекатуховская основная общеобразовательная школа»</w:t>
      </w:r>
    </w:p>
    <w:p w:rsidR="00AC67F0" w:rsidRPr="00423588" w:rsidRDefault="00AC67F0" w:rsidP="00AC67F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Look w:val="04A0"/>
      </w:tblPr>
      <w:tblGrid>
        <w:gridCol w:w="5386"/>
        <w:gridCol w:w="4962"/>
      </w:tblGrid>
      <w:tr w:rsidR="00AC67F0" w:rsidRPr="00423588" w:rsidTr="00FB7691">
        <w:tc>
          <w:tcPr>
            <w:tcW w:w="5386" w:type="dxa"/>
            <w:hideMark/>
          </w:tcPr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Рассмотрено на МО учителей МКОУ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«Нижнекатуховская ООШ»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Протокол №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От «_» _______2016 г.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Руководитель МО _______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4962" w:type="dxa"/>
          </w:tcPr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«Утверждаю»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 xml:space="preserve">Директор МКОУ 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«Нижнекатуховская ООШ»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 xml:space="preserve">____________________ 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 xml:space="preserve">Приказ № ___ 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От «_» ____________ 2016 г.</w:t>
            </w:r>
          </w:p>
          <w:p w:rsidR="00AC67F0" w:rsidRPr="00423588" w:rsidRDefault="00AC67F0" w:rsidP="00FB7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074900">
        <w:rPr>
          <w:rFonts w:ascii="Times New Roman" w:hAnsi="Times New Roman" w:cs="Times New Roman"/>
          <w:sz w:val="20"/>
        </w:rPr>
        <w:t xml:space="preserve">  </w:t>
      </w: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67F0" w:rsidRPr="00AC67F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7F0">
        <w:rPr>
          <w:rFonts w:ascii="Times New Roman" w:hAnsi="Times New Roman" w:cs="Times New Roman"/>
          <w:b/>
          <w:sz w:val="36"/>
          <w:szCs w:val="36"/>
        </w:rPr>
        <w:t>Программа дополнительного</w:t>
      </w:r>
      <w:r w:rsidRPr="00AC67F0">
        <w:rPr>
          <w:rFonts w:ascii="Times New Roman" w:hAnsi="Times New Roman" w:cs="Times New Roman"/>
          <w:b/>
          <w:sz w:val="36"/>
          <w:szCs w:val="36"/>
        </w:rPr>
        <w:br/>
        <w:t xml:space="preserve"> образования художественно-эстетической направленности</w:t>
      </w:r>
    </w:p>
    <w:p w:rsidR="00AC67F0" w:rsidRPr="00AC67F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4900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Весёлые нотки</w:t>
      </w:r>
      <w:r w:rsidRPr="00074900">
        <w:rPr>
          <w:rFonts w:ascii="Times New Roman" w:hAnsi="Times New Roman" w:cs="Times New Roman"/>
          <w:b/>
          <w:sz w:val="56"/>
          <w:szCs w:val="56"/>
        </w:rPr>
        <w:t>»</w:t>
      </w: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4900">
        <w:rPr>
          <w:rFonts w:ascii="Times New Roman" w:hAnsi="Times New Roman" w:cs="Times New Roman"/>
          <w:sz w:val="32"/>
          <w:szCs w:val="32"/>
        </w:rPr>
        <w:t xml:space="preserve">срок реализации </w:t>
      </w:r>
      <w:r>
        <w:rPr>
          <w:rFonts w:ascii="Times New Roman" w:hAnsi="Times New Roman" w:cs="Times New Roman"/>
          <w:sz w:val="32"/>
          <w:szCs w:val="32"/>
        </w:rPr>
        <w:t xml:space="preserve"> 1 год</w:t>
      </w: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обучающихся 8-14</w:t>
      </w:r>
      <w:r w:rsidRPr="00074900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C67F0" w:rsidRPr="00074900" w:rsidRDefault="00AC67F0" w:rsidP="00AC67F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C67F0" w:rsidRDefault="00AC67F0" w:rsidP="00AC67F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AC67F0" w:rsidRDefault="00AC67F0" w:rsidP="00AC67F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AC67F0" w:rsidRPr="00074900" w:rsidRDefault="00AC67F0" w:rsidP="00AC67F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AC67F0">
        <w:rPr>
          <w:rFonts w:ascii="Times New Roman" w:hAnsi="Times New Roman" w:cs="Times New Roman"/>
          <w:b/>
          <w:sz w:val="32"/>
        </w:rPr>
        <w:t>Автор</w:t>
      </w:r>
      <w:proofErr w:type="gramStart"/>
      <w:r w:rsidRPr="00AC67F0">
        <w:rPr>
          <w:rFonts w:ascii="Times New Roman" w:hAnsi="Times New Roman" w:cs="Times New Roman"/>
          <w:b/>
          <w:sz w:val="32"/>
        </w:rPr>
        <w:t xml:space="preserve"> :</w:t>
      </w:r>
      <w:proofErr w:type="gramEnd"/>
      <w:r w:rsidRPr="0007490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Сухорукова Н.А. </w:t>
      </w:r>
      <w:r w:rsidRPr="00074900">
        <w:rPr>
          <w:rFonts w:ascii="Times New Roman" w:hAnsi="Times New Roman" w:cs="Times New Roman"/>
          <w:sz w:val="32"/>
        </w:rPr>
        <w:t>учитель</w:t>
      </w:r>
      <w:r>
        <w:rPr>
          <w:rFonts w:ascii="Times New Roman" w:hAnsi="Times New Roman" w:cs="Times New Roman"/>
          <w:sz w:val="32"/>
        </w:rPr>
        <w:t xml:space="preserve"> начальных классов</w:t>
      </w:r>
      <w:r w:rsidRPr="00074900">
        <w:rPr>
          <w:rFonts w:ascii="Times New Roman" w:hAnsi="Times New Roman" w:cs="Times New Roman"/>
          <w:sz w:val="32"/>
        </w:rPr>
        <w:t xml:space="preserve">, </w:t>
      </w:r>
    </w:p>
    <w:p w:rsidR="00AC67F0" w:rsidRPr="00074900" w:rsidRDefault="00AC67F0" w:rsidP="00AC67F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074900">
        <w:rPr>
          <w:rFonts w:ascii="Times New Roman" w:hAnsi="Times New Roman" w:cs="Times New Roman"/>
          <w:sz w:val="32"/>
        </w:rPr>
        <w:t>1 категория</w:t>
      </w:r>
    </w:p>
    <w:p w:rsidR="00AC67F0" w:rsidRDefault="00AC67F0" w:rsidP="00AC67F0">
      <w:pPr>
        <w:pStyle w:val="2"/>
        <w:jc w:val="right"/>
      </w:pPr>
    </w:p>
    <w:p w:rsidR="00AC67F0" w:rsidRDefault="00AC67F0" w:rsidP="00AC67F0">
      <w:pPr>
        <w:pStyle w:val="2"/>
      </w:pPr>
    </w:p>
    <w:p w:rsidR="00AC67F0" w:rsidRDefault="00AC67F0" w:rsidP="00A54A06">
      <w:pPr>
        <w:spacing w:after="0" w:line="240" w:lineRule="auto"/>
      </w:pP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2EC" w:rsidRPr="00A54A06" w:rsidRDefault="002932EC" w:rsidP="00A54A0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i/>
          <w:spacing w:val="-3"/>
          <w:sz w:val="24"/>
          <w:szCs w:val="24"/>
        </w:rPr>
        <w:t>Рабочая программа составлена на основе</w:t>
      </w:r>
      <w:r w:rsidRPr="00A54A0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 основного общего образования, утвержденного приказом министерства образования и науки РФ от 6 октября 2009 года № 373, общеобразовательной программы основного общего образования </w:t>
      </w:r>
      <w:r w:rsidR="00AB0599">
        <w:rPr>
          <w:rFonts w:ascii="Times New Roman" w:hAnsi="Times New Roman" w:cs="Times New Roman"/>
          <w:sz w:val="24"/>
          <w:szCs w:val="24"/>
        </w:rPr>
        <w:t>МКОУ «Нижнекатуховская ООШ»</w:t>
      </w:r>
      <w:r w:rsidRPr="00A54A06">
        <w:rPr>
          <w:rFonts w:ascii="Times New Roman" w:hAnsi="Times New Roman" w:cs="Times New Roman"/>
          <w:sz w:val="24"/>
          <w:szCs w:val="24"/>
        </w:rPr>
        <w:t>,  авторской  программы дополнительного образования детей « Музыкальная палитра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Волгоград: « Учитель»,2009 год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автор: Е.Х Афанасенко, С.А. Клюнеева.</w:t>
      </w:r>
    </w:p>
    <w:p w:rsidR="002932EC" w:rsidRPr="00A54A06" w:rsidRDefault="002932EC" w:rsidP="00A54A06">
      <w:pPr>
        <w:pStyle w:val="a8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с требованиями федерального государственного образовательного стандарта начального общего образования. При составлении рабочей программы  основывались:</w:t>
      </w:r>
    </w:p>
    <w:p w:rsidR="002932EC" w:rsidRPr="00A54A06" w:rsidRDefault="002932EC" w:rsidP="00A54A06">
      <w:pPr>
        <w:pStyle w:val="a8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на Приказ Минобрнауки России от  06.10. 2009г. № 373 « 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932EC" w:rsidRPr="00A54A06" w:rsidRDefault="002932EC" w:rsidP="00A54A06">
      <w:pPr>
        <w:pStyle w:val="a8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 2010 г. № 189 « Об утверждении СанПиН 2.4.2.2821-10 « санитарно-эпидемиологические требования к условиям и организации обучения в общеобразовательных учреждениях».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программы.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тем, что в настоящее время вокально-хоровое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в искусстве, жизни, природе.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обучить основам элементарной теории музыки, техники пения.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сформировать навыки выразительного исполнения вокальных произведений, умения владеть своим голосовым аппаратом.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- воспитать эмоциональную отзывчивость на 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в искусстве и жизни, природе.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воспитать потребность к творческому самовыражению.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/>
          <w:bCs/>
        </w:rPr>
      </w:pPr>
      <w:r w:rsidRPr="00A54A06">
        <w:rPr>
          <w:b/>
          <w:bCs/>
        </w:rPr>
        <w:t xml:space="preserve">Задачи: 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формировать целостное представление об искусстве.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воспитать художественно-эстетический вкус, интерес к искусству.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развивать способность самостоятельного освоения художественных ценностей.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создать условия реализации творческих способностей.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формирование навыков творческой деятельности.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выявление и развитие индивидуальных творческих способностей.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формировать вокальн</w:t>
      </w:r>
      <w:proofErr w:type="gramStart"/>
      <w:r w:rsidRPr="00A54A06">
        <w:rPr>
          <w:bCs/>
        </w:rPr>
        <w:t>о-</w:t>
      </w:r>
      <w:proofErr w:type="gramEnd"/>
      <w:r w:rsidRPr="00A54A06">
        <w:rPr>
          <w:bCs/>
        </w:rPr>
        <w:t xml:space="preserve"> хоровые навыки.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развить память, произвольное внимание, творческое мышление и воображение.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развить уровень исполнительского мастерства.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-развить умение применять на практике полученные знания.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Развить навыки сольфеджирования, пения по партитуре.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 xml:space="preserve">-развить навыки сольного пения, пения в ансамбле, хорового пения, пения </w:t>
      </w:r>
      <w:r w:rsidRPr="00A54A06">
        <w:rPr>
          <w:bCs/>
          <w:lang w:val="en-US"/>
        </w:rPr>
        <w:t>a</w:t>
      </w:r>
      <w:r w:rsidRPr="00A54A06">
        <w:rPr>
          <w:bCs/>
        </w:rPr>
        <w:t xml:space="preserve"> </w:t>
      </w:r>
      <w:proofErr w:type="spellStart"/>
      <w:r w:rsidRPr="00A54A06">
        <w:rPr>
          <w:bCs/>
          <w:lang w:val="en-US"/>
        </w:rPr>
        <w:t>kapella</w:t>
      </w:r>
      <w:proofErr w:type="spellEnd"/>
      <w:r w:rsidRPr="00A54A06">
        <w:rPr>
          <w:bCs/>
        </w:rPr>
        <w:t>.</w:t>
      </w:r>
    </w:p>
    <w:p w:rsidR="002932EC" w:rsidRPr="00A54A06" w:rsidRDefault="002932EC" w:rsidP="00A54A06">
      <w:pPr>
        <w:pStyle w:val="a3"/>
        <w:spacing w:before="0" w:beforeAutospacing="0" w:after="0" w:afterAutospacing="0"/>
        <w:rPr>
          <w:bCs/>
        </w:rPr>
      </w:pPr>
      <w:r w:rsidRPr="00A54A06">
        <w:rPr>
          <w:bCs/>
        </w:rPr>
        <w:t>- развить умение перевоплощаться в сценический образ посредством музыкального исполнительства.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программы: </w:t>
      </w: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состоит в том, что в основу положена идея сенсорного музыкального   развития. Этим она отличается от подобных программ.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целесообразность программы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навыки следования дирижерским указаниям; слуховые навыки (навыки слухового контроля и самоконтроля за качеством своего вокального звучания). Со временем пение, пластическое движение, становится для ребенка эстетической ценностью, которая будет обогащать всю его дальнейшую жизнь.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данной образовательной программы от уже существующих в этой области заключаются в том, что она ориентирована на воспитание у обучающихся способности демонстрировать свое вокальное искусство в музыкальных постановках 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>мюзиклах, детской опере, музыкальном спектакле). Расположение учебного материала внутри программы концентрическое. Освоение материала в основном происходит в процессе практической творческой деятельности. 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приемы, как « забегание вперед», « возвращение к пройденному», придают объемность последовательному освоению материала в данной программе.  Для того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чтобы подвести детей к освоению теоретической части данной программы, предполагается метод художественной импровизации. Эффективность данного метода заключается в том, что обучающимся предлагается на практических занятиях самостоятельно импровизировать на заданную тему 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>музыкальные импровизации, словесные, звуковые, пластические, ритмические).</w:t>
      </w:r>
    </w:p>
    <w:p w:rsidR="002932EC" w:rsidRPr="00A54A06" w:rsidRDefault="002932EC" w:rsidP="00A54A06">
      <w:pPr>
        <w:pStyle w:val="a3"/>
        <w:spacing w:before="0" w:beforeAutospacing="0" w:after="0" w:afterAutospacing="0"/>
      </w:pPr>
      <w:r w:rsidRPr="00A54A06">
        <w:rPr>
          <w:b/>
          <w:bCs/>
        </w:rPr>
        <w:t>Методы достижения цели.</w:t>
      </w:r>
    </w:p>
    <w:p w:rsidR="002932EC" w:rsidRPr="00A54A06" w:rsidRDefault="002932EC" w:rsidP="00A54A06">
      <w:pPr>
        <w:pStyle w:val="a3"/>
        <w:spacing w:before="0" w:beforeAutospacing="0" w:after="0" w:afterAutospacing="0"/>
      </w:pPr>
      <w:r w:rsidRPr="00A54A06">
        <w:t xml:space="preserve">В качестве </w:t>
      </w:r>
      <w:r w:rsidRPr="00A54A06">
        <w:rPr>
          <w:b/>
        </w:rPr>
        <w:t>главных методов</w:t>
      </w:r>
      <w:r w:rsidRPr="00A54A06">
        <w:t xml:space="preserve"> программы избраны методы: стилевого подхода, творчества, системного подхода, импровизации и сценического движения. 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1.СТИЛЕВОЙ ПОДХОД: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2.ТВОРЧЕСКИЙ МЕТОД: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сценической театрализации.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3.СИСТЕМНЫЙ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4. 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     Используемые</w:t>
      </w:r>
      <w:r w:rsidRPr="00A54A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4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методы и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4A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приемы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наглядно – слуховой (аудиозаписи)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- наглядно – 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>зрительный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(видеозаписи)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lastRenderedPageBreak/>
        <w:t>- словесный (рассказ, беседа, художественное слово)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 практический (показ приемов исполнения, импровизация)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частично – поисковый (проблемная ситуация – рассуждения – верный ответ)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методические ошибки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методические игры</w:t>
      </w:r>
    </w:p>
    <w:p w:rsidR="002932EC" w:rsidRPr="00A54A06" w:rsidRDefault="002932EC" w:rsidP="00B5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реализации образовательной программы:  </w:t>
      </w:r>
      <w:r w:rsidR="00A54A06">
        <w:rPr>
          <w:rFonts w:ascii="Times New Roman" w:eastAsia="Times New Roman" w:hAnsi="Times New Roman" w:cs="Times New Roman"/>
          <w:bCs/>
          <w:sz w:val="24"/>
          <w:szCs w:val="24"/>
        </w:rPr>
        <w:t>1год</w:t>
      </w: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54A06">
        <w:rPr>
          <w:rFonts w:ascii="Times New Roman" w:eastAsia="Times New Roman" w:hAnsi="Times New Roman" w:cs="Times New Roman"/>
          <w:sz w:val="24"/>
          <w:szCs w:val="24"/>
        </w:rPr>
        <w:t xml:space="preserve"> 2016-2017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932EC" w:rsidRPr="00B543DF" w:rsidRDefault="002932EC" w:rsidP="00B54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Место учебного курса 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405D5">
        <w:rPr>
          <w:rFonts w:ascii="Times New Roman" w:eastAsia="Times New Roman" w:hAnsi="Times New Roman" w:cs="Times New Roman"/>
          <w:b/>
          <w:sz w:val="24"/>
          <w:szCs w:val="24"/>
        </w:rPr>
        <w:t>Весёлые нотки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54A0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в плане внеурочной деятельности.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Преподавание курса 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405D5">
        <w:rPr>
          <w:rFonts w:ascii="Times New Roman" w:eastAsia="Times New Roman" w:hAnsi="Times New Roman" w:cs="Times New Roman"/>
          <w:b/>
          <w:sz w:val="24"/>
          <w:szCs w:val="24"/>
        </w:rPr>
        <w:t>Весёлые нотки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рассчитано на учащихся  </w:t>
      </w:r>
      <w:r w:rsidR="002405D5">
        <w:rPr>
          <w:rFonts w:ascii="Times New Roman" w:eastAsia="Times New Roman" w:hAnsi="Times New Roman" w:cs="Times New Roman"/>
          <w:sz w:val="24"/>
          <w:szCs w:val="24"/>
        </w:rPr>
        <w:t xml:space="preserve">1-8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классов, увлекающихся музыкой и музыкально-эстетической деятельностью.</w:t>
      </w:r>
      <w:r w:rsidRPr="00A5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EC" w:rsidRPr="00A54A06" w:rsidRDefault="002405D5" w:rsidP="00A54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 по 2 часа 1 раз в неделю, 68 часов   в год.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A06">
        <w:rPr>
          <w:rFonts w:ascii="Times New Roman" w:hAnsi="Times New Roman" w:cs="Times New Roman"/>
          <w:b/>
          <w:bCs/>
          <w:sz w:val="24"/>
          <w:szCs w:val="24"/>
        </w:rPr>
        <w:t>Формы организации.</w:t>
      </w:r>
    </w:p>
    <w:p w:rsidR="002932EC" w:rsidRPr="00A54A06" w:rsidRDefault="002932EC" w:rsidP="00A54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Ведущей формой организации занятий является практическая деятельность. Занятия проводятся в рамках требований ФГОС во второй половине дня после уроков.</w:t>
      </w:r>
    </w:p>
    <w:p w:rsidR="002932EC" w:rsidRPr="00A54A06" w:rsidRDefault="002932EC" w:rsidP="00A54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 Наряду с групповой формой работы, во время занятий осуществляется </w:t>
      </w:r>
      <w:r w:rsidRPr="00A54A06">
        <w:rPr>
          <w:rFonts w:ascii="Times New Roman" w:hAnsi="Times New Roman" w:cs="Times New Roman"/>
          <w:b/>
          <w:sz w:val="24"/>
          <w:szCs w:val="24"/>
        </w:rPr>
        <w:t>индивидуальный и дифференцированный подход к детям.</w:t>
      </w:r>
      <w:r w:rsidRPr="00A54A06">
        <w:rPr>
          <w:rFonts w:ascii="Times New Roman" w:hAnsi="Times New Roman" w:cs="Times New Roman"/>
          <w:sz w:val="24"/>
          <w:szCs w:val="24"/>
        </w:rPr>
        <w:t xml:space="preserve">  Каждое занятие состоит из двух частей –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Pr="00A54A06">
        <w:rPr>
          <w:rFonts w:ascii="Times New Roman" w:eastAsia="Times New Roman" w:hAnsi="Times New Roman" w:cs="Times New Roman"/>
          <w:i/>
          <w:sz w:val="24"/>
          <w:szCs w:val="24"/>
        </w:rPr>
        <w:t>практических занятий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умение:</w:t>
      </w:r>
    </w:p>
    <w:p w:rsidR="002932EC" w:rsidRPr="00A54A06" w:rsidRDefault="002932EC" w:rsidP="00A54A06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определять основные жанры песенного искусства;</w:t>
      </w:r>
    </w:p>
    <w:p w:rsidR="002932EC" w:rsidRPr="00A54A06" w:rsidRDefault="002932EC" w:rsidP="00A54A06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знать физиологические особенности голосового аппарата</w:t>
      </w:r>
    </w:p>
    <w:p w:rsidR="002932EC" w:rsidRPr="00A54A06" w:rsidRDefault="002932EC" w:rsidP="00A54A06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использовать правильную позицию голосового аппарата при пении.</w:t>
      </w:r>
    </w:p>
    <w:p w:rsidR="002932EC" w:rsidRPr="00A54A06" w:rsidRDefault="002932EC" w:rsidP="00A54A06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исполнять выразительно, интонационно чисто несложную в мелодическом отношении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песню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а капелла; </w:t>
      </w:r>
    </w:p>
    <w:p w:rsidR="002932EC" w:rsidRPr="00B543DF" w:rsidRDefault="002932EC" w:rsidP="00A54A06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уметь брать дыхание в характере произведения.</w:t>
      </w:r>
    </w:p>
    <w:p w:rsidR="002932EC" w:rsidRPr="00A54A06" w:rsidRDefault="002932EC" w:rsidP="00A54A06">
      <w:pPr>
        <w:widowControl w:val="0"/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 Итоги занятий могут быть подведены в форме отчетного концерта с</w:t>
      </w:r>
      <w:r w:rsidRPr="00A54A06">
        <w:rPr>
          <w:rFonts w:ascii="Times New Roman" w:hAnsi="Times New Roman" w:cs="Times New Roman"/>
          <w:sz w:val="24"/>
          <w:szCs w:val="24"/>
        </w:rPr>
        <w:br/>
        <w:t>приглашением родителей детей, друзей, педагогов и учащихся местных учебных заведений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pacing w:val="-1"/>
          <w:sz w:val="24"/>
          <w:szCs w:val="24"/>
        </w:rPr>
        <w:t xml:space="preserve">Весь образовательный цикл предусматривает следующие </w:t>
      </w:r>
      <w:r w:rsidRPr="00A54A06">
        <w:rPr>
          <w:rFonts w:ascii="Times New Roman" w:hAnsi="Times New Roman" w:cs="Times New Roman"/>
          <w:b/>
          <w:spacing w:val="-1"/>
          <w:sz w:val="24"/>
          <w:szCs w:val="24"/>
        </w:rPr>
        <w:t>формы работы: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 xml:space="preserve"> акцент делается на работе по достижению всех уровней ансамблевого звучания.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>Формы проведения занятий.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Формы проведения занятий варьируется, в рамках одного занятия сочетаются разные виды деятельности: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вокально-хоровая работа.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-занятия по музыкальной грамоте.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музыкально-дидактические игры.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- восприятие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слушание) музыки.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дыхательная гимнастика.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артикуляционные упражнения.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фонопедические упражнения.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-игра в шумовом оркестре.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>Формы  занятий по количеству детей</w:t>
      </w:r>
      <w:r w:rsidRPr="00A54A06">
        <w:rPr>
          <w:rFonts w:ascii="Times New Roman" w:hAnsi="Times New Roman" w:cs="Times New Roman"/>
          <w:sz w:val="24"/>
          <w:szCs w:val="24"/>
        </w:rPr>
        <w:t>: групповые.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>Формы занятий по особенностям коммуникативного взаимодействия педагога и детей</w:t>
      </w:r>
      <w:r w:rsidRPr="00A54A06">
        <w:rPr>
          <w:rFonts w:ascii="Times New Roman" w:hAnsi="Times New Roman" w:cs="Times New Roman"/>
          <w:sz w:val="24"/>
          <w:szCs w:val="24"/>
        </w:rPr>
        <w:t>: мастерская, конкурс, отчетный концерт.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>Форы занятий по дидактической цели</w:t>
      </w:r>
      <w:r w:rsidRPr="00A54A06">
        <w:rPr>
          <w:rFonts w:ascii="Times New Roman" w:hAnsi="Times New Roman" w:cs="Times New Roman"/>
          <w:sz w:val="24"/>
          <w:szCs w:val="24"/>
        </w:rPr>
        <w:t>: вводное занятие, занятие по углублению знаний, практическое по контрол знаний, умений и навыков, комбинированные формы.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вокальной деятельности</w:t>
      </w:r>
      <w:r w:rsidRPr="00A54A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музыкальные занятия;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занятия – концерт;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-репетиции;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-творческие отчеты.</w:t>
      </w:r>
    </w:p>
    <w:p w:rsidR="002932EC" w:rsidRPr="00B543DF" w:rsidRDefault="002932EC" w:rsidP="00B5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   Содержание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</w:t>
      </w:r>
      <w:r w:rsidRPr="00A54A0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занятия,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Занятие-постановка, репетици</w:t>
      </w:r>
      <w:proofErr w:type="gramStart"/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я-</w:t>
      </w:r>
      <w:proofErr w:type="gramEnd"/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отрабатываются концертные номера, развиваются актерские способности детей.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Заключительное занятие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, завершающее тему – занятие-концерт. Проводится для самих детей, педагогов, гостей.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Выездное занятие –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посещение выставок, музеев, концертов, праздников, конкурсов, фестивалей.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На занятиях по </w:t>
      </w: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сольному пению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наглядно-слуховой;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наглядно-зрительный;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репродуктивный;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Каждое занятие строится по схеме: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настройка певческих голосов: комплекс упражнений для работы над певческим</w:t>
      </w: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дыханием (2–3 мин);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дыхательная гимнастика;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речевые упражнения;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распевание;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– пение вокализов;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работа над произведением;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анализ занятия;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– задание на дом.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Концерты и выступления.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Репетиционная и постановочная работа проводится один раз в неделю 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>, репертуарного плана.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отчёт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один раз в конце учебного года.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Выставка фотоматериала из выступлений студии.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Урок-концерт.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Успехи, результат.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Беседа о вокальной студии. </w:t>
      </w:r>
    </w:p>
    <w:p w:rsidR="002932EC" w:rsidRDefault="002932EC" w:rsidP="0024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Отчетный концерт. Результат и качество обучения прослеживаются в творческих </w:t>
      </w:r>
      <w:proofErr w:type="gramStart"/>
      <w:r w:rsidRPr="00A54A06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proofErr w:type="gramEnd"/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в призовых местах.</w:t>
      </w:r>
    </w:p>
    <w:p w:rsidR="00B543DF" w:rsidRPr="00A54A06" w:rsidRDefault="00B543DF" w:rsidP="0024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 – тематический план </w:t>
      </w:r>
    </w:p>
    <w:tbl>
      <w:tblPr>
        <w:tblStyle w:val="aa"/>
        <w:tblW w:w="10881" w:type="dxa"/>
        <w:tblLayout w:type="fixed"/>
        <w:tblLook w:val="04A0"/>
      </w:tblPr>
      <w:tblGrid>
        <w:gridCol w:w="534"/>
        <w:gridCol w:w="2835"/>
        <w:gridCol w:w="992"/>
        <w:gridCol w:w="6520"/>
      </w:tblGrid>
      <w:tr w:rsidR="002405D5" w:rsidRPr="00A54A06" w:rsidTr="00B543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разделов, </w:t>
            </w: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блоков, тем.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деятельности </w:t>
            </w:r>
            <w:proofErr w:type="gramStart"/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5D5" w:rsidRPr="00A54A06" w:rsidTr="00B543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5D5" w:rsidRPr="00A54A06" w:rsidTr="00B543DF">
        <w:trPr>
          <w:trHeight w:val="29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Вводное занятие.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Первичная диагностика.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Техника пения.</w:t>
            </w:r>
          </w:p>
          <w:p w:rsidR="002405D5" w:rsidRPr="00A54A06" w:rsidRDefault="002405D5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Музыкальная фразировка.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Срезовая диагностика.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Музыкальные фантазии.</w:t>
            </w:r>
          </w:p>
          <w:p w:rsidR="002405D5" w:rsidRPr="00A54A06" w:rsidRDefault="002405D5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диагностика.</w:t>
            </w:r>
          </w:p>
          <w:p w:rsidR="002405D5" w:rsidRPr="00A54A06" w:rsidRDefault="002405D5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D5" w:rsidRDefault="002405D5" w:rsidP="0024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</w:t>
            </w:r>
          </w:p>
          <w:p w:rsidR="00B543DF" w:rsidRPr="00B543DF" w:rsidRDefault="00B543DF" w:rsidP="0024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D5" w:rsidRPr="00B543DF" w:rsidRDefault="002405D5" w:rsidP="0024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4A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pStyle w:val="a3"/>
              <w:spacing w:before="0" w:beforeAutospacing="0" w:after="0" w:afterAutospacing="0"/>
            </w:pPr>
            <w:r w:rsidRPr="00A54A06">
              <w:t>Развитие интереса к вокальному искусству. Стремление к вокально-творческому самовыражению. Раскрывается певческий голос ребенка. Роль дыхания в вокальном искусстве</w:t>
            </w:r>
            <w:proofErr w:type="gramStart"/>
            <w:r w:rsidRPr="00A54A06">
              <w:t>.Р</w:t>
            </w:r>
            <w:proofErr w:type="gramEnd"/>
            <w:r w:rsidRPr="00A54A06">
              <w:t>абота по формированию певческого дыхания.  Упражнения на артикуляцию, дыхание.</w:t>
            </w:r>
          </w:p>
          <w:p w:rsidR="002405D5" w:rsidRPr="00A54A06" w:rsidRDefault="002405D5" w:rsidP="00A54A06">
            <w:pPr>
              <w:pStyle w:val="a3"/>
              <w:spacing w:before="0" w:beforeAutospacing="0" w:after="0" w:afterAutospacing="0"/>
            </w:pPr>
            <w:r w:rsidRPr="00A54A06">
              <w:t xml:space="preserve">Повторение пройденного материала. Проведение промежуточной диагностики музыкальных способностей обучающихся, развития их вокально-хоровых знаний, умений и навыков. Приобретаются основы вокальных навыков. Обогащение музыкальными впечатлениями, развитие слухового восприятия, активизация </w:t>
            </w:r>
            <w:proofErr w:type="gramStart"/>
            <w:r w:rsidRPr="00A54A06">
              <w:t>с</w:t>
            </w:r>
            <w:proofErr w:type="gramEnd"/>
            <w:r w:rsidRPr="00A54A06">
              <w:t xml:space="preserve"> слухового внимания.</w:t>
            </w:r>
          </w:p>
          <w:p w:rsidR="002405D5" w:rsidRPr="00A54A06" w:rsidRDefault="002405D5" w:rsidP="00A54A06">
            <w:pPr>
              <w:pStyle w:val="a3"/>
              <w:spacing w:before="0" w:beforeAutospacing="0" w:after="0" w:afterAutospacing="0"/>
            </w:pPr>
            <w:r w:rsidRPr="00A54A06">
              <w:t>Приобретение навыков концертных выступлений. Навык работы с микрофоном.</w:t>
            </w:r>
          </w:p>
        </w:tc>
      </w:tr>
      <w:tr w:rsidR="002405D5" w:rsidRPr="00A54A06" w:rsidTr="00B543DF">
        <w:trPr>
          <w:trHeight w:val="6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5D5" w:rsidRPr="00A54A06" w:rsidRDefault="002405D5" w:rsidP="00A54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D5" w:rsidRPr="00A54A06" w:rsidRDefault="002405D5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2932EC" w:rsidRPr="00A54A06" w:rsidRDefault="002405D5" w:rsidP="00A54A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1: « Вводное занятие»- 2</w:t>
      </w:r>
      <w:r w:rsidR="002932EC" w:rsidRPr="00A54A06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>Разде</w:t>
      </w:r>
      <w:r w:rsidR="002405D5">
        <w:rPr>
          <w:rFonts w:ascii="Times New Roman" w:hAnsi="Times New Roman" w:cs="Times New Roman"/>
          <w:b/>
          <w:sz w:val="24"/>
          <w:szCs w:val="24"/>
        </w:rPr>
        <w:t>л 2: « Первичная диагностика»- 2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</w:rPr>
        <w:t>Первичная диагностика.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2405D5">
        <w:rPr>
          <w:rFonts w:ascii="Times New Roman" w:hAnsi="Times New Roman" w:cs="Times New Roman"/>
          <w:b/>
          <w:sz w:val="24"/>
          <w:szCs w:val="24"/>
        </w:rPr>
        <w:t>здел 3: «Музыкальная грамота»- 10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Такт, тактовая черта.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Интервал. Разновидности интервала.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Аккорд. Разновидности аккорда.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Длительности.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Октава.</w:t>
      </w:r>
    </w:p>
    <w:p w:rsidR="002932EC" w:rsidRPr="00A54A06" w:rsidRDefault="002405D5" w:rsidP="00A5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4: «Пение в ансамбле»- 24</w:t>
      </w:r>
      <w:r w:rsidR="00B543D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932EC" w:rsidRPr="00A54A06">
        <w:rPr>
          <w:rFonts w:ascii="Times New Roman" w:hAnsi="Times New Roman" w:cs="Times New Roman"/>
          <w:b/>
          <w:sz w:val="24"/>
          <w:szCs w:val="24"/>
        </w:rPr>
        <w:t>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t>Тема: « Техника пения»- 5 часов.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Музыкальная фразировка.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Партия. Партитура.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Что такое сольное пение.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Пение дуэтом.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Двухголосие. Канон.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t>Тема: «Жанры песен»-7 часов.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Мелодия-душа музыки.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Народные песни.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Фольклор.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Песни в народном духе.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Детские эстрадные песни.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Сценическое движение.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Раскрепощение артиста.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>Раз</w:t>
      </w:r>
      <w:r w:rsidR="002405D5">
        <w:rPr>
          <w:rFonts w:ascii="Times New Roman" w:hAnsi="Times New Roman" w:cs="Times New Roman"/>
          <w:b/>
          <w:sz w:val="24"/>
          <w:szCs w:val="24"/>
        </w:rPr>
        <w:t>дел 5: « Срезовая диагностика»-2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Срезовая диагностика.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Раздел 6: </w:t>
      </w:r>
      <w:r w:rsidR="002405D5">
        <w:rPr>
          <w:rFonts w:ascii="Times New Roman" w:hAnsi="Times New Roman" w:cs="Times New Roman"/>
          <w:b/>
          <w:sz w:val="24"/>
          <w:szCs w:val="24"/>
        </w:rPr>
        <w:t>« Выразительность исполнения»-24</w:t>
      </w:r>
      <w:r w:rsidR="00B543D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54A06">
        <w:rPr>
          <w:rFonts w:ascii="Times New Roman" w:hAnsi="Times New Roman" w:cs="Times New Roman"/>
          <w:b/>
          <w:sz w:val="24"/>
          <w:szCs w:val="24"/>
        </w:rPr>
        <w:t>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  <w:u w:val="single"/>
        </w:rPr>
        <w:t>Тема: « Интонация и сценический образ»-5 часов.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lastRenderedPageBreak/>
        <w:t xml:space="preserve"> Интонация в песне.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Интонация в сценическом образе.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Вокализ.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Распев.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Техника исполнения вокализа и распева.</w:t>
      </w:r>
    </w:p>
    <w:p w:rsidR="002932EC" w:rsidRPr="00A54A06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t>Тема: « Вокальное слово и дыхание»-7 часов.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Выразительность в вокальном пении.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Дыхание. Дыхательная гимнастика.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Вокально-хоровая работа.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Дикция.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Пение по партитуре.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Голосовые импровизации.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Сочиняем песню сами.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2405D5">
        <w:rPr>
          <w:rFonts w:ascii="Times New Roman" w:eastAsia="Times New Roman" w:hAnsi="Times New Roman" w:cs="Times New Roman"/>
          <w:b/>
          <w:sz w:val="24"/>
          <w:szCs w:val="24"/>
        </w:rPr>
        <w:t>дел 7: « Итоговая диагностика»-2</w:t>
      </w: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Итоговая диагностика.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>Раздел 8: Итоговое занятие».</w:t>
      </w:r>
      <w:r w:rsidR="002405D5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Примерный репертуар.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 школе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 xml:space="preserve">«Если б не было школ». 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Муз.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В.Шаинского, сл. Ю. Энтина;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>«Песня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 xml:space="preserve">первоклассника». 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>Муз. Э. Ханка, сл. И. Шаферана</w:t>
      </w:r>
      <w:r w:rsidRPr="00A54A06">
        <w:rPr>
          <w:rFonts w:ascii="Times New Roman" w:hAnsi="Times New Roman" w:cs="Times New Roman"/>
          <w:sz w:val="24"/>
          <w:szCs w:val="24"/>
        </w:rPr>
        <w:t>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i/>
          <w:sz w:val="24"/>
          <w:szCs w:val="24"/>
        </w:rPr>
        <w:t>«Вот тогда ты пожалеешь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>Кулакова»</w:t>
      </w:r>
      <w:r w:rsidRPr="00A54A06">
        <w:rPr>
          <w:rFonts w:ascii="Times New Roman" w:hAnsi="Times New Roman" w:cs="Times New Roman"/>
          <w:sz w:val="24"/>
          <w:szCs w:val="24"/>
        </w:rPr>
        <w:t>. Муз. Г. Струве,  сл. Ф.Лаубе;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 xml:space="preserve">«Игра». </w:t>
      </w:r>
      <w:r w:rsidRPr="00A54A06">
        <w:rPr>
          <w:rFonts w:ascii="Times New Roman" w:hAnsi="Times New Roman" w:cs="Times New Roman"/>
          <w:i/>
          <w:sz w:val="24"/>
          <w:szCs w:val="24"/>
        </w:rPr>
        <w:t>Муз. Шаинского,   сл.Р.Рождественского.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осени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sz w:val="24"/>
          <w:szCs w:val="24"/>
        </w:rPr>
        <w:t>«Осень». Муз. М. Парцхаладзе,  сл. Н. Некрасовой, «Осень постучалась к нам». Муз. И. Смирнова, сл. Т. Прописнова.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 друзьях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«Настоящий друг»</w:t>
      </w:r>
      <w:r w:rsidRPr="00A54A0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/ф «Тимка и Димка». Муз. Б.Савельева, сл.М. Пляцковского;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i/>
          <w:sz w:val="24"/>
          <w:szCs w:val="24"/>
        </w:rPr>
        <w:t>«Если с другом вышел путь»</w:t>
      </w:r>
      <w:r w:rsidRPr="00A54A06">
        <w:rPr>
          <w:rFonts w:ascii="Times New Roman" w:hAnsi="Times New Roman" w:cs="Times New Roman"/>
          <w:sz w:val="24"/>
          <w:szCs w:val="24"/>
        </w:rPr>
        <w:t>. Муз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. Шаинского,  сл. М.Танича 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>«Ты, да я, да мы с тобой».</w:t>
      </w:r>
      <w:r w:rsidRPr="00A54A06">
        <w:rPr>
          <w:rFonts w:ascii="Times New Roman" w:hAnsi="Times New Roman" w:cs="Times New Roman"/>
          <w:sz w:val="24"/>
          <w:szCs w:val="24"/>
        </w:rPr>
        <w:t xml:space="preserve"> Муз. В.Иванова, сл. М.Пляцковского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к/ф «Тихие троечники». 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 России, о Мире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«Ромашковая Русь».</w:t>
      </w:r>
      <w:r w:rsidRPr="00A54A06">
        <w:rPr>
          <w:rFonts w:ascii="Times New Roman" w:hAnsi="Times New Roman" w:cs="Times New Roman"/>
          <w:sz w:val="24"/>
          <w:szCs w:val="24"/>
        </w:rPr>
        <w:t xml:space="preserve"> Муз. Ю.Чикова, сл. М.Пляцковского;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>«Солнечная песенка».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Сл. и муз. Степана Булдакова.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 маме, доме, семье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«Разноцветная семья</w:t>
      </w:r>
      <w:r w:rsidRPr="00A54A06">
        <w:rPr>
          <w:rFonts w:ascii="Times New Roman" w:hAnsi="Times New Roman" w:cs="Times New Roman"/>
          <w:sz w:val="24"/>
          <w:szCs w:val="24"/>
        </w:rPr>
        <w:t>». Муз. А.Варламова, сл. Р. Паниной;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>«Папа может».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Муз. В.Шаинского, сл. М.Танича;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>«Золотая свадьба</w:t>
      </w:r>
      <w:r w:rsidRPr="00A54A06">
        <w:rPr>
          <w:rFonts w:ascii="Times New Roman" w:hAnsi="Times New Roman" w:cs="Times New Roman"/>
          <w:sz w:val="24"/>
          <w:szCs w:val="24"/>
        </w:rPr>
        <w:t>». Муз. Р.Паулса,  сл. И.Резника;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i/>
          <w:sz w:val="24"/>
          <w:szCs w:val="24"/>
        </w:rPr>
        <w:t>«Моя мама лучшая на свете</w:t>
      </w:r>
      <w:r w:rsidRPr="00A54A06">
        <w:rPr>
          <w:rFonts w:ascii="Times New Roman" w:hAnsi="Times New Roman" w:cs="Times New Roman"/>
          <w:sz w:val="24"/>
          <w:szCs w:val="24"/>
        </w:rPr>
        <w:t xml:space="preserve">» Ассоль; </w:t>
      </w:r>
      <w:r w:rsidRPr="00A54A06">
        <w:rPr>
          <w:rFonts w:ascii="Times New Roman" w:hAnsi="Times New Roman" w:cs="Times New Roman"/>
          <w:i/>
          <w:sz w:val="24"/>
          <w:szCs w:val="24"/>
        </w:rPr>
        <w:t>«Мама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Муз. Ю. Чичкова. сл. М.Пляцковского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 животных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«Про Мурзика».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 xml:space="preserve">Муз. А.Варламов, сл. Р. Паниной;   </w:t>
      </w:r>
      <w:r w:rsidRPr="00A54A06">
        <w:rPr>
          <w:rFonts w:ascii="Times New Roman" w:hAnsi="Times New Roman" w:cs="Times New Roman"/>
          <w:i/>
          <w:sz w:val="24"/>
          <w:szCs w:val="24"/>
        </w:rPr>
        <w:t>«Розовый слон</w:t>
      </w:r>
      <w:r w:rsidRPr="00A54A06">
        <w:rPr>
          <w:rFonts w:ascii="Times New Roman" w:hAnsi="Times New Roman" w:cs="Times New Roman"/>
          <w:sz w:val="24"/>
          <w:szCs w:val="24"/>
        </w:rPr>
        <w:t>», Муз. С.Пожлакова,  сл. Г.Горбовского;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i/>
          <w:sz w:val="24"/>
          <w:szCs w:val="24"/>
        </w:rPr>
        <w:t>«33 коровы»</w:t>
      </w:r>
      <w:r w:rsidRPr="00A54A06">
        <w:rPr>
          <w:rFonts w:ascii="Times New Roman" w:hAnsi="Times New Roman" w:cs="Times New Roman"/>
          <w:sz w:val="24"/>
          <w:szCs w:val="24"/>
        </w:rPr>
        <w:t>. Муз. М.Дунаевского,  сл. Н.Олева,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о зиме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«Если б не было зимы</w:t>
      </w:r>
      <w:proofErr w:type="gramStart"/>
      <w:r w:rsidRPr="00A54A06">
        <w:rPr>
          <w:rFonts w:ascii="Times New Roman" w:hAnsi="Times New Roman" w:cs="Times New Roman"/>
          <w:i/>
          <w:sz w:val="24"/>
          <w:szCs w:val="24"/>
        </w:rPr>
        <w:t>»</w:t>
      </w:r>
      <w:r w:rsidRPr="00A54A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з м/ф «Зима в Простоквашино».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.Крылатова, сл. Ю.Этина;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i/>
          <w:sz w:val="24"/>
          <w:szCs w:val="24"/>
        </w:rPr>
        <w:t>«Песня о снежинке</w:t>
      </w:r>
      <w:r w:rsidRPr="00A54A06">
        <w:rPr>
          <w:rFonts w:ascii="Times New Roman" w:hAnsi="Times New Roman" w:cs="Times New Roman"/>
          <w:sz w:val="24"/>
          <w:szCs w:val="24"/>
        </w:rPr>
        <w:t>» из к/ф «Чародеи». Муз. Е.Крылатова. сл. Л.Дербенева.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Шуточные песни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«Посиделки»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06">
        <w:rPr>
          <w:rFonts w:ascii="Times New Roman" w:hAnsi="Times New Roman" w:cs="Times New Roman"/>
          <w:sz w:val="24"/>
          <w:szCs w:val="24"/>
        </w:rPr>
        <w:t>муз. А.Варламова;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A06">
        <w:rPr>
          <w:rFonts w:ascii="Times New Roman" w:hAnsi="Times New Roman" w:cs="Times New Roman"/>
          <w:sz w:val="24"/>
          <w:szCs w:val="24"/>
        </w:rPr>
        <w:t>«Монолог сына» или «Детская воздухоплавательная». Муз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 сл. Е. Егорова 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8 марта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>«5 февральских роз».</w:t>
      </w:r>
      <w:r w:rsidRPr="00A54A06">
        <w:rPr>
          <w:rFonts w:ascii="Times New Roman" w:hAnsi="Times New Roman" w:cs="Times New Roman"/>
          <w:sz w:val="24"/>
          <w:szCs w:val="24"/>
        </w:rPr>
        <w:t xml:space="preserve"> Муз. В.Цветкова, сл. В.Цветкова, В.Ильичева; </w:t>
      </w:r>
      <w:r w:rsidRPr="00A54A06">
        <w:rPr>
          <w:rFonts w:ascii="Times New Roman" w:hAnsi="Times New Roman" w:cs="Times New Roman"/>
          <w:i/>
          <w:sz w:val="24"/>
          <w:szCs w:val="24"/>
        </w:rPr>
        <w:t>«Наши мама самые красивые»; «Когда моя бабуля приходит в гости к нам»; «Солнечная капель». Муз. С. Соснина, сл. И. Вахрушева</w:t>
      </w:r>
      <w:r w:rsidRPr="00A54A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Победы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sz w:val="24"/>
          <w:szCs w:val="24"/>
        </w:rPr>
        <w:t>«Несовместимы дети и война».  Муз. О. Хромушина, сл. М. Садовского; «Вальс Победы». Муз. А. Варламова, сл.  Р. Паниной.</w:t>
      </w:r>
    </w:p>
    <w:p w:rsidR="002932EC" w:rsidRPr="00A54A06" w:rsidRDefault="002932EC" w:rsidP="00A54A0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  <w:u w:val="single"/>
        </w:rPr>
        <w:t>Песни лета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A06">
        <w:rPr>
          <w:rFonts w:ascii="Times New Roman" w:hAnsi="Times New Roman" w:cs="Times New Roman"/>
          <w:i/>
          <w:sz w:val="24"/>
          <w:szCs w:val="24"/>
        </w:rPr>
        <w:t xml:space="preserve">«Песенка о лете» </w:t>
      </w:r>
      <w:r w:rsidRPr="00A54A0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/ф «Дед Мороз и лето»</w:t>
      </w:r>
      <w:r w:rsidRPr="00A54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4A06">
        <w:rPr>
          <w:rFonts w:ascii="Times New Roman" w:hAnsi="Times New Roman" w:cs="Times New Roman"/>
          <w:sz w:val="24"/>
          <w:szCs w:val="24"/>
        </w:rPr>
        <w:t xml:space="preserve">Сл. Ю.Энтина, муз. Е.Крылатова, «Соломенное лето». Муз. Е. Рыбкина, сл. Вл. Степанова;  «Картошка»  из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/ф «Завтрак на траве» Муз. В. Шаинского, сл. М. Львовского.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tab/>
      </w:r>
    </w:p>
    <w:p w:rsidR="00B543DF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543DF" w:rsidRDefault="00B543DF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Предполагаемые  результаты  реализации программы.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Предметными результатами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занятий по программе вокального кружка являются: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овладение практическими умениями и навыками вокального творчества;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овладение основами музыкальной культуры на материале искусства родного края.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Метапредметными результатами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овладение способами решения поискового и творческого характера;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культурно – познавательная, коммуникативная и социально – эстетическая компетентности;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приобретение опыта в вокально – творческой деятельности.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Личностными результатами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являются: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эстетических потребностей, ценностей;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развитие эстетических чувств и художественного вкуса;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развитие потребностей опыта творческой деятельности в вокальном виде искусства;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2932EC" w:rsidRPr="00B543DF" w:rsidRDefault="002932EC" w:rsidP="00B5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навыкам: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концу первого года обучения  учащиеся  должны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строение артикуляционного аппарата.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особенности и возможности певческого голоса.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- гигиену певческого голоса.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понятия ритм, лад, мажор, минор, пауза.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-основы техники пения.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- навыки интонирования, правильного звукообразования.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54A06">
        <w:rPr>
          <w:rFonts w:ascii="Times New Roman" w:eastAsia="Times New Roman" w:hAnsi="Times New Roman" w:cs="Times New Roman"/>
          <w:bCs/>
          <w:iCs/>
          <w:sz w:val="24"/>
          <w:szCs w:val="24"/>
        </w:rPr>
        <w:t>ориентироваться в нотной грамоте.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-применять полученные знания на практике.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петь по нотам.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 xml:space="preserve"> -анализировать музыкальное произведение.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Cs/>
          <w:sz w:val="24"/>
          <w:szCs w:val="24"/>
        </w:rPr>
        <w:t>- ориентироваться в специальной терминологии.</w:t>
      </w:r>
    </w:p>
    <w:p w:rsidR="002932EC" w:rsidRPr="00A54A06" w:rsidRDefault="002932EC" w:rsidP="00A54A06">
      <w:pPr>
        <w:tabs>
          <w:tab w:val="left" w:pos="137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4A06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</w:t>
      </w: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54A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должны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знать/понимать: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узнавать по внешнему виду и звучанию музыкальные инструменты;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выразительно петь песни, исходя из их содержания и характера;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исполнять песни и вокально-хоровые упражнения в диапазоне до первой октавы – до второй октавы;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различать звучание мажора и минора.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узнавать пройденные за год произведения, знать их название и фамилию композитора;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иметь любимые произведения;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знать и понимать названия пройденных жанров: уметь привести соответствующие примеры (название произведения, фамилии композитора);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иметь представление о классической музыке; знать и понимать слова: симфонический оркестр, тема, фрагменты произведения; знать группы инструментов: ударные, струнные, деревянные и медные духовые; определять их по звучанию;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положительно относиться к музыке русского народа;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узнавать на слух народные песни; знать и любить их;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знать русские народные инструменты, называть их, узнавать на слух по звучанию;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состав оркестра русских народных инструментов;</w:t>
      </w:r>
    </w:p>
    <w:p w:rsidR="002932EC" w:rsidRPr="00A54A06" w:rsidRDefault="002932EC" w:rsidP="00A54A0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иметь представление о музыкальной жизни России, уметь рассказать о ней;</w:t>
      </w:r>
    </w:p>
    <w:p w:rsidR="002932EC" w:rsidRPr="00A54A06" w:rsidRDefault="002932EC" w:rsidP="00A54A06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2932EC" w:rsidRPr="00A54A06" w:rsidRDefault="002932EC" w:rsidP="00A54A0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укреплять свои вокальные навыки на основе индивидуального развития голоса;</w:t>
      </w:r>
    </w:p>
    <w:p w:rsidR="002932EC" w:rsidRPr="00A54A06" w:rsidRDefault="002932EC" w:rsidP="00A54A0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чисто и выразительно петь выученные песни, иметь среди них любимые;</w:t>
      </w:r>
    </w:p>
    <w:p w:rsidR="002932EC" w:rsidRPr="00A54A06" w:rsidRDefault="002932EC" w:rsidP="00A54A0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петь непринужденно, легко, светло, мягко, но не вяло;</w:t>
      </w:r>
    </w:p>
    <w:p w:rsidR="002932EC" w:rsidRPr="00A54A06" w:rsidRDefault="002932EC" w:rsidP="00A54A0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петь в диапазоне: для первых голосов – </w:t>
      </w:r>
      <w:r w:rsidRPr="00A54A06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 первой октавы - </w:t>
      </w:r>
      <w:r w:rsidRPr="00A54A06">
        <w:rPr>
          <w:rFonts w:ascii="Times New Roman" w:eastAsia="Times New Roman" w:hAnsi="Times New Roman" w:cs="Times New Roman"/>
          <w:i/>
          <w:iCs/>
          <w:sz w:val="24"/>
          <w:szCs w:val="24"/>
        </w:rPr>
        <w:t>ре-ми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 второй октавы, для вторых голосов </w:t>
      </w:r>
      <w:r w:rsidRPr="00A54A06">
        <w:rPr>
          <w:rFonts w:ascii="Times New Roman" w:eastAsia="Times New Roman" w:hAnsi="Times New Roman" w:cs="Times New Roman"/>
          <w:i/>
          <w:iCs/>
          <w:sz w:val="24"/>
          <w:szCs w:val="24"/>
        </w:rPr>
        <w:t>– ля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 малой октавы – </w:t>
      </w:r>
      <w:r w:rsidRPr="00A54A06">
        <w:rPr>
          <w:rFonts w:ascii="Times New Roman" w:eastAsia="Times New Roman" w:hAnsi="Times New Roman" w:cs="Times New Roman"/>
          <w:i/>
          <w:iCs/>
          <w:sz w:val="24"/>
          <w:szCs w:val="24"/>
        </w:rPr>
        <w:t>ля</w:t>
      </w:r>
      <w:r w:rsidRPr="00A54A06">
        <w:rPr>
          <w:rFonts w:ascii="Times New Roman" w:eastAsia="Times New Roman" w:hAnsi="Times New Roman" w:cs="Times New Roman"/>
          <w:sz w:val="24"/>
          <w:szCs w:val="24"/>
        </w:rPr>
        <w:t> первой октавы;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sz w:val="24"/>
          <w:szCs w:val="24"/>
        </w:rPr>
        <w:t xml:space="preserve">    Формы и виды контроля.   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  Способы проверки результатов освоения программы: первоначальная диагностика, срезовая, итоговая, концерты и фестивали.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Для оценки уровня развития ребенка и сформированности основных умений и навыков 1 раз в полугодие проводятся контрольные занятия (занятия – концерты).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  Отслеживание уровня сформированности вокально – слуховых представлений детей проводится с помощью диагностики.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  Отслеживание развития личностных качеств ребенка проводится с помощью методов наблюдения и опроса. </w:t>
      </w:r>
    </w:p>
    <w:p w:rsidR="002932EC" w:rsidRPr="00A54A06" w:rsidRDefault="002932EC" w:rsidP="00A5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 xml:space="preserve">    Основной формой подведения итогов работы являются концертные отчетные  выступления.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рекомендации. </w:t>
      </w:r>
    </w:p>
    <w:p w:rsidR="002932EC" w:rsidRPr="00A54A06" w:rsidRDefault="002932EC" w:rsidP="00A5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06">
        <w:rPr>
          <w:rFonts w:ascii="Times New Roman" w:eastAsia="Times New Roman" w:hAnsi="Times New Roman" w:cs="Times New Roman"/>
          <w:sz w:val="24"/>
          <w:szCs w:val="24"/>
        </w:rPr>
        <w:t>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культуры. Как и какими средствами решать проблему развития детского голоса и воспитывать душу? Как помочь ребенку разобраться в огромном количестве вокальной и танцевальной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 Как показать младшему школьнику, что хорошая музыка возвышает человека, делает его чище и благороднее?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Особенности работы с вокальной группой обусловлены возрастными особенностями, их восприятия воспроизведении музыки. Знание этих возможностей - одно из важных условий правильной организации работы в коллективе. Оно помогает руководителю выбрать нуж</w:t>
      </w:r>
      <w:r w:rsidRPr="00A54A06">
        <w:rPr>
          <w:rFonts w:ascii="Times New Roman" w:hAnsi="Times New Roman" w:cs="Times New Roman"/>
          <w:sz w:val="24"/>
          <w:szCs w:val="24"/>
        </w:rPr>
        <w:softHyphen/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 xml:space="preserve">ный материал, вызвать и сохранить интерес, желание детей заниматься вокалом. Сохранить </w:t>
      </w:r>
      <w:r w:rsidRPr="00A54A06">
        <w:rPr>
          <w:rFonts w:ascii="Times New Roman" w:hAnsi="Times New Roman" w:cs="Times New Roman"/>
          <w:sz w:val="24"/>
          <w:szCs w:val="24"/>
        </w:rPr>
        <w:t xml:space="preserve">интерес на протяжении всего урока и решить задачи их музыкального развития поможет использование и умелое чередование различных форм работы при пении произведений, это сольфеджирование, пение в сопровождении фортепиано и без него, использование караоке. 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>Одной из важнейших задач обучения является пение без сопровождения. При этом обостря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softHyphen/>
        <w:t>ются слуховые ощущения, быстрее достигается</w:t>
      </w:r>
      <w:proofErr w:type="gramStart"/>
      <w:r w:rsidRPr="00A54A06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A54A06">
        <w:rPr>
          <w:rFonts w:ascii="Times New Roman" w:hAnsi="Times New Roman" w:cs="Times New Roman"/>
          <w:spacing w:val="-1"/>
          <w:sz w:val="24"/>
          <w:szCs w:val="24"/>
        </w:rPr>
        <w:t xml:space="preserve"> ровность вокального звучания, чистого уни</w:t>
      </w:r>
      <w:r w:rsidRPr="00A54A06">
        <w:rPr>
          <w:rFonts w:ascii="Times New Roman" w:hAnsi="Times New Roman" w:cs="Times New Roman"/>
          <w:sz w:val="24"/>
          <w:szCs w:val="24"/>
        </w:rPr>
        <w:t>сона, точность воспроизведения ритмического рисунка и динамических оттенков. Испол</w:t>
      </w:r>
      <w:r w:rsidRPr="00A54A06">
        <w:rPr>
          <w:rFonts w:ascii="Times New Roman" w:hAnsi="Times New Roman" w:cs="Times New Roman"/>
          <w:sz w:val="24"/>
          <w:szCs w:val="24"/>
        </w:rPr>
        <w:softHyphen/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>няя песню в сопровождении, дети учатся петь в ансамбле с инструментом, слушать вступле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4A06">
        <w:rPr>
          <w:rFonts w:ascii="Times New Roman" w:hAnsi="Times New Roman" w:cs="Times New Roman"/>
          <w:sz w:val="24"/>
          <w:szCs w:val="24"/>
        </w:rPr>
        <w:t xml:space="preserve">ние, замечать в сопровождении изобразительные моменты. Работа над дикцией дает правильное произношение слов и развитие речевого аппарата. 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>Текст песни или упражнения должны быть понятны, поэтому слова нужно произносить ак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4A06">
        <w:rPr>
          <w:rFonts w:ascii="Times New Roman" w:hAnsi="Times New Roman" w:cs="Times New Roman"/>
          <w:sz w:val="24"/>
          <w:szCs w:val="24"/>
        </w:rPr>
        <w:t>тивно и четко. Важно уделять внимание работе над качеством звучания - развитию звонкости, полетнос</w:t>
      </w:r>
      <w:r w:rsidRPr="00A54A06">
        <w:rPr>
          <w:rFonts w:ascii="Times New Roman" w:hAnsi="Times New Roman" w:cs="Times New Roman"/>
          <w:sz w:val="24"/>
          <w:szCs w:val="24"/>
        </w:rPr>
        <w:softHyphen/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>ти, ровности звуковедения. Пение должно быть активным, но не форсированным. Для этого нужно чаще обращаться к музыкальному образу исполняемого произведения или упражне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4A06">
        <w:rPr>
          <w:rFonts w:ascii="Times New Roman" w:hAnsi="Times New Roman" w:cs="Times New Roman"/>
          <w:sz w:val="24"/>
          <w:szCs w:val="24"/>
        </w:rPr>
        <w:t>ния.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t>Артикуляция.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Язык-главная мышца органов речи, и для него, как и для любой мышцы, гимнастика просто необходима. Ведь язык должен быть хорошо развит, чтобы выполнять тонкие целенаправленные движения, именуемые звукопроизношением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оначалу артикуляционную гимнастику нужно выполнять перед зеркалом. Ребенок должен видеть, что он делает. Мы, взрослые, не задумываемся, где находится в данный момент язык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за верхними зубами или за нижними). У нас артикуляция – это автоматизированный процесс, а ребенку необходимо через зрительное восприятие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>обрести этот опыт автоматизма,  постоянно упражняясь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lastRenderedPageBreak/>
        <w:t>Дыхание.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A06">
        <w:rPr>
          <w:rFonts w:ascii="Times New Roman" w:hAnsi="Times New Roman" w:cs="Times New Roman"/>
          <w:i/>
          <w:sz w:val="24"/>
          <w:szCs w:val="24"/>
        </w:rPr>
        <w:t>Упражнения: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i/>
          <w:sz w:val="24"/>
          <w:szCs w:val="24"/>
        </w:rPr>
        <w:t>-</w:t>
      </w:r>
      <w:r w:rsidRPr="00A54A06">
        <w:rPr>
          <w:rFonts w:ascii="Times New Roman" w:hAnsi="Times New Roman" w:cs="Times New Roman"/>
          <w:sz w:val="24"/>
          <w:szCs w:val="24"/>
        </w:rPr>
        <w:t xml:space="preserve"> по разогревающему массажу 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>лоб, переносица, виски).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-массирование нижечелюстных мышц от носа к уху.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- постукивание.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 Короткий вдох по руке и длинный замедленный выдох со счетом.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t>Многоголосие.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Очень хороши для работы над многоголосием и чистотой интонации каноны. Прежде чем их разучивать, объясните или напомните детям определение канона. Если для исполнения канона необходимо озвученные жесты, движения или игра на ударных инструментах, распределите</w:t>
      </w:r>
      <w:proofErr w:type="gramStart"/>
      <w:r w:rsidRPr="00A54A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4A06">
        <w:rPr>
          <w:rFonts w:ascii="Times New Roman" w:hAnsi="Times New Roman" w:cs="Times New Roman"/>
          <w:sz w:val="24"/>
          <w:szCs w:val="24"/>
        </w:rPr>
        <w:t xml:space="preserve"> кто и что будет петь.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A06">
        <w:rPr>
          <w:rFonts w:ascii="Times New Roman" w:hAnsi="Times New Roman" w:cs="Times New Roman"/>
          <w:sz w:val="24"/>
          <w:szCs w:val="24"/>
          <w:u w:val="single"/>
        </w:rPr>
        <w:t>Ритмодекламация.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>Упражнения выполняются под музыку. Задачи: четкая дикция и артикуляция, правильное распределение дыхания. На первоначальном этапе декламация стихотворного текста может сопровождаться хлопками в заданном темпе. Далее произведения желательно подобрать с простым ритмическим рисунком, где сильная доля в музыке должна совпадать с ударением в слове.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 xml:space="preserve">Большое оживление и удовольствие у ребят вызывает введение в урок музыкальной игры 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t>и движения под музыку. Они помогают наладить двигательную координацию, позволяют обратить внимание на форму произведения, строение его частей, на использование композито</w:t>
      </w:r>
      <w:r w:rsidRPr="00A54A0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54A06">
        <w:rPr>
          <w:rFonts w:ascii="Times New Roman" w:hAnsi="Times New Roman" w:cs="Times New Roman"/>
          <w:sz w:val="24"/>
          <w:szCs w:val="24"/>
        </w:rPr>
        <w:t>ром различных средств музыкальной выразительности.</w:t>
      </w: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2EC" w:rsidRPr="00A54A06" w:rsidRDefault="002932EC" w:rsidP="00A54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883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2405D5" w:rsidRDefault="002405D5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2405D5" w:rsidRDefault="002405D5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2405D5" w:rsidRDefault="002405D5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2405D5" w:rsidRDefault="002405D5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2405D5" w:rsidRDefault="002405D5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2405D5" w:rsidRPr="00A54A06" w:rsidRDefault="002405D5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pStyle w:val="msonormal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</w:pPr>
    </w:p>
    <w:p w:rsidR="00C52883" w:rsidRPr="00A54A06" w:rsidRDefault="00C52883" w:rsidP="00A54A06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DF" w:rsidRDefault="00B543DF" w:rsidP="002405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DB" w:rsidRDefault="00F746DB" w:rsidP="002405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DB" w:rsidRDefault="00F746DB" w:rsidP="002405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883" w:rsidRPr="00A54A06" w:rsidRDefault="00C52883" w:rsidP="002405D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0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 по внеурочной деятельности</w:t>
      </w:r>
      <w:r w:rsidR="002405D5">
        <w:rPr>
          <w:rFonts w:ascii="Times New Roman" w:hAnsi="Times New Roman" w:cs="Times New Roman"/>
          <w:b/>
          <w:sz w:val="24"/>
          <w:szCs w:val="24"/>
        </w:rPr>
        <w:t xml:space="preserve"> «Весёлые нотки»</w:t>
      </w:r>
    </w:p>
    <w:p w:rsidR="00C52883" w:rsidRPr="002405D5" w:rsidRDefault="002405D5" w:rsidP="00A5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883" w:rsidRPr="002405D5">
        <w:rPr>
          <w:rFonts w:ascii="Times New Roman" w:hAnsi="Times New Roman" w:cs="Times New Roman"/>
          <w:b/>
          <w:sz w:val="24"/>
          <w:szCs w:val="24"/>
        </w:rPr>
        <w:t>( общекультурное  направление)</w:t>
      </w:r>
    </w:p>
    <w:p w:rsidR="002405D5" w:rsidRPr="00B543DF" w:rsidRDefault="00C52883" w:rsidP="00B543D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A0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Style w:val="aa"/>
        <w:tblW w:w="11199" w:type="dxa"/>
        <w:tblInd w:w="-176" w:type="dxa"/>
        <w:tblLayout w:type="fixed"/>
        <w:tblLook w:val="04A0"/>
      </w:tblPr>
      <w:tblGrid>
        <w:gridCol w:w="1135"/>
        <w:gridCol w:w="2125"/>
        <w:gridCol w:w="6238"/>
        <w:gridCol w:w="851"/>
        <w:gridCol w:w="850"/>
      </w:tblGrid>
      <w:tr w:rsidR="00B543DF" w:rsidRPr="00A54A06" w:rsidTr="00B543DF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Разделы и темы занятий.</w:t>
            </w:r>
          </w:p>
        </w:tc>
        <w:tc>
          <w:tcPr>
            <w:tcW w:w="6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rPr>
          <w:trHeight w:val="40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95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знакомство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Снежный ком».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270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музыкальных способностей:  проверка слуха, чувства ритма через музыкальн</w:t>
            </w:r>
            <w:proofErr w:type="gramStart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деятельность.</w:t>
            </w:r>
          </w:p>
          <w:p w:rsidR="00B543DF" w:rsidRPr="00A54A06" w:rsidRDefault="00B543DF" w:rsidP="00A54A06">
            <w:pPr>
              <w:tabs>
                <w:tab w:val="left" w:pos="270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профессиональных заболеваниях вокалиста.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Default="00B543DF" w:rsidP="0041787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Ключи.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 музыкальными ключами: расположение на нотном стане. Работа в нотной тетради.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FB76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FB76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Нотная грамота.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B76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Углубить знания о нотах: длительность, название, высота. Работа в нотной тетради.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B76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B769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Знакомство с разновидностями ритма.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игра: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Ритмический рисунок» на различение  разных ритмов.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Ритмодекламация.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речи: « Эхо», «Догонялки», «Цепочка».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Лад. Мажор. Минор.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мажор, минор, ритмический рисунок. Музыкально-ритмическая игра: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Угадай-ка» на различение мажора и минора.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rPr>
          <w:trHeight w:val="143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упражнения. Исполнение в ансамбле и дуэте.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Накопление слуховых  впечатлений. Навыки пения в ансамбле, дуэте.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Пение по нотам.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Навыки пения по нотам, чтение партитуры с 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rPr>
          <w:trHeight w:val="83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Слуховое внимание.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Игры на развитие слухового внимания: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Уши путешествуют», 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« Фабрика звуков».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Пауза.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Знакомство с паузой в музыке: понятие, ее разновидности и длительности.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Музицирование.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Навыки игры на шумовых детских инструментах.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Голосовой аппарат.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Беседа о голосе как о человеческом музыкальном инструменте, о способах извлечения различных звуков голосом.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Упражнения на правильное распределение дыхания по методу  Н.Стрельниковой:</w:t>
            </w:r>
          </w:p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Ладошки», « Аромат».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Слово и дыхание.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дыхания и вокального слова. Выполнение  дыхательных упражнений: « Свечка», « Комарик».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41787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Интонация.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Роль интонации в процессе создания сценического образа. Работа над чистым интонированием. Упражнение: « Ежик».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Артикуляционная дыхательная гимнастика.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умения управлять своим голосом: «Восхождение»,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Погружение».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своим голосом, соотносить его со звучанием фортепиано. Упражненя: « </w:t>
            </w:r>
            <w:proofErr w:type="gramStart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Низко-высоко</w:t>
            </w:r>
            <w:proofErr w:type="gramEnd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», «Эхо».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Чистоговорки.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Голосо-речевой тренинг: «Щелчок», « Хомячок», « Наша чаша».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Голосо-речевой тренинг: «  Четыре черепахи», « Ворона».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Музыкальная фразировка.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pStyle w:val="a3"/>
              <w:spacing w:before="0" w:beforeAutospacing="0" w:after="0" w:afterAutospacing="0"/>
              <w:jc w:val="both"/>
            </w:pPr>
            <w:r w:rsidRPr="00A54A06">
              <w:t>Фразировка и выразительное исполнение.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Фразировка в литературе и музыке.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Срезовая диагностика.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Провести промежуточную диагностику музыкальных способностей обучающихся, развития их вокально-хоровых знаний, умений и навыков.</w:t>
            </w:r>
          </w:p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тестов.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Сочиняем сами.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Создание текста на заданную тему.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Создание своих мелодий по рисункам.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41787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Песня.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pStyle w:val="a3"/>
              <w:spacing w:before="0" w:beforeAutospacing="0" w:after="0" w:afterAutospacing="0"/>
              <w:jc w:val="both"/>
            </w:pPr>
            <w:r w:rsidRPr="00A54A06">
              <w:t>Соединение мелодии и текста. Сочинение своей песни.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Игра на музыкально-шумовых инструментах.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Накопление слуховых впечатлений. Практика игры на инструментах.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своей песни на шумовом инструменте.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Подбор литературных фрагментов к музыке.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и изобразительного искусства.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пейзажа художника Левитана и произведение композитора П. Чайковского. Что их роднит?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композитора.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Как создаются песни.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Провести  итоговую диагностику музыкальных способностей обучающихся, развития их вокально-хоровых знаний, умений и навыков.</w:t>
            </w:r>
          </w:p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тестов.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F" w:rsidRPr="00A54A06" w:rsidTr="00B543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A54A0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A0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навыков концертных выступлений. Навык работы с микрофоном.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DF" w:rsidRPr="00A54A06" w:rsidRDefault="00B543DF" w:rsidP="00F85D0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EC" w:rsidRPr="00B543DF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EC" w:rsidRPr="00F746DB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EC" w:rsidRPr="00F746DB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EC" w:rsidRPr="00F746DB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2EC" w:rsidRPr="00F746DB" w:rsidRDefault="002932EC" w:rsidP="00A5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2EC" w:rsidRPr="00F746DB" w:rsidSect="0041787A">
      <w:headerReference w:type="default" r:id="rId7"/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7A" w:rsidRDefault="0041787A" w:rsidP="0041787A">
      <w:pPr>
        <w:spacing w:after="0" w:line="240" w:lineRule="auto"/>
      </w:pPr>
      <w:r>
        <w:separator/>
      </w:r>
    </w:p>
  </w:endnote>
  <w:endnote w:type="continuationSeparator" w:id="0">
    <w:p w:rsidR="0041787A" w:rsidRDefault="0041787A" w:rsidP="0041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052"/>
      <w:docPartObj>
        <w:docPartGallery w:val="Page Numbers (Bottom of Page)"/>
        <w:docPartUnique/>
      </w:docPartObj>
    </w:sdtPr>
    <w:sdtContent>
      <w:p w:rsidR="0041787A" w:rsidRDefault="00FC1689">
        <w:pPr>
          <w:pStyle w:val="a6"/>
          <w:jc w:val="center"/>
        </w:pPr>
        <w:fldSimple w:instr=" PAGE   \* MERGEFORMAT ">
          <w:r w:rsidR="00F746DB">
            <w:rPr>
              <w:noProof/>
            </w:rPr>
            <w:t>12</w:t>
          </w:r>
        </w:fldSimple>
      </w:p>
    </w:sdtContent>
  </w:sdt>
  <w:p w:rsidR="0041787A" w:rsidRDefault="004178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7A" w:rsidRDefault="0041787A" w:rsidP="0041787A">
      <w:pPr>
        <w:spacing w:after="0" w:line="240" w:lineRule="auto"/>
      </w:pPr>
      <w:r>
        <w:separator/>
      </w:r>
    </w:p>
  </w:footnote>
  <w:footnote w:type="continuationSeparator" w:id="0">
    <w:p w:rsidR="0041787A" w:rsidRDefault="0041787A" w:rsidP="0041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7A" w:rsidRDefault="0041787A">
    <w:pPr>
      <w:pStyle w:val="a4"/>
    </w:pPr>
    <w:r>
      <w:t>«Весёлые нотки»</w:t>
    </w:r>
  </w:p>
  <w:p w:rsidR="0041787A" w:rsidRDefault="004178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EE24CA"/>
    <w:multiLevelType w:val="multilevel"/>
    <w:tmpl w:val="101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354"/>
    <w:multiLevelType w:val="hybridMultilevel"/>
    <w:tmpl w:val="13D0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5C60"/>
    <w:multiLevelType w:val="multilevel"/>
    <w:tmpl w:val="3F2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2320C"/>
    <w:multiLevelType w:val="multilevel"/>
    <w:tmpl w:val="4EC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C4EF3"/>
    <w:multiLevelType w:val="multilevel"/>
    <w:tmpl w:val="008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2EC"/>
    <w:rsid w:val="00085762"/>
    <w:rsid w:val="002405D5"/>
    <w:rsid w:val="00271702"/>
    <w:rsid w:val="002932EC"/>
    <w:rsid w:val="0041787A"/>
    <w:rsid w:val="00852CAE"/>
    <w:rsid w:val="00A54A06"/>
    <w:rsid w:val="00AB0599"/>
    <w:rsid w:val="00AC67F0"/>
    <w:rsid w:val="00B543DF"/>
    <w:rsid w:val="00BF0EED"/>
    <w:rsid w:val="00C52883"/>
    <w:rsid w:val="00F746DB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E"/>
  </w:style>
  <w:style w:type="paragraph" w:styleId="2">
    <w:name w:val="heading 2"/>
    <w:basedOn w:val="a"/>
    <w:next w:val="a"/>
    <w:link w:val="20"/>
    <w:qFormat/>
    <w:rsid w:val="00AC67F0"/>
    <w:pPr>
      <w:keepNext/>
      <w:spacing w:before="240" w:after="60" w:line="24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2EC"/>
  </w:style>
  <w:style w:type="paragraph" w:styleId="a6">
    <w:name w:val="footer"/>
    <w:basedOn w:val="a"/>
    <w:link w:val="a7"/>
    <w:uiPriority w:val="99"/>
    <w:unhideWhenUsed/>
    <w:rsid w:val="0029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2EC"/>
  </w:style>
  <w:style w:type="paragraph" w:styleId="a8">
    <w:name w:val="No Spacing"/>
    <w:uiPriority w:val="99"/>
    <w:qFormat/>
    <w:rsid w:val="002932EC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2932EC"/>
    <w:pPr>
      <w:ind w:left="720"/>
      <w:contextualSpacing/>
    </w:pPr>
  </w:style>
  <w:style w:type="table" w:styleId="aa">
    <w:name w:val="Table Grid"/>
    <w:basedOn w:val="a1"/>
    <w:uiPriority w:val="59"/>
    <w:rsid w:val="00293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29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1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8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C67F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школа</cp:lastModifiedBy>
  <cp:revision>6</cp:revision>
  <dcterms:created xsi:type="dcterms:W3CDTF">2016-09-25T06:02:00Z</dcterms:created>
  <dcterms:modified xsi:type="dcterms:W3CDTF">2016-09-28T04:51:00Z</dcterms:modified>
</cp:coreProperties>
</file>