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4D" w:rsidRPr="00C82B4D" w:rsidRDefault="00C82B4D" w:rsidP="00C82B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b/>
          <w:sz w:val="24"/>
          <w:szCs w:val="24"/>
        </w:rPr>
        <w:t>Рабочая программа по  русскому языку в  7  классе  ФГОС на 2017 – 2018  учебный год.</w:t>
      </w:r>
    </w:p>
    <w:p w:rsidR="00C82B4D" w:rsidRPr="00C82B4D" w:rsidRDefault="00F60CA5" w:rsidP="00C82B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136 </w:t>
      </w:r>
      <w:bookmarkStart w:id="0" w:name="_GoBack"/>
      <w:bookmarkEnd w:id="0"/>
      <w:r w:rsidR="00C82B4D" w:rsidRPr="00C82B4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C82B4D" w:rsidRPr="00C82B4D" w:rsidRDefault="00C82B4D" w:rsidP="00C82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B4D" w:rsidRDefault="00C82B4D" w:rsidP="00C82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язык».</w:t>
      </w:r>
    </w:p>
    <w:p w:rsidR="00F96A6F" w:rsidRPr="00C82B4D" w:rsidRDefault="00F96A6F" w:rsidP="00C82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4D" w:rsidRPr="00C82B4D" w:rsidRDefault="00C82B4D" w:rsidP="00C82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обучения:</w:t>
      </w:r>
    </w:p>
    <w:p w:rsidR="00C82B4D" w:rsidRDefault="00C82B4D" w:rsidP="00C82B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C82B4D" w:rsidRDefault="00C82B4D" w:rsidP="00C82B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C82B4D" w:rsidRPr="00C82B4D" w:rsidRDefault="00C82B4D" w:rsidP="00C82B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82B4D" w:rsidRDefault="00C82B4D" w:rsidP="00C82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B4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82B4D">
        <w:rPr>
          <w:rFonts w:ascii="Times New Roman" w:hAnsi="Times New Roman" w:cs="Times New Roman"/>
          <w:b/>
          <w:sz w:val="24"/>
          <w:szCs w:val="24"/>
        </w:rPr>
        <w:t>: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 (понимание </w:t>
      </w:r>
      <w:proofErr w:type="spellStart"/>
      <w:r w:rsidRPr="00C82B4D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Pr="00C82B4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82B4D">
        <w:rPr>
          <w:rFonts w:ascii="Times New Roman" w:hAnsi="Times New Roman" w:cs="Times New Roman"/>
          <w:sz w:val="24"/>
          <w:szCs w:val="24"/>
        </w:rPr>
        <w:t>ладение</w:t>
      </w:r>
      <w:proofErr w:type="spellEnd"/>
      <w:r w:rsidRPr="00C82B4D">
        <w:rPr>
          <w:rFonts w:ascii="Times New Roman" w:hAnsi="Times New Roman" w:cs="Times New Roman"/>
          <w:sz w:val="24"/>
          <w:szCs w:val="24"/>
        </w:rPr>
        <w:t xml:space="preserve"> разными видами чтения; адекватное восприятие</w:t>
      </w:r>
      <w:r>
        <w:rPr>
          <w:rFonts w:ascii="Times New Roman" w:hAnsi="Times New Roman" w:cs="Times New Roman"/>
          <w:sz w:val="24"/>
          <w:szCs w:val="24"/>
        </w:rPr>
        <w:t xml:space="preserve"> на слух текстов разных стилей;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источников; 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материала; способность определять цели предстоящей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4D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действий, оценивать достигнутые результаты; 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умение воспроизводить прослушанный или прочитанный текст с разной степенью развернутости; 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типов; способность правильно и свободно излагать свои мысли </w:t>
      </w:r>
      <w:r>
        <w:rPr>
          <w:rFonts w:ascii="Times New Roman" w:hAnsi="Times New Roman" w:cs="Times New Roman"/>
          <w:sz w:val="24"/>
          <w:szCs w:val="24"/>
        </w:rPr>
        <w:t>в устной и письменной форме;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</w:t>
      </w:r>
      <w:r>
        <w:rPr>
          <w:rFonts w:ascii="Times New Roman" w:hAnsi="Times New Roman" w:cs="Times New Roman"/>
          <w:sz w:val="24"/>
          <w:szCs w:val="24"/>
        </w:rPr>
        <w:t>временного литературного языка;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соблюдение основных правил орфографии и пунктуации в процессе письменного общения;</w:t>
      </w:r>
    </w:p>
    <w:p w:rsid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применение приобретенных знаний, умений </w:t>
      </w:r>
      <w:r>
        <w:rPr>
          <w:rFonts w:ascii="Times New Roman" w:hAnsi="Times New Roman" w:cs="Times New Roman"/>
          <w:sz w:val="24"/>
          <w:szCs w:val="24"/>
        </w:rPr>
        <w:t>и навыков в повседневной жизни;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 xml:space="preserve">способность использовать родной язык как средство получения знаний по другим учебным предметам, </w:t>
      </w:r>
      <w:proofErr w:type="gramStart"/>
      <w:r w:rsidRPr="00C82B4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82B4D">
        <w:rPr>
          <w:rFonts w:ascii="Times New Roman" w:hAnsi="Times New Roman" w:cs="Times New Roman"/>
          <w:sz w:val="24"/>
          <w:szCs w:val="24"/>
        </w:rPr>
        <w:t xml:space="preserve"> менять </w:t>
      </w:r>
      <w:proofErr w:type="gramStart"/>
      <w:r w:rsidRPr="00C82B4D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C82B4D">
        <w:rPr>
          <w:rFonts w:ascii="Times New Roman" w:hAnsi="Times New Roman" w:cs="Times New Roman"/>
          <w:sz w:val="24"/>
          <w:szCs w:val="24"/>
        </w:rPr>
        <w:t xml:space="preserve"> знания и навыки анализа языковых явлений на </w:t>
      </w:r>
      <w:proofErr w:type="spellStart"/>
      <w:r w:rsidRPr="00C82B4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C82B4D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C82B4D" w:rsidRPr="00C82B4D" w:rsidRDefault="00C82B4D" w:rsidP="00C82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другими людьми в процессе речевого общения.</w:t>
      </w:r>
    </w:p>
    <w:p w:rsidR="00C82B4D" w:rsidRDefault="00C82B4D" w:rsidP="00C82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96A6F" w:rsidRP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D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родного языка в жизни человека и общества;</w:t>
      </w:r>
    </w:p>
    <w:p w:rsidR="00F96A6F" w:rsidRDefault="00F96A6F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2B4D" w:rsidRPr="00F96A6F">
        <w:rPr>
          <w:rFonts w:ascii="Times New Roman" w:hAnsi="Times New Roman" w:cs="Times New Roman"/>
          <w:sz w:val="24"/>
          <w:szCs w:val="24"/>
        </w:rPr>
        <w:t>онимание места родного языка в системе гуманитарных наук и его роли в образовании в целом;</w:t>
      </w:r>
    </w:p>
    <w:p w:rsid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</w:t>
      </w:r>
    </w:p>
    <w:p w:rsid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освоение базовых понятий лингвистики;</w:t>
      </w:r>
    </w:p>
    <w:p w:rsid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освоение основными стилистическими ресурсами лексики фразеологии русского языка;</w:t>
      </w:r>
    </w:p>
    <w:p w:rsidR="00F96A6F" w:rsidRP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 xml:space="preserve">опознавание и анализ основных единиц </w:t>
      </w:r>
      <w:r w:rsidR="00F96A6F">
        <w:rPr>
          <w:rFonts w:ascii="Times New Roman" w:hAnsi="Times New Roman" w:cs="Times New Roman"/>
          <w:sz w:val="24"/>
          <w:szCs w:val="24"/>
        </w:rPr>
        <w:t>языка;</w:t>
      </w:r>
    </w:p>
    <w:p w:rsidR="00F96A6F" w:rsidRDefault="00C82B4D" w:rsidP="00C82B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</w:t>
      </w:r>
    </w:p>
    <w:p w:rsidR="00D86630" w:rsidRPr="00D86630" w:rsidRDefault="00C82B4D" w:rsidP="00D866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  </w:t>
      </w:r>
    </w:p>
    <w:p w:rsidR="002C16E7" w:rsidRDefault="002C16E7" w:rsidP="002C16E7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F79ED" w:rsidRDefault="006F79ED" w:rsidP="002C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9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тем учебного курса</w:t>
      </w:r>
    </w:p>
    <w:p w:rsidR="00BD755A" w:rsidRPr="00BD755A" w:rsidRDefault="00BD755A" w:rsidP="00BD755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55A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 КАК РАЗВИВАЮЩЕЕСЯ ЯВЛЕНИЕ (1 час)</w:t>
      </w:r>
    </w:p>
    <w:p w:rsidR="00BD755A" w:rsidRPr="00BD755A" w:rsidRDefault="00BD755A" w:rsidP="00BD755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BD755A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BD7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V—VI КЛАССАХ (11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Словосочетание и предложение. Главные и второстепенные члены предложения. Синтаксический разбор. Правила постановки знаков препинания в предложении. Пунктуационный разбор.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Лексикология. Лексический состав языка.  Лексические  нормы. Фразеологические сочетания, их значение и происхождение, фразеологический словарь.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Фонетика и орфоэпия. Звуки речи Необходимость соблюдения орфоэпических норм Фонетические  опознавательные признаки орфограмм  - букв.  Фонетический  разбор.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Словообразование и 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морфемика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>. Способы образования слов. Морфемный и словообразовательный разбор. Правописание морфем.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Морфология. Система частей речи, принципы их выделения. Соблюдение основных морфологических норм русского языка.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Орфография. Правописание падежных окончаний и суффиксов существительных и прилагательных.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Орфография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.. 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>Правописание наречий, личных окончаний и суффиксов глаголов, существительных, прилагательных.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Текст, его признаки и типы, средства связи предложений в тексте.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Стили литературного языка. Публицистический стиль, его жанры, языковые особенности.</w:t>
      </w:r>
    </w:p>
    <w:p w:rsidR="00BD755A" w:rsidRPr="00BD755A" w:rsidRDefault="00BD755A" w:rsidP="00BD755A">
      <w:p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BD755A">
        <w:rPr>
          <w:rFonts w:ascii="Tahoma" w:eastAsia="Times New Roman" w:hAnsi="Tahoma" w:cs="Tahoma"/>
          <w:b/>
          <w:bCs/>
          <w:sz w:val="24"/>
          <w:szCs w:val="24"/>
        </w:rPr>
        <w:t>МОРФОЛОГИЯ. ОРФОГРАФИЯ. КУЛЬТУРА РЕЧИ (72 час.)</w:t>
      </w:r>
    </w:p>
    <w:p w:rsidR="00BD755A" w:rsidRPr="00BD755A" w:rsidRDefault="00BD755A" w:rsidP="00BD755A">
      <w:p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BD755A">
        <w:rPr>
          <w:rFonts w:ascii="Tahoma" w:eastAsia="Times New Roman" w:hAnsi="Tahoma" w:cs="Tahoma"/>
          <w:b/>
          <w:bCs/>
          <w:sz w:val="20"/>
          <w:szCs w:val="20"/>
        </w:rPr>
        <w:t>Причастие (37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Повторение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пройденного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о глаголе в V и VI классах.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Причастие. Свойства прилагательных и глаголов у причас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Текстообразующая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роль причастий.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Не с причастиями. Правописание гласных в суффиксах дей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Умение правильно ставить ударение в полных и кратких страдательных причастиях (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принесённый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>, принесён, принесена, принесено, при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несены), правильно употреблять причастия с суффиксом-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ся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>, согласовывать причастия с определяемыми существительными, строить предложения с причастным  оборотом.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Виды публичных общественно-политических выступлений. Их структура.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Деепричастие (11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. Повторение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пройденного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о глаголе в V и VI классах.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Деепричастие. Глагольные и наречные свойства деепричас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Тексто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роль деепричастий. Деепричастный 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lastRenderedPageBreak/>
        <w:t>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шенного и несовершенного вида  и их образование.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Не с деепричастиями.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Умение правильно строить предложение с деепричастным оборотом.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     Рассказ по картине.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Наречие (20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Текстообразующая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>   роль   наречий.   Словообразование   наречий.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-о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и -е; не- и ни- в наречиях. Одна и две буквы я в наречиях на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-о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и -е.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Буквы О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-Ё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 после шипящих на конце наречий. Суффиксы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 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и  А на конце наречий. Дефис между частями слова в наречиях. Слитные и раздельные написания наречий. Буква ъ после шипя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щих на конце наречий.      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      Умение правильно ставить ударение в наречиях. Умение использовать в речи наречия-синонимы и  антонимы.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  Категория состояния </w:t>
      </w:r>
      <w:proofErr w:type="gramStart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4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 Категория состояния как часть речи. Ее отличие от наречий. Синтаксическая роль слов категории состояния.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 Выборочное изложение текста с описанием состояния человека или природы.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СЛУЖЕБНЫЕ ЧАСТИ РЕЧИ. КУЛЬТУРА РЕЧИ (38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Предлог (10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 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Текстообразующая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роль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br/>
        <w:t>предлогов.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ввиду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, вследствие и др.). Дефис в предлогах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из-за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>, из-под.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      Умение правильно употреблять предлоги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и на, с и из. Умение правильно употреблять существительные с предлогами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по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>, благодаря, согласно, вопреки.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   Рассказ от своего имени на основе прочитанного. Рассказ на основе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увиденного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на картине.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Союз (12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     Союз как служебная часть речи. Синтаксическая роль союзов в предложении. Простые и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составе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союзы. Союзы сочинительные и подчинительные; сочинительные союзы — соеди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BD755A">
        <w:rPr>
          <w:rFonts w:ascii="Times New Roman" w:eastAsiaTheme="minorHAnsi" w:hAnsi="Times New Roman" w:cs="Times New Roman"/>
          <w:sz w:val="24"/>
          <w:szCs w:val="24"/>
        </w:rPr>
        <w:t>предложениях</w:t>
      </w:r>
      <w:proofErr w:type="gram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стообразующая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роль союзов.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ми и союза также от наречия так с частицей же.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Умение пользоваться  в речи союзами-синонимами.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Устное рассуждение на дискуссионную тему; его языковые особенности.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Частица (15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</w:rPr>
        <w:t>Текстообразующая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</w:rPr>
        <w:t xml:space="preserve"> роль частиц.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 Умение выразительно читать предложения с модальными частицами.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 Рассказ по данному сюжету.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Междометие. Звукоподражательные слова </w:t>
      </w:r>
      <w:proofErr w:type="gramStart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4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Междометие как часть речи. Синтаксическая роль междометий в предложении.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Звукоподражательные слова  и  их отличие от  междометий. Дефис в междометиях. Интонационное выделение междоме</w:t>
      </w:r>
      <w:r w:rsidRPr="00BD755A">
        <w:rPr>
          <w:rFonts w:ascii="Times New Roman" w:eastAsiaTheme="minorHAnsi" w:hAnsi="Times New Roman" w:cs="Times New Roman"/>
          <w:sz w:val="24"/>
          <w:szCs w:val="24"/>
        </w:rPr>
        <w:softHyphen/>
        <w:t>тий. Запятая и восклицательный эту знак при междометиях.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      Умение   выразительно   читать   предложения   с   междометиями.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BD755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В VII КЛАССЕ (10 час.)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75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Разделы науки о языке.  Текст и стили речи.  Учебно-научная речь. Фонетика. Графика.  Лексика и фразеология.  </w:t>
      </w:r>
      <w:proofErr w:type="spellStart"/>
      <w:r w:rsidRPr="00BD755A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Морфемика</w:t>
      </w:r>
      <w:proofErr w:type="spellEnd"/>
      <w:r w:rsidRPr="00BD755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Словообразование.  Морфология.  Орфография.   Синтаксис. Пунктуация.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755A">
        <w:rPr>
          <w:rFonts w:ascii="Times New Roman" w:eastAsiaTheme="minorHAnsi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</w:t>
      </w:r>
    </w:p>
    <w:p w:rsidR="00BD755A" w:rsidRPr="00BD755A" w:rsidRDefault="00BD755A" w:rsidP="00BD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55A" w:rsidRPr="006F79ED" w:rsidRDefault="00BD755A" w:rsidP="002C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9ED" w:rsidRPr="006F79ED" w:rsidRDefault="006F79ED" w:rsidP="006F7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630" w:rsidRPr="00D86630" w:rsidRDefault="00D86630" w:rsidP="00C82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86630" w:rsidRPr="00D8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1D"/>
    <w:multiLevelType w:val="hybridMultilevel"/>
    <w:tmpl w:val="069CEE3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12A5F15"/>
    <w:multiLevelType w:val="hybridMultilevel"/>
    <w:tmpl w:val="B7CCA5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1D4909"/>
    <w:multiLevelType w:val="hybridMultilevel"/>
    <w:tmpl w:val="E8D00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83041"/>
    <w:multiLevelType w:val="hybridMultilevel"/>
    <w:tmpl w:val="EBB4F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0A9E"/>
    <w:multiLevelType w:val="hybridMultilevel"/>
    <w:tmpl w:val="FF24B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3080A"/>
    <w:multiLevelType w:val="hybridMultilevel"/>
    <w:tmpl w:val="887A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96"/>
    <w:rsid w:val="002C16E7"/>
    <w:rsid w:val="00305173"/>
    <w:rsid w:val="006F79ED"/>
    <w:rsid w:val="00901788"/>
    <w:rsid w:val="00BD755A"/>
    <w:rsid w:val="00C82B4D"/>
    <w:rsid w:val="00D86630"/>
    <w:rsid w:val="00DF5B96"/>
    <w:rsid w:val="00F60CA5"/>
    <w:rsid w:val="00F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B4D"/>
    <w:pPr>
      <w:spacing w:after="0" w:line="240" w:lineRule="auto"/>
    </w:pPr>
  </w:style>
  <w:style w:type="paragraph" w:styleId="a4">
    <w:name w:val="Normal (Web)"/>
    <w:basedOn w:val="a"/>
    <w:rsid w:val="00D86630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86630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B4D"/>
    <w:pPr>
      <w:spacing w:after="0" w:line="240" w:lineRule="auto"/>
    </w:pPr>
  </w:style>
  <w:style w:type="paragraph" w:styleId="a4">
    <w:name w:val="Normal (Web)"/>
    <w:basedOn w:val="a"/>
    <w:rsid w:val="00D86630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86630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7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364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2017-06-05T06:24:00Z</dcterms:created>
  <dcterms:modified xsi:type="dcterms:W3CDTF">2017-06-05T08:36:00Z</dcterms:modified>
</cp:coreProperties>
</file>