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Pr="001A3493" w:rsidRDefault="001A3493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552D4D">
        <w:rPr>
          <w:rFonts w:ascii="Times New Roman" w:hAnsi="Times New Roman" w:cs="Times New Roman"/>
          <w:b/>
          <w:sz w:val="28"/>
          <w:szCs w:val="28"/>
        </w:rPr>
        <w:t>теме: Сварка металлических конструкций</w:t>
      </w:r>
    </w:p>
    <w:p w:rsidR="00A103DC" w:rsidRDefault="00552D4D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02.05</w:t>
      </w:r>
      <w:r w:rsidR="00A103DC">
        <w:rPr>
          <w:rFonts w:ascii="Times New Roman" w:hAnsi="Times New Roman" w:cs="Times New Roman"/>
          <w:b/>
          <w:sz w:val="28"/>
          <w:szCs w:val="28"/>
        </w:rPr>
        <w:t>.</w:t>
      </w:r>
      <w:r w:rsidR="00A103DC"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производства сварных конструкций</w:t>
      </w:r>
      <w:r w:rsidR="00A10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114EB1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531B97" w:rsidRPr="00A94784" w:rsidRDefault="00A94784" w:rsidP="00531B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Сварка металлических конструкций</w:t>
      </w:r>
    </w:p>
    <w:p w:rsidR="00114EB1" w:rsidRPr="00114EB1" w:rsidRDefault="00114EB1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1.</w:t>
      </w:r>
      <w:r w:rsidRPr="00552D4D">
        <w:rPr>
          <w:rFonts w:ascii="Times New Roman" w:hAnsi="Times New Roman" w:cs="Times New Roman"/>
          <w:sz w:val="28"/>
          <w:szCs w:val="28"/>
        </w:rPr>
        <w:tab/>
        <w:t>Конструкции и конструктивные элементы, работающие в основном на поперечный изгиб: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1)</w:t>
      </w:r>
      <w:r w:rsidRPr="00552D4D">
        <w:rPr>
          <w:rFonts w:ascii="Times New Roman" w:hAnsi="Times New Roman" w:cs="Times New Roman"/>
          <w:sz w:val="28"/>
          <w:szCs w:val="28"/>
        </w:rPr>
        <w:tab/>
        <w:t>балки;</w:t>
      </w:r>
      <w:r w:rsidRPr="00552D4D">
        <w:rPr>
          <w:rFonts w:ascii="Times New Roman" w:hAnsi="Times New Roman" w:cs="Times New Roman"/>
          <w:sz w:val="28"/>
          <w:szCs w:val="28"/>
        </w:rPr>
        <w:tab/>
        <w:t>3) резервуары;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2)</w:t>
      </w:r>
      <w:r w:rsidRPr="00552D4D">
        <w:rPr>
          <w:rFonts w:ascii="Times New Roman" w:hAnsi="Times New Roman" w:cs="Times New Roman"/>
          <w:sz w:val="28"/>
          <w:szCs w:val="28"/>
        </w:rPr>
        <w:tab/>
        <w:t>фермы;</w:t>
      </w:r>
      <w:r w:rsidRPr="00552D4D">
        <w:rPr>
          <w:rFonts w:ascii="Times New Roman" w:hAnsi="Times New Roman" w:cs="Times New Roman"/>
          <w:sz w:val="28"/>
          <w:szCs w:val="28"/>
        </w:rPr>
        <w:tab/>
        <w:t>4) решетки.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2.</w:t>
      </w:r>
      <w:r w:rsidRPr="00552D4D">
        <w:rPr>
          <w:rFonts w:ascii="Times New Roman" w:hAnsi="Times New Roman" w:cs="Times New Roman"/>
          <w:sz w:val="28"/>
          <w:szCs w:val="28"/>
        </w:rPr>
        <w:tab/>
        <w:t>Жестко соединенные между собой балки образуют конструкции: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1)</w:t>
      </w:r>
      <w:r w:rsidRPr="00552D4D">
        <w:rPr>
          <w:rFonts w:ascii="Times New Roman" w:hAnsi="Times New Roman" w:cs="Times New Roman"/>
          <w:sz w:val="28"/>
          <w:szCs w:val="28"/>
        </w:rPr>
        <w:tab/>
        <w:t>рамы;</w:t>
      </w:r>
      <w:r w:rsidRPr="00552D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2D4D">
        <w:rPr>
          <w:rFonts w:ascii="Times New Roman" w:hAnsi="Times New Roman" w:cs="Times New Roman"/>
          <w:sz w:val="28"/>
          <w:szCs w:val="28"/>
        </w:rPr>
        <w:t>3) колонны;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2)</w:t>
      </w:r>
      <w:r w:rsidRPr="00552D4D">
        <w:rPr>
          <w:rFonts w:ascii="Times New Roman" w:hAnsi="Times New Roman" w:cs="Times New Roman"/>
          <w:sz w:val="28"/>
          <w:szCs w:val="28"/>
        </w:rPr>
        <w:tab/>
        <w:t>решетки;</w:t>
      </w:r>
      <w:r w:rsidRPr="00552D4D">
        <w:rPr>
          <w:rFonts w:ascii="Times New Roman" w:hAnsi="Times New Roman" w:cs="Times New Roman"/>
          <w:sz w:val="28"/>
          <w:szCs w:val="28"/>
        </w:rPr>
        <w:tab/>
        <w:t>4) фермы.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3.</w:t>
      </w:r>
      <w:r w:rsidRPr="00552D4D">
        <w:rPr>
          <w:rFonts w:ascii="Times New Roman" w:hAnsi="Times New Roman" w:cs="Times New Roman"/>
          <w:sz w:val="28"/>
          <w:szCs w:val="28"/>
        </w:rPr>
        <w:tab/>
        <w:t>Конструкции и конструктивные элементы, работающие преимущественно на сжатие или на сжатие с продольным изгибом: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1)</w:t>
      </w:r>
      <w:r w:rsidRPr="00552D4D">
        <w:rPr>
          <w:rFonts w:ascii="Times New Roman" w:hAnsi="Times New Roman" w:cs="Times New Roman"/>
          <w:sz w:val="28"/>
          <w:szCs w:val="28"/>
        </w:rPr>
        <w:tab/>
        <w:t>рамы;</w:t>
      </w:r>
      <w:r w:rsidRPr="00552D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2D4D">
        <w:rPr>
          <w:rFonts w:ascii="Times New Roman" w:hAnsi="Times New Roman" w:cs="Times New Roman"/>
          <w:sz w:val="28"/>
          <w:szCs w:val="28"/>
        </w:rPr>
        <w:t>3) колонны;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2)</w:t>
      </w:r>
      <w:r w:rsidRPr="00552D4D">
        <w:rPr>
          <w:rFonts w:ascii="Times New Roman" w:hAnsi="Times New Roman" w:cs="Times New Roman"/>
          <w:sz w:val="28"/>
          <w:szCs w:val="28"/>
        </w:rPr>
        <w:tab/>
        <w:t>решетки;</w:t>
      </w:r>
      <w:r w:rsidRPr="00552D4D">
        <w:rPr>
          <w:rFonts w:ascii="Times New Roman" w:hAnsi="Times New Roman" w:cs="Times New Roman"/>
          <w:sz w:val="28"/>
          <w:szCs w:val="28"/>
        </w:rPr>
        <w:tab/>
        <w:t>4) фермы.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4.</w:t>
      </w:r>
      <w:r w:rsidRPr="00552D4D">
        <w:rPr>
          <w:rFonts w:ascii="Times New Roman" w:hAnsi="Times New Roman" w:cs="Times New Roman"/>
          <w:sz w:val="28"/>
          <w:szCs w:val="28"/>
        </w:rPr>
        <w:tab/>
        <w:t>Оболочковыми сварными конструкциями являются: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1)</w:t>
      </w:r>
      <w:r w:rsidRPr="00552D4D">
        <w:rPr>
          <w:rFonts w:ascii="Times New Roman" w:hAnsi="Times New Roman" w:cs="Times New Roman"/>
          <w:sz w:val="28"/>
          <w:szCs w:val="28"/>
        </w:rPr>
        <w:tab/>
        <w:t>рамы;</w:t>
      </w:r>
      <w:r w:rsidRPr="00552D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2D4D">
        <w:rPr>
          <w:rFonts w:ascii="Times New Roman" w:hAnsi="Times New Roman" w:cs="Times New Roman"/>
          <w:sz w:val="28"/>
          <w:szCs w:val="28"/>
        </w:rPr>
        <w:t>3) резервуары;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2)</w:t>
      </w:r>
      <w:r w:rsidRPr="00552D4D">
        <w:rPr>
          <w:rFonts w:ascii="Times New Roman" w:hAnsi="Times New Roman" w:cs="Times New Roman"/>
          <w:sz w:val="28"/>
          <w:szCs w:val="28"/>
        </w:rPr>
        <w:tab/>
        <w:t>фермы;</w:t>
      </w:r>
      <w:r w:rsidRPr="00552D4D">
        <w:rPr>
          <w:rFonts w:ascii="Times New Roman" w:hAnsi="Times New Roman" w:cs="Times New Roman"/>
          <w:sz w:val="28"/>
          <w:szCs w:val="28"/>
        </w:rPr>
        <w:tab/>
        <w:t>4) решетки.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5.</w:t>
      </w:r>
      <w:r w:rsidRPr="00552D4D">
        <w:rPr>
          <w:rFonts w:ascii="Times New Roman" w:hAnsi="Times New Roman" w:cs="Times New Roman"/>
          <w:sz w:val="28"/>
          <w:szCs w:val="28"/>
        </w:rPr>
        <w:tab/>
        <w:t>Описание технологического процесса оформляют на специальных бланках, которые называют: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1)</w:t>
      </w:r>
      <w:r w:rsidRPr="00552D4D">
        <w:rPr>
          <w:rFonts w:ascii="Times New Roman" w:hAnsi="Times New Roman" w:cs="Times New Roman"/>
          <w:sz w:val="28"/>
          <w:szCs w:val="28"/>
        </w:rPr>
        <w:tab/>
        <w:t>технологическая карта;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2)</w:t>
      </w:r>
      <w:r w:rsidRPr="00552D4D">
        <w:rPr>
          <w:rFonts w:ascii="Times New Roman" w:hAnsi="Times New Roman" w:cs="Times New Roman"/>
          <w:sz w:val="28"/>
          <w:szCs w:val="28"/>
        </w:rPr>
        <w:tab/>
        <w:t>технологическая сводка;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3)</w:t>
      </w:r>
      <w:r w:rsidRPr="00552D4D">
        <w:rPr>
          <w:rFonts w:ascii="Times New Roman" w:hAnsi="Times New Roman" w:cs="Times New Roman"/>
          <w:sz w:val="28"/>
          <w:szCs w:val="28"/>
        </w:rPr>
        <w:tab/>
        <w:t>технологическая ведомость;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4)</w:t>
      </w:r>
      <w:r w:rsidRPr="00552D4D">
        <w:rPr>
          <w:rFonts w:ascii="Times New Roman" w:hAnsi="Times New Roman" w:cs="Times New Roman"/>
          <w:sz w:val="28"/>
          <w:szCs w:val="28"/>
        </w:rPr>
        <w:tab/>
        <w:t>технологическая запись.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6.</w:t>
      </w:r>
      <w:r w:rsidRPr="00552D4D">
        <w:rPr>
          <w:rFonts w:ascii="Times New Roman" w:hAnsi="Times New Roman" w:cs="Times New Roman"/>
          <w:sz w:val="28"/>
          <w:szCs w:val="28"/>
        </w:rPr>
        <w:tab/>
        <w:t>Часть конструкции, представляющая собой соединение двух или нескольких деталей при помощи сварки: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1)</w:t>
      </w:r>
      <w:r w:rsidRPr="00552D4D">
        <w:rPr>
          <w:rFonts w:ascii="Times New Roman" w:hAnsi="Times New Roman" w:cs="Times New Roman"/>
          <w:sz w:val="28"/>
          <w:szCs w:val="28"/>
        </w:rPr>
        <w:tab/>
        <w:t>инжектор;</w:t>
      </w:r>
      <w:r w:rsidRPr="00552D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2D4D">
        <w:rPr>
          <w:rFonts w:ascii="Times New Roman" w:hAnsi="Times New Roman" w:cs="Times New Roman"/>
          <w:sz w:val="28"/>
          <w:szCs w:val="28"/>
        </w:rPr>
        <w:t>3) манипулятор;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2)</w:t>
      </w:r>
      <w:r w:rsidRPr="00552D4D">
        <w:rPr>
          <w:rFonts w:ascii="Times New Roman" w:hAnsi="Times New Roman" w:cs="Times New Roman"/>
          <w:sz w:val="28"/>
          <w:szCs w:val="28"/>
        </w:rPr>
        <w:tab/>
        <w:t>осциллятор;</w:t>
      </w:r>
      <w:r w:rsidRPr="00552D4D">
        <w:rPr>
          <w:rFonts w:ascii="Times New Roman" w:hAnsi="Times New Roman" w:cs="Times New Roman"/>
          <w:sz w:val="28"/>
          <w:szCs w:val="28"/>
        </w:rPr>
        <w:tab/>
        <w:t>4) сварной узел.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552D4D">
        <w:rPr>
          <w:rFonts w:ascii="Times New Roman" w:hAnsi="Times New Roman" w:cs="Times New Roman"/>
          <w:sz w:val="28"/>
          <w:szCs w:val="28"/>
        </w:rPr>
        <w:tab/>
        <w:t>Метод сборки, преду</w:t>
      </w:r>
      <w:r>
        <w:rPr>
          <w:rFonts w:ascii="Times New Roman" w:hAnsi="Times New Roman" w:cs="Times New Roman"/>
          <w:sz w:val="28"/>
          <w:szCs w:val="28"/>
        </w:rPr>
        <w:t>сматривающий сборку и сварку от</w:t>
      </w:r>
      <w:r w:rsidRPr="00552D4D">
        <w:rPr>
          <w:rFonts w:ascii="Times New Roman" w:hAnsi="Times New Roman" w:cs="Times New Roman"/>
          <w:sz w:val="28"/>
          <w:szCs w:val="28"/>
        </w:rPr>
        <w:t>дельных узлов, из которых состоит конструкция, а затем сборку и сварку всей конструкции:</w:t>
      </w:r>
      <w:r w:rsidRPr="00552D4D">
        <w:rPr>
          <w:rFonts w:ascii="Times New Roman" w:cs="Times New Roman"/>
          <w:sz w:val="28"/>
          <w:szCs w:val="28"/>
        </w:rPr>
        <w:t> 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1)</w:t>
      </w:r>
      <w:r w:rsidRPr="00552D4D">
        <w:rPr>
          <w:rFonts w:ascii="Times New Roman" w:hAnsi="Times New Roman" w:cs="Times New Roman"/>
          <w:sz w:val="28"/>
          <w:szCs w:val="28"/>
        </w:rPr>
        <w:tab/>
        <w:t>метод узловой сборки;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2)</w:t>
      </w:r>
      <w:r w:rsidRPr="00552D4D">
        <w:rPr>
          <w:rFonts w:ascii="Times New Roman" w:hAnsi="Times New Roman" w:cs="Times New Roman"/>
          <w:sz w:val="28"/>
          <w:szCs w:val="28"/>
        </w:rPr>
        <w:tab/>
        <w:t>метод общей сборки;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3)</w:t>
      </w:r>
      <w:r w:rsidRPr="00552D4D">
        <w:rPr>
          <w:rFonts w:ascii="Times New Roman" w:hAnsi="Times New Roman" w:cs="Times New Roman"/>
          <w:sz w:val="28"/>
          <w:szCs w:val="28"/>
        </w:rPr>
        <w:tab/>
        <w:t>метод рациональной сборки;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4)</w:t>
      </w:r>
      <w:r w:rsidRPr="00552D4D">
        <w:rPr>
          <w:rFonts w:ascii="Times New Roman" w:hAnsi="Times New Roman" w:cs="Times New Roman"/>
          <w:sz w:val="28"/>
          <w:szCs w:val="28"/>
        </w:rPr>
        <w:tab/>
        <w:t>метод сборки под заказ.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8.</w:t>
      </w:r>
      <w:r w:rsidRPr="00552D4D">
        <w:rPr>
          <w:rFonts w:ascii="Times New Roman" w:hAnsi="Times New Roman" w:cs="Times New Roman"/>
          <w:sz w:val="28"/>
          <w:szCs w:val="28"/>
        </w:rPr>
        <w:tab/>
        <w:t>Метод сборки, при к</w:t>
      </w:r>
      <w:r>
        <w:rPr>
          <w:rFonts w:ascii="Times New Roman" w:hAnsi="Times New Roman" w:cs="Times New Roman"/>
          <w:sz w:val="28"/>
          <w:szCs w:val="28"/>
        </w:rPr>
        <w:t>отором вначале собирают всю кон</w:t>
      </w:r>
      <w:r w:rsidRPr="00552D4D">
        <w:rPr>
          <w:rFonts w:ascii="Times New Roman" w:hAnsi="Times New Roman" w:cs="Times New Roman"/>
          <w:sz w:val="28"/>
          <w:szCs w:val="28"/>
        </w:rPr>
        <w:t>струкцию, а затем ее сваривают: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1)</w:t>
      </w:r>
      <w:r w:rsidRPr="00552D4D">
        <w:rPr>
          <w:rFonts w:ascii="Times New Roman" w:hAnsi="Times New Roman" w:cs="Times New Roman"/>
          <w:sz w:val="28"/>
          <w:szCs w:val="28"/>
        </w:rPr>
        <w:tab/>
        <w:t>метод узловой сборки;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2)</w:t>
      </w:r>
      <w:r w:rsidRPr="00552D4D">
        <w:rPr>
          <w:rFonts w:ascii="Times New Roman" w:hAnsi="Times New Roman" w:cs="Times New Roman"/>
          <w:sz w:val="28"/>
          <w:szCs w:val="28"/>
        </w:rPr>
        <w:tab/>
        <w:t>метод общей сборки;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3)</w:t>
      </w:r>
      <w:r w:rsidRPr="00552D4D">
        <w:rPr>
          <w:rFonts w:ascii="Times New Roman" w:hAnsi="Times New Roman" w:cs="Times New Roman"/>
          <w:sz w:val="28"/>
          <w:szCs w:val="28"/>
        </w:rPr>
        <w:tab/>
        <w:t>метод рациональной сборки;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4)</w:t>
      </w:r>
      <w:r w:rsidRPr="00552D4D">
        <w:rPr>
          <w:rFonts w:ascii="Times New Roman" w:hAnsi="Times New Roman" w:cs="Times New Roman"/>
          <w:sz w:val="28"/>
          <w:szCs w:val="28"/>
        </w:rPr>
        <w:tab/>
        <w:t>метод сборки под заказ.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9.</w:t>
      </w:r>
      <w:r w:rsidRPr="00552D4D">
        <w:rPr>
          <w:rFonts w:ascii="Times New Roman" w:hAnsi="Times New Roman" w:cs="Times New Roman"/>
          <w:sz w:val="28"/>
          <w:szCs w:val="28"/>
        </w:rPr>
        <w:tab/>
        <w:t>Прихватки следует устанавливать от края детали или от отверстия на расстоянии не менее: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1)</w:t>
      </w:r>
      <w:r w:rsidRPr="00552D4D">
        <w:rPr>
          <w:rFonts w:ascii="Times New Roman" w:hAnsi="Times New Roman" w:cs="Times New Roman"/>
          <w:sz w:val="28"/>
          <w:szCs w:val="28"/>
        </w:rPr>
        <w:tab/>
        <w:t xml:space="preserve">5 мм;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2D4D">
        <w:rPr>
          <w:rFonts w:ascii="Times New Roman" w:hAnsi="Times New Roman" w:cs="Times New Roman"/>
          <w:sz w:val="28"/>
          <w:szCs w:val="28"/>
        </w:rPr>
        <w:t xml:space="preserve">2) 10 мм;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2D4D">
        <w:rPr>
          <w:rFonts w:ascii="Times New Roman" w:hAnsi="Times New Roman" w:cs="Times New Roman"/>
          <w:sz w:val="28"/>
          <w:szCs w:val="28"/>
        </w:rPr>
        <w:t xml:space="preserve">3) 15 мм;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2D4D">
        <w:rPr>
          <w:rFonts w:ascii="Times New Roman" w:hAnsi="Times New Roman" w:cs="Times New Roman"/>
          <w:sz w:val="28"/>
          <w:szCs w:val="28"/>
        </w:rPr>
        <w:t>4) 50 мм.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10.</w:t>
      </w:r>
      <w:r w:rsidRPr="00552D4D">
        <w:rPr>
          <w:rFonts w:ascii="Times New Roman" w:hAnsi="Times New Roman" w:cs="Times New Roman"/>
          <w:sz w:val="28"/>
          <w:szCs w:val="28"/>
        </w:rPr>
        <w:tab/>
        <w:t>Корневой шов трубопроводов выполняют электродом диаметром:</w:t>
      </w:r>
    </w:p>
    <w:p w:rsidR="00552D4D" w:rsidRPr="00552D4D" w:rsidRDefault="00552D4D" w:rsidP="00552D4D">
      <w:pPr>
        <w:rPr>
          <w:rFonts w:ascii="Times New Roman" w:hAnsi="Times New Roman" w:cs="Times New Roman"/>
          <w:sz w:val="28"/>
          <w:szCs w:val="28"/>
        </w:rPr>
      </w:pPr>
      <w:r w:rsidRPr="00552D4D">
        <w:rPr>
          <w:rFonts w:ascii="Times New Roman" w:hAnsi="Times New Roman" w:cs="Times New Roman"/>
          <w:sz w:val="28"/>
          <w:szCs w:val="28"/>
        </w:rPr>
        <w:t>1)</w:t>
      </w:r>
      <w:r w:rsidRPr="00552D4D">
        <w:rPr>
          <w:rFonts w:ascii="Times New Roman" w:hAnsi="Times New Roman" w:cs="Times New Roman"/>
          <w:sz w:val="28"/>
          <w:szCs w:val="28"/>
        </w:rPr>
        <w:tab/>
        <w:t xml:space="preserve">2 мм;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2D4D">
        <w:rPr>
          <w:rFonts w:ascii="Times New Roman" w:hAnsi="Times New Roman" w:cs="Times New Roman"/>
          <w:sz w:val="28"/>
          <w:szCs w:val="28"/>
        </w:rPr>
        <w:t xml:space="preserve">2) 3 мм;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2D4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4D">
        <w:rPr>
          <w:rFonts w:ascii="Times New Roman" w:hAnsi="Times New Roman" w:cs="Times New Roman"/>
          <w:sz w:val="28"/>
          <w:szCs w:val="28"/>
        </w:rPr>
        <w:t xml:space="preserve">4 мм;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2D4D">
        <w:rPr>
          <w:rFonts w:ascii="Times New Roman" w:hAnsi="Times New Roman" w:cs="Times New Roman"/>
          <w:sz w:val="28"/>
          <w:szCs w:val="28"/>
        </w:rPr>
        <w:t>4) 5 мм.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552D4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A349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552D4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552D4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552D4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552D4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552D4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1E7673" w:rsidRDefault="00552D4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1E7673" w:rsidRDefault="00552D4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lastRenderedPageBreak/>
        <w:t xml:space="preserve">Оценка </w:t>
      </w:r>
      <w:r w:rsidR="00114EB1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14EB1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неудовлетворительно» 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 w:rsidR="001048B5"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8"/>
          <w:headerReference w:type="default" r:id="rId9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114EB1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5F" w:rsidRDefault="000D135F" w:rsidP="000D135F">
      <w:pPr>
        <w:spacing w:after="0" w:line="240" w:lineRule="auto"/>
      </w:pPr>
      <w:r>
        <w:separator/>
      </w:r>
    </w:p>
  </w:endnote>
  <w:end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5F" w:rsidRDefault="000D135F" w:rsidP="000D135F">
      <w:pPr>
        <w:spacing w:after="0" w:line="240" w:lineRule="auto"/>
      </w:pPr>
      <w:r>
        <w:separator/>
      </w:r>
    </w:p>
  </w:footnote>
  <w:foot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A9478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A947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0D135F"/>
    <w:rsid w:val="001048B5"/>
    <w:rsid w:val="00114EB1"/>
    <w:rsid w:val="001A3493"/>
    <w:rsid w:val="001E7673"/>
    <w:rsid w:val="00343292"/>
    <w:rsid w:val="003A7A3B"/>
    <w:rsid w:val="003D30EA"/>
    <w:rsid w:val="004A2079"/>
    <w:rsid w:val="00502AD7"/>
    <w:rsid w:val="00531B97"/>
    <w:rsid w:val="00552D4D"/>
    <w:rsid w:val="00A103DC"/>
    <w:rsid w:val="00A94784"/>
    <w:rsid w:val="00C12333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1048B5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2AC01-F93E-49FF-B536-7723349A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</vt:lpstr>
    </vt:vector>
  </TitlesOfParts>
  <Company>RePack by SPecialiST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Сварка металлических конструкций</dc:subject>
  <dc:creator>Баранов В.И.</dc:creator>
  <cp:keywords/>
  <dc:description/>
  <cp:lastModifiedBy>User</cp:lastModifiedBy>
  <cp:revision>7</cp:revision>
  <dcterms:created xsi:type="dcterms:W3CDTF">2014-11-01T02:27:00Z</dcterms:created>
  <dcterms:modified xsi:type="dcterms:W3CDTF">2014-11-02T04:37:00Z</dcterms:modified>
</cp:coreProperties>
</file>