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2" w:rsidRPr="00941AEA" w:rsidRDefault="000827B2" w:rsidP="000827B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941AEA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"Путешествие в мир поэзии"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начальное представление о поэтическом творчестве, заинтересовать им учащихся.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827B2" w:rsidRPr="000827B2" w:rsidRDefault="000827B2" w:rsidP="000827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понятия рифмы и ритма</w:t>
      </w:r>
    </w:p>
    <w:p w:rsidR="000827B2" w:rsidRPr="000827B2" w:rsidRDefault="000827B2" w:rsidP="000827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элементы анализа лирического текста</w:t>
      </w:r>
    </w:p>
    <w:p w:rsidR="000827B2" w:rsidRPr="000827B2" w:rsidRDefault="000827B2" w:rsidP="000827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восприятия поэтической речи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поэзии богат и разнообразен, а каждый поэт – это целый мир. Задача учителя познакомить ребят с жанром поэзии, научить понимать самого поэта, увидеть мир, скрывающийся за одной фразой, словом, звуком. Поэтому я и обращаюсь к путешествию в мир поэзии, т.к. именно эта форма поможет понять разницу между прозой и поэзией, настоящими стихами и рифмованными фразами.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“Путешествие” даст возможность разглядеть своих учеников, потому что такой урок должен заканчиваться чтением стихов наизусть, которые ребята подготовили и выучили дома.</w:t>
      </w:r>
    </w:p>
    <w:p w:rsidR="000827B2" w:rsidRPr="000827B2" w:rsidRDefault="000827B2" w:rsidP="000827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 этап урока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внимание учащихся на тему данного урока.</w:t>
      </w:r>
    </w:p>
    <w:p w:rsidR="000827B2" w:rsidRPr="000827B2" w:rsidRDefault="000827B2" w:rsidP="000827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путешествие? Как и где мы можем путешествовать? (ходить в лес, ставить палатки, готовить еду на костре…, 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чаще всего отвечают дети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27B2" w:rsidRPr="000827B2" w:rsidRDefault="000827B2" w:rsidP="000827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можем ли мы путешествовать по страницам любимых книг?</w:t>
      </w:r>
    </w:p>
    <w:p w:rsidR="000827B2" w:rsidRPr="000827B2" w:rsidRDefault="000827B2" w:rsidP="000827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можем ли мы путешествовать в мире поэзии?</w:t>
      </w:r>
    </w:p>
    <w:p w:rsidR="000827B2" w:rsidRPr="000827B2" w:rsidRDefault="000827B2" w:rsidP="000827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поэзия? (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стихи, это слова с рифмой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0827B2" w:rsidRPr="000827B2" w:rsidRDefault="000827B2" w:rsidP="000827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стихи? (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типичные ответы учеников: они красиво звучат, их можно петь; слова, написанные столбиком.)</w:t>
      </w:r>
    </w:p>
    <w:p w:rsidR="000827B2" w:rsidRPr="000827B2" w:rsidRDefault="000827B2" w:rsidP="000827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сразу же научиться писать стихи? 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читали сказку Н. Носова “Приключение Незнайки и его друзей”. Вспомните, пожалуйста, главу “Как Незнайка сочинял стихи”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ачитывается отрывок из текста </w:t>
      </w:r>
      <w:hyperlink r:id="rId6" w:history="1">
        <w:r w:rsidRPr="000827B2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считал Цветик главной особенностью стиха? (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называют рифму и ритм)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Давайте вспомним, что такое рифма.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Рифма – повтор звуков, связывающих окончания двух или более строк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Найдите рифму:</w:t>
      </w:r>
    </w:p>
    <w:p w:rsidR="000827B2" w:rsidRPr="000827B2" w:rsidRDefault="000827B2" w:rsidP="000827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 - (морозы)</w:t>
      </w:r>
    </w:p>
    <w:p w:rsidR="000827B2" w:rsidRPr="000827B2" w:rsidRDefault="000827B2" w:rsidP="000827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</w:t>
      </w:r>
      <w:proofErr w:type="gramEnd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(везде)</w:t>
      </w:r>
    </w:p>
    <w:p w:rsidR="000827B2" w:rsidRPr="000827B2" w:rsidRDefault="000827B2" w:rsidP="000827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туманы - (поляны)</w:t>
      </w:r>
    </w:p>
    <w:p w:rsidR="000827B2" w:rsidRPr="000827B2" w:rsidRDefault="000827B2" w:rsidP="000827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- (одна)</w:t>
      </w:r>
    </w:p>
    <w:p w:rsidR="000827B2" w:rsidRDefault="000827B2" w:rsidP="000827B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тишь – (камыш)</w:t>
      </w:r>
    </w:p>
    <w:p w:rsidR="007218FA" w:rsidRPr="000827B2" w:rsidRDefault="007218FA" w:rsidP="007218FA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рифмы (</w:t>
      </w:r>
      <w:r w:rsidRPr="0072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что такое ритм?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Ритм – периодическое повторение каких-либо элементов стихотворной речи через определенные промежутки.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 для понимания. А как вы, ребята, думаете, ритм есть только в стихотворении? (нет, он есть в музыке, в ходьбе и даже в прозаическом тексте)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давайте вспомним стихи, которые вышли из-под пера Незнайки.</w:t>
      </w:r>
    </w:p>
    <w:p w:rsidR="000827B2" w:rsidRPr="000827B2" w:rsidRDefault="000827B2" w:rsidP="000827B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7B2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Торопыжка был голодный,</w:t>
      </w:r>
      <w:r w:rsidRPr="000827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Проглотил утюг холодный.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827B2" w:rsidRPr="000827B2" w:rsidRDefault="000827B2" w:rsidP="000827B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27B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Знайка</w:t>
      </w:r>
      <w:proofErr w:type="spellEnd"/>
      <w:r w:rsidRPr="00082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шел гулять на речку, </w:t>
      </w:r>
      <w:r w:rsidRPr="000827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Перепрыгнул через овечку.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научился Незнайка писать стихи? Посмотрите на них внимательно: Что есть, а чего нет в стихах незнайки? (рифма? ритм? смысл?)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может 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рифма, ритм, а настоящего стихотворения не получится. Попытаемся понять, что же такое - настоящие стихи.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 этап урока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каждой парте лежит стихотворение Н. Матвеевой “Кораблик” </w:t>
      </w:r>
      <w:hyperlink r:id="rId7" w:history="1">
        <w:r w:rsidRPr="000827B2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 стихотворение сначала про себя. А теперь прочитаем его вслух (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заранее подготовленный ученик читает стихотворение).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стихотворение? А почему? Какое настроение вызывает стихотворение?</w:t>
      </w:r>
    </w:p>
    <w:p w:rsidR="005D06B8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вам предложили проиллюстрировать произведение, чтобы вы нарисовали? </w:t>
      </w:r>
    </w:p>
    <w:p w:rsidR="005D06B8" w:rsidRPr="005D06B8" w:rsidRDefault="005D06B8" w:rsidP="000827B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3, 4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картинка больше подходит? Почему?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вы решили, что главным героем в стихотворении является не просто кораблик, а кораблик-человек?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показаны вулканы в произведении? Найдите строки, в которых описаны вулканы? (Они похожи на старцев, которые уже многое повидали в своей жизни)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ещё раз на текст. Есть здесь строчки, которые автор повторяет?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есть. А зачем это автору? Для того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показать, что лирический герой,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наш кораблик, сам себя построил, сам себя пропитал, сам оделся и дуб, и в металл,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тому же он еще сам лоцман, т. е. человек, который на корабле вымеривает правильный путь, сам боцман, человек, который командует матросами, сам матрос, который выполняет любую работу и сам капитан, человек, который отвечает за все, и если он сделает хоть одну ошибку, то может произойти трагедия.</w:t>
      </w:r>
      <w:proofErr w:type="gramEnd"/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поищем здесь рифму, может, её здесь нет?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свое внимание на предпоследнюю строфу, почему автор использует такой странный глагол – посудачить? Попробуйте найти синонимы к этому глаголу? 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(Потолковать, поболтать, посплетничать.)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какое слово все-таки лучше? Почему? Повторяющиеся звуки – с, 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д? Ну и что? Вы думаете - это так важно? Да, поэт нам не только помогает представить картину, но и услышать ее.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еще раз прочитаем стихотворение, как вы думаете – это хорошие стихи? Какова же главная мысль стихотворения?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Оно помогает задуматься над жизнью, ведь вы тоже должны, как маленький кораблик, выбрать для себя правильный путь в своей жизни.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III этап урока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сейчас я предлагаю прочитать </w:t>
      </w:r>
      <w:r w:rsidRPr="0008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С.Я. Маршака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8" w:history="1">
        <w:r w:rsidRPr="000827B2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(Приложение 3)</w:t>
        </w:r>
      </w:hyperlink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вызывает у вас это стихотворение? (ответы учеников: оно веселое, озорное)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оно? Какую картину изобразил поэт? (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 нам рисует дождь)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момент дождя: начало, разгул стихии или последние дождевые капли, которые падают на землю? (он нарисовал нам и предгрозье (найдите описание начала дождя), и начало дождя (найдите строки), и разгар дождя (найдите строки).</w:t>
      </w:r>
      <w:proofErr w:type="gramEnd"/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строчек всего в этом стихотворении? 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(всего 10 строчек)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автор назвал свое стихотворение (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учеников</w:t>
      </w: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вы услышали? Гром в небе, 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вам, наверное, страшно? Нет, а почему вы решили, что здесь описана гроза? Нам помогают звуки. А какие звуки встречаются при описании грозы? А дальше пауза, зачем она нужна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нам нужна для восприятия новой картины, и звуки тоже меняются – с-ш-з.)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урока был поставлен вопрос, можно ли научиться писать стихи. Как бы вы теперь ответили на него Незнайке? </w:t>
      </w:r>
      <w:proofErr w:type="gramStart"/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научиться подбирать рифмы.</w:t>
      </w:r>
      <w:proofErr w:type="gramEnd"/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Можно научиться писать складно, но этого мало. Чтобы получились красивые стихи, для этого нужны способности, талант. </w:t>
      </w:r>
      <w:proofErr w:type="gramStart"/>
      <w:r w:rsidRPr="00082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каждый сможет стать поэтом, так как научиться писать красивые стихи очень трудно, а вот научиться их читать, понимать, чувствовать можно и необходимо, потому что стихи – настоящее чудо).</w:t>
      </w:r>
      <w:proofErr w:type="gramEnd"/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IV этап урока</w:t>
      </w:r>
    </w:p>
    <w:p w:rsidR="000827B2" w:rsidRPr="000827B2" w:rsidRDefault="000827B2" w:rsidP="00082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</w:t>
      </w:r>
      <w:r w:rsidR="00941A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мы проведем конкурс стихов</w:t>
      </w:r>
    </w:p>
    <w:p w:rsidR="00941AEA" w:rsidRPr="00941AEA" w:rsidRDefault="000827B2" w:rsidP="00941AEA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r w:rsidR="00941AEA" w:rsidRPr="00941AEA">
        <w:rPr>
          <w:rFonts w:ascii="Times New Roman" w:hAnsi="Times New Roman" w:cs="Times New Roman"/>
          <w:i/>
          <w:iCs/>
          <w:sz w:val="24"/>
          <w:szCs w:val="24"/>
        </w:rPr>
        <w:t>Поэтическая мастерская</w:t>
      </w:r>
      <w:r w:rsidR="00941AE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941A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слайд </w:t>
      </w:r>
      <w:r w:rsidR="005D06B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941AE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82474" w:rsidRPr="00941AEA" w:rsidRDefault="00941AEA" w:rsidP="00941AEA">
      <w:p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Попытайтесь написать стихотворение по предложенным рифмам.</w:t>
      </w:r>
    </w:p>
    <w:p w:rsidR="00D82474" w:rsidRPr="00941AEA" w:rsidRDefault="00941AEA" w:rsidP="0094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…тает,</w:t>
      </w:r>
    </w:p>
    <w:p w:rsidR="00D82474" w:rsidRPr="00941AEA" w:rsidRDefault="00941AEA" w:rsidP="0094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…земли,</w:t>
      </w:r>
    </w:p>
    <w:p w:rsidR="00D82474" w:rsidRPr="00941AEA" w:rsidRDefault="00941AEA" w:rsidP="0094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…расцветает,</w:t>
      </w:r>
    </w:p>
    <w:p w:rsidR="00D82474" w:rsidRPr="00941AEA" w:rsidRDefault="00941AEA" w:rsidP="0094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…журавли.</w:t>
      </w:r>
    </w:p>
    <w:p w:rsidR="00D82474" w:rsidRPr="00941AEA" w:rsidRDefault="00941AEA" w:rsidP="0094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…одетый,</w:t>
      </w:r>
    </w:p>
    <w:p w:rsidR="00D82474" w:rsidRPr="00941AEA" w:rsidRDefault="00941AEA" w:rsidP="0094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…ждет,</w:t>
      </w:r>
    </w:p>
    <w:p w:rsidR="00D82474" w:rsidRPr="00941AEA" w:rsidRDefault="00941AEA" w:rsidP="0094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…согрето,</w:t>
      </w:r>
    </w:p>
    <w:p w:rsidR="00D82474" w:rsidRPr="00941AEA" w:rsidRDefault="00941AEA" w:rsidP="0094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>…поёт.</w:t>
      </w:r>
    </w:p>
    <w:p w:rsidR="00CD5B40" w:rsidRPr="00941AEA" w:rsidRDefault="005D06B8" w:rsidP="000827B2">
      <w:pPr>
        <w:rPr>
          <w:b/>
        </w:rPr>
      </w:pPr>
      <w:r>
        <w:rPr>
          <w:b/>
        </w:rPr>
        <w:t>Слайд 6</w:t>
      </w:r>
      <w:bookmarkStart w:id="0" w:name="_GoBack"/>
      <w:bookmarkEnd w:id="0"/>
    </w:p>
    <w:sectPr w:rsidR="00CD5B40" w:rsidRPr="0094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9E9"/>
    <w:multiLevelType w:val="multilevel"/>
    <w:tmpl w:val="99AE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6538F"/>
    <w:multiLevelType w:val="hybridMultilevel"/>
    <w:tmpl w:val="D05E4DAC"/>
    <w:lvl w:ilvl="0" w:tplc="2AF461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B2D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89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BA0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A8FE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2D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EE0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68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001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46512B"/>
    <w:multiLevelType w:val="multilevel"/>
    <w:tmpl w:val="61D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E76EB"/>
    <w:multiLevelType w:val="multilevel"/>
    <w:tmpl w:val="CBB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F7F59"/>
    <w:multiLevelType w:val="multilevel"/>
    <w:tmpl w:val="982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2"/>
    <w:rsid w:val="000827B2"/>
    <w:rsid w:val="005D06B8"/>
    <w:rsid w:val="007218FA"/>
    <w:rsid w:val="00941AEA"/>
    <w:rsid w:val="00CD5B40"/>
    <w:rsid w:val="00D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7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7B2"/>
  </w:style>
  <w:style w:type="character" w:styleId="a4">
    <w:name w:val="Emphasis"/>
    <w:basedOn w:val="a0"/>
    <w:uiPriority w:val="20"/>
    <w:qFormat/>
    <w:rsid w:val="000827B2"/>
    <w:rPr>
      <w:i/>
      <w:iCs/>
    </w:rPr>
  </w:style>
  <w:style w:type="paragraph" w:styleId="a5">
    <w:name w:val="Normal (Web)"/>
    <w:basedOn w:val="a"/>
    <w:uiPriority w:val="99"/>
    <w:semiHidden/>
    <w:unhideWhenUsed/>
    <w:rsid w:val="0008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2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7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7B2"/>
  </w:style>
  <w:style w:type="character" w:styleId="a4">
    <w:name w:val="Emphasis"/>
    <w:basedOn w:val="a0"/>
    <w:uiPriority w:val="20"/>
    <w:qFormat/>
    <w:rsid w:val="000827B2"/>
    <w:rPr>
      <w:i/>
      <w:iCs/>
    </w:rPr>
  </w:style>
  <w:style w:type="paragraph" w:styleId="a5">
    <w:name w:val="Normal (Web)"/>
    <w:basedOn w:val="a"/>
    <w:uiPriority w:val="99"/>
    <w:semiHidden/>
    <w:unhideWhenUsed/>
    <w:rsid w:val="0008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2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7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6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2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0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3680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3680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3680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2015-02-18T08:19:00Z</dcterms:created>
  <dcterms:modified xsi:type="dcterms:W3CDTF">2015-02-24T12:17:00Z</dcterms:modified>
</cp:coreProperties>
</file>