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58" w:rsidRPr="001721AD" w:rsidRDefault="00CE2A58" w:rsidP="00CE2A58">
      <w:pPr>
        <w:tabs>
          <w:tab w:val="left" w:pos="3828"/>
        </w:tabs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1721A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Л.В. </w:t>
      </w:r>
      <w:proofErr w:type="spellStart"/>
      <w:r w:rsidRPr="001721A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Дрягина</w:t>
      </w:r>
      <w:proofErr w:type="spellEnd"/>
    </w:p>
    <w:p w:rsidR="00CE2A58" w:rsidRPr="00CE2A58" w:rsidRDefault="00CE2A58" w:rsidP="00A26E0C">
      <w:pPr>
        <w:tabs>
          <w:tab w:val="left" w:pos="382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A58">
        <w:rPr>
          <w:rFonts w:ascii="Times New Roman" w:hAnsi="Times New Roman" w:cs="Times New Roman"/>
          <w:bCs/>
          <w:sz w:val="24"/>
          <w:szCs w:val="24"/>
        </w:rPr>
        <w:t>г. Кирово-Чепецк,</w:t>
      </w:r>
      <w:r w:rsidR="00FD030D">
        <w:rPr>
          <w:rFonts w:ascii="Times New Roman" w:hAnsi="Times New Roman" w:cs="Times New Roman"/>
          <w:bCs/>
          <w:sz w:val="24"/>
          <w:szCs w:val="24"/>
        </w:rPr>
        <w:t xml:space="preserve"> Кировской области.</w:t>
      </w:r>
      <w:r w:rsidRPr="00CE2A58">
        <w:rPr>
          <w:rFonts w:ascii="Times New Roman" w:hAnsi="Times New Roman" w:cs="Times New Roman"/>
          <w:bCs/>
          <w:sz w:val="24"/>
          <w:szCs w:val="24"/>
        </w:rPr>
        <w:t xml:space="preserve"> Муниципальное казенное специальное (коррекционное) образовательное учреждение  для обучающихся, воспитанников с ограниченными возможностями здоровья  специальная (коррекционная) общеобразовательная школа VIII вида</w:t>
      </w:r>
      <w:r w:rsidRPr="00CE2A58">
        <w:rPr>
          <w:rFonts w:ascii="Times New Roman" w:hAnsi="Times New Roman" w:cs="Times New Roman"/>
          <w:sz w:val="24"/>
          <w:szCs w:val="24"/>
        </w:rPr>
        <w:t xml:space="preserve"> г. Кирово-Чепецка Кировской области, учитель математики</w:t>
      </w:r>
    </w:p>
    <w:p w:rsidR="00A26E0C" w:rsidRPr="00A26E0C" w:rsidRDefault="00CE2A58" w:rsidP="00A26E0C">
      <w:pPr>
        <w:spacing w:after="0" w:line="360" w:lineRule="auto"/>
        <w:jc w:val="right"/>
        <w:rPr>
          <w:sz w:val="24"/>
          <w:szCs w:val="24"/>
        </w:rPr>
      </w:pPr>
      <w:r w:rsidRPr="00CE2A58">
        <w:rPr>
          <w:rFonts w:ascii="Arial" w:hAnsi="Arial" w:cs="Arial"/>
          <w:color w:val="333333"/>
          <w:sz w:val="24"/>
          <w:szCs w:val="24"/>
          <w:shd w:val="clear" w:color="auto" w:fill="FFFFFF"/>
        </w:rPr>
        <w:t>lidiya.dryagina@mail.ru</w:t>
      </w:r>
    </w:p>
    <w:p w:rsidR="008B740F" w:rsidRDefault="00CE2A58" w:rsidP="00A26E0C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Путь к успеху</w:t>
      </w:r>
    </w:p>
    <w:p w:rsidR="008B740F" w:rsidRPr="009B3AA4" w:rsidRDefault="00A26E0C" w:rsidP="00A26E0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9B3AA4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В статье рассматри</w:t>
      </w:r>
      <w:r w:rsidR="0034162C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вае</w:t>
      </w:r>
      <w:r w:rsidRPr="009B3AA4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тся </w:t>
      </w:r>
      <w:r w:rsidR="007315F2" w:rsidRPr="009B3AA4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первый опыт </w:t>
      </w:r>
      <w:r w:rsidR="0034162C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по формированию жизненно важных компетенций в </w:t>
      </w:r>
      <w:r w:rsidR="0034162C" w:rsidRPr="009B3AA4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социальной адаптации детей с умеренной и тяжелой умственной отсталостью </w:t>
      </w:r>
      <w:r w:rsidR="007315F2" w:rsidRPr="009B3AA4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в условиях </w:t>
      </w:r>
      <w:r w:rsidRPr="009B3AA4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специальной (коррекционной) школы </w:t>
      </w:r>
      <w:r w:rsidRPr="009B3AA4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en-US"/>
        </w:rPr>
        <w:t>VIII</w:t>
      </w:r>
      <w:r w:rsidRPr="009B3AA4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вида</w:t>
      </w:r>
      <w:r w:rsidR="0034162C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. </w:t>
      </w:r>
    </w:p>
    <w:p w:rsidR="00A26E0C" w:rsidRPr="007315F2" w:rsidRDefault="00A26E0C" w:rsidP="00A26E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8B740F" w:rsidRDefault="008B740F" w:rsidP="002415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Наше государство ратифицировало</w:t>
      </w:r>
      <w:r w:rsidR="00F70154">
        <w:rPr>
          <w:rFonts w:ascii="Times New Roman" w:hAnsi="Times New Roman" w:cs="Times New Roman"/>
          <w:sz w:val="28"/>
          <w:szCs w:val="28"/>
        </w:rPr>
        <w:t xml:space="preserve"> ряд международных документов. Н</w:t>
      </w:r>
      <w:r w:rsidR="008F6727">
        <w:rPr>
          <w:rFonts w:ascii="Times New Roman" w:hAnsi="Times New Roman" w:cs="Times New Roman"/>
          <w:sz w:val="28"/>
          <w:szCs w:val="28"/>
        </w:rPr>
        <w:t xml:space="preserve">а фоне модернизации современного </w:t>
      </w:r>
      <w:r w:rsidR="00F70154">
        <w:rPr>
          <w:rFonts w:ascii="Times New Roman" w:hAnsi="Times New Roman" w:cs="Times New Roman"/>
          <w:sz w:val="28"/>
          <w:szCs w:val="28"/>
        </w:rPr>
        <w:t xml:space="preserve">российского </w:t>
      </w:r>
      <w:r w:rsidR="008F6727">
        <w:rPr>
          <w:rFonts w:ascii="Times New Roman" w:hAnsi="Times New Roman" w:cs="Times New Roman"/>
          <w:sz w:val="28"/>
          <w:szCs w:val="28"/>
        </w:rPr>
        <w:t xml:space="preserve">образования и социально-экономических преобразований можно наблюдать активное развитие идей </w:t>
      </w:r>
      <w:proofErr w:type="spellStart"/>
      <w:r w:rsidR="008F6727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="008F6727">
        <w:rPr>
          <w:rFonts w:ascii="Times New Roman" w:hAnsi="Times New Roman" w:cs="Times New Roman"/>
          <w:sz w:val="28"/>
          <w:szCs w:val="28"/>
        </w:rPr>
        <w:t xml:space="preserve"> в отношении детей</w:t>
      </w:r>
      <w:r w:rsidR="008F6727" w:rsidRPr="008F6727">
        <w:rPr>
          <w:rFonts w:ascii="Times New Roman" w:hAnsi="Times New Roman" w:cs="Times New Roman"/>
          <w:sz w:val="28"/>
          <w:szCs w:val="28"/>
        </w:rPr>
        <w:t>-инвалидов.</w:t>
      </w:r>
      <w:r w:rsidR="002415A2">
        <w:rPr>
          <w:rFonts w:ascii="Times New Roman" w:hAnsi="Times New Roman" w:cs="Times New Roman"/>
          <w:sz w:val="28"/>
          <w:szCs w:val="28"/>
        </w:rPr>
        <w:t xml:space="preserve"> </w:t>
      </w:r>
      <w:r w:rsidRPr="00B52875">
        <w:rPr>
          <w:rFonts w:ascii="Times New Roman" w:hAnsi="Times New Roman" w:cs="Times New Roman"/>
          <w:sz w:val="28"/>
          <w:szCs w:val="28"/>
        </w:rPr>
        <w:t xml:space="preserve">Опыт работы </w:t>
      </w:r>
      <w:r>
        <w:rPr>
          <w:rFonts w:ascii="Times New Roman" w:hAnsi="Times New Roman" w:cs="Times New Roman"/>
          <w:sz w:val="28"/>
          <w:szCs w:val="28"/>
        </w:rPr>
        <w:t xml:space="preserve">отечественных и зарубежных специалистов, пересмотр отношения к категории «особых» детей в нашем обществе вынесли положительный вердикт – каждый ребенок имеет право на получение необходимого образования. </w:t>
      </w:r>
      <w:r w:rsidRPr="00B127EE">
        <w:rPr>
          <w:rFonts w:ascii="Times New Roman" w:hAnsi="Times New Roman" w:cs="Times New Roman"/>
          <w:sz w:val="28"/>
          <w:szCs w:val="28"/>
        </w:rPr>
        <w:t xml:space="preserve">Дети с умеренной </w:t>
      </w:r>
      <w:r w:rsidR="002D02A6">
        <w:rPr>
          <w:rFonts w:ascii="Times New Roman" w:hAnsi="Times New Roman" w:cs="Times New Roman"/>
          <w:sz w:val="28"/>
          <w:szCs w:val="28"/>
        </w:rPr>
        <w:t xml:space="preserve">и тяжелой </w:t>
      </w:r>
      <w:r w:rsidRPr="00B127EE">
        <w:rPr>
          <w:rFonts w:ascii="Times New Roman" w:hAnsi="Times New Roman" w:cs="Times New Roman"/>
          <w:sz w:val="28"/>
          <w:szCs w:val="28"/>
        </w:rPr>
        <w:t xml:space="preserve">умственной отсталостью </w:t>
      </w:r>
      <w:r w:rsidRPr="00B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способны к самостоятельной жизни, нуждаются в опеке со стороны взрослого. Однако при создании специальных условий они становятся частично трудоспособными и могут быть </w:t>
      </w:r>
      <w:r w:rsidR="0098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определенной степени </w:t>
      </w:r>
      <w:r w:rsidRPr="00B1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 адаптированы</w:t>
      </w:r>
      <w:r w:rsidR="00F15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030D" w:rsidRPr="00FD0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F15BCD" w:rsidRPr="00EA5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 с.45</w:t>
      </w:r>
      <w:r w:rsidR="00FD030D" w:rsidRPr="00EA5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EA5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6727" w:rsidRDefault="008B740F" w:rsidP="002415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6A3">
        <w:rPr>
          <w:rFonts w:ascii="Times New Roman" w:hAnsi="Times New Roman" w:cs="Times New Roman"/>
          <w:sz w:val="28"/>
          <w:szCs w:val="28"/>
        </w:rPr>
        <w:t>Работа специалистов</w:t>
      </w:r>
      <w:r w:rsidR="00EA52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26A3">
        <w:rPr>
          <w:rFonts w:ascii="Times New Roman" w:hAnsi="Times New Roman" w:cs="Times New Roman"/>
          <w:bCs/>
          <w:sz w:val="28"/>
          <w:szCs w:val="28"/>
        </w:rPr>
        <w:t>специальн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0E26A3">
        <w:rPr>
          <w:rFonts w:ascii="Times New Roman" w:hAnsi="Times New Roman" w:cs="Times New Roman"/>
          <w:bCs/>
          <w:sz w:val="28"/>
          <w:szCs w:val="28"/>
        </w:rPr>
        <w:t xml:space="preserve"> (коррекционн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0E26A3">
        <w:rPr>
          <w:rFonts w:ascii="Times New Roman" w:hAnsi="Times New Roman" w:cs="Times New Roman"/>
          <w:bCs/>
          <w:sz w:val="28"/>
          <w:szCs w:val="28"/>
        </w:rPr>
        <w:t>) общеобразовательн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0E26A3">
        <w:rPr>
          <w:rFonts w:ascii="Times New Roman" w:hAnsi="Times New Roman" w:cs="Times New Roman"/>
          <w:bCs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0E26A3">
        <w:rPr>
          <w:rFonts w:ascii="Times New Roman" w:hAnsi="Times New Roman" w:cs="Times New Roman"/>
          <w:bCs/>
          <w:sz w:val="28"/>
          <w:szCs w:val="28"/>
        </w:rPr>
        <w:t xml:space="preserve"> VIII вида</w:t>
      </w:r>
      <w:r w:rsidRPr="000E26A3">
        <w:rPr>
          <w:rFonts w:ascii="Times New Roman" w:hAnsi="Times New Roman" w:cs="Times New Roman"/>
          <w:sz w:val="28"/>
          <w:szCs w:val="28"/>
        </w:rPr>
        <w:t xml:space="preserve"> г. Кирово-Чепецка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носит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313A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омплексный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</w:t>
      </w:r>
      <w:r w:rsidRPr="00313A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313A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ганизации коррекционно-образовательного </w:t>
      </w:r>
      <w:r w:rsidRPr="00313A3B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процесса и психолого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-медико-</w:t>
      </w:r>
      <w:r w:rsidRPr="00313A3B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313A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сопровождения обучающихся с умеренной </w:t>
      </w:r>
      <w:r w:rsidR="002D02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тяжелой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умственной отсталостью и </w:t>
      </w:r>
      <w:r>
        <w:rPr>
          <w:rFonts w:ascii="Times New Roman" w:hAnsi="Times New Roman" w:cs="Times New Roman"/>
          <w:sz w:val="28"/>
          <w:szCs w:val="28"/>
        </w:rPr>
        <w:t xml:space="preserve">направлена на удовлетворение потребностей каждого обучаемого в формировании жизненно важных практических навыков, то есть жизненных компетенций, которые помогут ребенку </w:t>
      </w:r>
      <w:r w:rsidR="000175E9">
        <w:rPr>
          <w:rFonts w:ascii="Times New Roman" w:hAnsi="Times New Roman" w:cs="Times New Roman"/>
          <w:sz w:val="28"/>
          <w:szCs w:val="28"/>
        </w:rPr>
        <w:t xml:space="preserve">со сложной структурой дефекта </w:t>
      </w:r>
      <w:r>
        <w:rPr>
          <w:rFonts w:ascii="Times New Roman" w:hAnsi="Times New Roman" w:cs="Times New Roman"/>
          <w:sz w:val="28"/>
          <w:szCs w:val="28"/>
        </w:rPr>
        <w:t>интегрироваться в окружающую среду.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Компетентность в сфере образования лиц с ограниченными возможностями здоровья приобретается и формирует</w:t>
      </w:r>
      <w:r w:rsidR="009C5278">
        <w:rPr>
          <w:rFonts w:ascii="Times New Roman" w:hAnsi="Times New Roman" w:cs="Times New Roman"/>
          <w:sz w:val="28"/>
          <w:szCs w:val="28"/>
        </w:rPr>
        <w:t>ся в процессе 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представляет собой </w:t>
      </w:r>
      <w:r w:rsidRPr="009A1234">
        <w:rPr>
          <w:rFonts w:ascii="Times New Roman" w:hAnsi="Times New Roman" w:cs="Times New Roman"/>
          <w:sz w:val="28"/>
          <w:szCs w:val="28"/>
        </w:rPr>
        <w:t>личностную характеристику</w:t>
      </w:r>
      <w:r>
        <w:rPr>
          <w:rFonts w:ascii="Times New Roman" w:hAnsi="Times New Roman" w:cs="Times New Roman"/>
          <w:sz w:val="28"/>
          <w:szCs w:val="28"/>
        </w:rPr>
        <w:t xml:space="preserve"> каждого отдельно взятого ребенка.</w:t>
      </w:r>
      <w:r w:rsidRPr="009A1234">
        <w:rPr>
          <w:rFonts w:ascii="Times New Roman" w:hAnsi="Times New Roman" w:cs="Times New Roman"/>
          <w:sz w:val="28"/>
          <w:szCs w:val="28"/>
        </w:rPr>
        <w:t xml:space="preserve"> </w:t>
      </w:r>
      <w:r w:rsidR="004F2122">
        <w:rPr>
          <w:rFonts w:ascii="Times New Roman" w:hAnsi="Times New Roman" w:cs="Times New Roman"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sz w:val="28"/>
          <w:szCs w:val="28"/>
        </w:rPr>
        <w:t>онечная цель слаженной работы специалистов школы – достижение максимально возможных положительных результатов в социально</w:t>
      </w:r>
      <w:r w:rsidR="004F2122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 xml:space="preserve">адаптации ребенка с умеренной </w:t>
      </w:r>
      <w:r w:rsidR="000175E9">
        <w:rPr>
          <w:rFonts w:ascii="Times New Roman" w:hAnsi="Times New Roman" w:cs="Times New Roman"/>
          <w:sz w:val="28"/>
          <w:szCs w:val="28"/>
        </w:rPr>
        <w:t xml:space="preserve">и тяжелой </w:t>
      </w:r>
      <w:r>
        <w:rPr>
          <w:rFonts w:ascii="Times New Roman" w:hAnsi="Times New Roman" w:cs="Times New Roman"/>
          <w:sz w:val="28"/>
          <w:szCs w:val="28"/>
        </w:rPr>
        <w:t>ум</w:t>
      </w:r>
      <w:r w:rsidR="00EA5244">
        <w:rPr>
          <w:rFonts w:ascii="Times New Roman" w:hAnsi="Times New Roman" w:cs="Times New Roman"/>
          <w:sz w:val="28"/>
          <w:szCs w:val="28"/>
        </w:rPr>
        <w:t xml:space="preserve">ственной отсталостью </w:t>
      </w:r>
      <w:r w:rsidR="00EA5244" w:rsidRPr="00FD0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EA5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 с.87</w:t>
      </w:r>
      <w:r w:rsidR="00EA5244" w:rsidRPr="00EA5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F15BCD" w:rsidRPr="00EA5244">
        <w:rPr>
          <w:rFonts w:ascii="Times New Roman" w:hAnsi="Times New Roman" w:cs="Times New Roman"/>
          <w:sz w:val="28"/>
          <w:szCs w:val="28"/>
        </w:rPr>
        <w:t>.</w:t>
      </w:r>
    </w:p>
    <w:p w:rsidR="008B740F" w:rsidRDefault="008B740F" w:rsidP="009B3A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Психофизическое развитие </w:t>
      </w:r>
      <w:r w:rsidR="000175E9">
        <w:rPr>
          <w:rFonts w:ascii="Times New Roman" w:hAnsi="Times New Roman" w:cs="Times New Roman"/>
          <w:sz w:val="28"/>
          <w:szCs w:val="28"/>
        </w:rPr>
        <w:t xml:space="preserve">таких </w:t>
      </w:r>
      <w:r>
        <w:rPr>
          <w:rFonts w:ascii="Times New Roman" w:hAnsi="Times New Roman" w:cs="Times New Roman"/>
          <w:sz w:val="28"/>
          <w:szCs w:val="28"/>
        </w:rPr>
        <w:t xml:space="preserve">детей имеет ряд специфических особенностей: у </w:t>
      </w:r>
      <w:r w:rsidR="000175E9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очень медленный темп обучения, преобладание непроизвольного внимания над произвольным, высокая утомляемость, неустойчивость настроения, большая зависимость работоспособности от погодных </w:t>
      </w:r>
      <w:r w:rsidR="004F2122">
        <w:rPr>
          <w:rFonts w:ascii="Times New Roman" w:hAnsi="Times New Roman" w:cs="Times New Roman"/>
          <w:sz w:val="28"/>
          <w:szCs w:val="28"/>
        </w:rPr>
        <w:t>условий</w:t>
      </w:r>
      <w:r w:rsidR="00EA5244">
        <w:rPr>
          <w:rFonts w:ascii="Times New Roman" w:hAnsi="Times New Roman" w:cs="Times New Roman"/>
          <w:sz w:val="28"/>
          <w:szCs w:val="28"/>
        </w:rPr>
        <w:t xml:space="preserve"> </w:t>
      </w:r>
      <w:r w:rsidR="00EA5244" w:rsidRPr="00FD0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EA5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A5244" w:rsidRPr="00EA5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</w:t>
      </w:r>
      <w:r w:rsidR="00EA5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</w:t>
      </w:r>
      <w:r w:rsidR="00EA5244" w:rsidRPr="00EA5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Кроме специфических особенностей, дети имеют индивидуальные особенности эмоционального, поведенческого характера.</w:t>
      </w:r>
      <w:r w:rsidRPr="009A12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21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 любому действию в школе осложняется</w:t>
      </w:r>
      <w:r w:rsidR="009B3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еще и следующими общими обстоятельствами: его привлекают к организованной учебной деятельности, повышается уровень требований к дисциплине, </w:t>
      </w:r>
      <w:r w:rsidR="000175E9">
        <w:rPr>
          <w:rFonts w:ascii="Times New Roman" w:hAnsi="Times New Roman" w:cs="Times New Roman"/>
          <w:sz w:val="28"/>
          <w:szCs w:val="28"/>
          <w:shd w:val="clear" w:color="auto" w:fill="FFFFFF"/>
        </w:rPr>
        <w:t>ограничивается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свободная естественная потребность в движении и др. При этом дети одного и того же возраста в силу степени тяжести заболевания, могут сильн</w:t>
      </w:r>
      <w:r w:rsidR="004F2122">
        <w:rPr>
          <w:rFonts w:ascii="Times New Roman" w:hAnsi="Times New Roman" w:cs="Times New Roman"/>
          <w:sz w:val="28"/>
          <w:szCs w:val="28"/>
          <w:shd w:val="clear" w:color="auto" w:fill="FFFFFF"/>
        </w:rPr>
        <w:t>о отличаться по уровню развития</w:t>
      </w:r>
      <w:r w:rsidR="009B3A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Задача родителей и педагогов максимально сгладить напряжение в связи с новой возникшей жизненной ситуацией.</w:t>
      </w:r>
      <w:r w:rsidR="009B3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организации образовательно</w:t>
      </w:r>
      <w:r w:rsidR="009C5278">
        <w:rPr>
          <w:rFonts w:ascii="Times New Roman" w:hAnsi="Times New Roman" w:cs="Times New Roman"/>
          <w:sz w:val="28"/>
          <w:szCs w:val="28"/>
        </w:rPr>
        <w:t>го процесса важно предусмотреть</w:t>
      </w:r>
      <w:r w:rsidR="00F15BCD">
        <w:rPr>
          <w:rFonts w:ascii="Times New Roman" w:hAnsi="Times New Roman" w:cs="Times New Roman"/>
          <w:sz w:val="28"/>
          <w:szCs w:val="28"/>
        </w:rPr>
        <w:t xml:space="preserve"> </w:t>
      </w:r>
      <w:r w:rsidR="00EA5244" w:rsidRPr="00FD0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EA5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 с.123</w:t>
      </w:r>
      <w:r w:rsidR="00EA5244" w:rsidRPr="00EA5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EA5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B740F" w:rsidRDefault="008B740F" w:rsidP="002415A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и дифференцированный подход к обучению, учитывающий особенности </w:t>
      </w:r>
      <w:r w:rsidR="000175E9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>каждого ребенка;</w:t>
      </w:r>
    </w:p>
    <w:p w:rsidR="008B740F" w:rsidRDefault="000175E9" w:rsidP="002415A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 w:rsidR="002D02A6">
        <w:rPr>
          <w:rFonts w:ascii="Times New Roman" w:hAnsi="Times New Roman" w:cs="Times New Roman"/>
          <w:sz w:val="28"/>
          <w:szCs w:val="28"/>
        </w:rPr>
        <w:t>нагрузк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C5278">
        <w:rPr>
          <w:rFonts w:ascii="Times New Roman" w:hAnsi="Times New Roman" w:cs="Times New Roman"/>
          <w:sz w:val="28"/>
          <w:szCs w:val="28"/>
        </w:rPr>
        <w:t xml:space="preserve">, </w:t>
      </w:r>
      <w:r w:rsidR="008B740F">
        <w:rPr>
          <w:rFonts w:ascii="Times New Roman" w:hAnsi="Times New Roman" w:cs="Times New Roman"/>
          <w:sz w:val="28"/>
          <w:szCs w:val="28"/>
        </w:rPr>
        <w:t>чередова</w:t>
      </w:r>
      <w:r w:rsidR="0034162C">
        <w:rPr>
          <w:rFonts w:ascii="Times New Roman" w:hAnsi="Times New Roman" w:cs="Times New Roman"/>
          <w:sz w:val="28"/>
          <w:szCs w:val="28"/>
        </w:rPr>
        <w:t>ние</w:t>
      </w:r>
      <w:r w:rsidR="008B740F">
        <w:rPr>
          <w:rFonts w:ascii="Times New Roman" w:hAnsi="Times New Roman" w:cs="Times New Roman"/>
          <w:sz w:val="28"/>
          <w:szCs w:val="28"/>
        </w:rPr>
        <w:t xml:space="preserve"> физическ</w:t>
      </w:r>
      <w:r w:rsidR="0034162C">
        <w:rPr>
          <w:rFonts w:ascii="Times New Roman" w:hAnsi="Times New Roman" w:cs="Times New Roman"/>
          <w:sz w:val="28"/>
          <w:szCs w:val="28"/>
        </w:rPr>
        <w:t>ой</w:t>
      </w:r>
      <w:r w:rsidR="009C5278">
        <w:rPr>
          <w:rFonts w:ascii="Times New Roman" w:hAnsi="Times New Roman" w:cs="Times New Roman"/>
          <w:sz w:val="28"/>
          <w:szCs w:val="28"/>
        </w:rPr>
        <w:t xml:space="preserve"> </w:t>
      </w:r>
      <w:r w:rsidR="008B740F">
        <w:rPr>
          <w:rFonts w:ascii="Times New Roman" w:hAnsi="Times New Roman" w:cs="Times New Roman"/>
          <w:sz w:val="28"/>
          <w:szCs w:val="28"/>
        </w:rPr>
        <w:t>и двигательн</w:t>
      </w:r>
      <w:r w:rsidR="0034162C">
        <w:rPr>
          <w:rFonts w:ascii="Times New Roman" w:hAnsi="Times New Roman" w:cs="Times New Roman"/>
          <w:sz w:val="28"/>
          <w:szCs w:val="28"/>
        </w:rPr>
        <w:t>ой</w:t>
      </w:r>
      <w:r w:rsidR="008B740F">
        <w:rPr>
          <w:rFonts w:ascii="Times New Roman" w:hAnsi="Times New Roman" w:cs="Times New Roman"/>
          <w:sz w:val="28"/>
          <w:szCs w:val="28"/>
        </w:rPr>
        <w:t xml:space="preserve"> активност</w:t>
      </w:r>
      <w:r w:rsidR="0034162C">
        <w:rPr>
          <w:rFonts w:ascii="Times New Roman" w:hAnsi="Times New Roman" w:cs="Times New Roman"/>
          <w:sz w:val="28"/>
          <w:szCs w:val="28"/>
        </w:rPr>
        <w:t>и</w:t>
      </w:r>
      <w:r w:rsidR="008B740F">
        <w:rPr>
          <w:rFonts w:ascii="Times New Roman" w:hAnsi="Times New Roman" w:cs="Times New Roman"/>
          <w:sz w:val="28"/>
          <w:szCs w:val="28"/>
        </w:rPr>
        <w:t>;</w:t>
      </w:r>
    </w:p>
    <w:p w:rsidR="008B740F" w:rsidRDefault="000175E9" w:rsidP="002415A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учитывать особенности </w:t>
      </w:r>
      <w:r w:rsidR="008B740F">
        <w:rPr>
          <w:rFonts w:ascii="Times New Roman" w:hAnsi="Times New Roman" w:cs="Times New Roman"/>
          <w:sz w:val="28"/>
          <w:szCs w:val="28"/>
        </w:rPr>
        <w:t>восприяти</w:t>
      </w:r>
      <w:r>
        <w:rPr>
          <w:rFonts w:ascii="Times New Roman" w:hAnsi="Times New Roman" w:cs="Times New Roman"/>
          <w:sz w:val="28"/>
          <w:szCs w:val="28"/>
        </w:rPr>
        <w:t>я,</w:t>
      </w:r>
      <w:r w:rsidR="008B740F">
        <w:rPr>
          <w:rFonts w:ascii="Times New Roman" w:hAnsi="Times New Roman" w:cs="Times New Roman"/>
          <w:sz w:val="28"/>
          <w:szCs w:val="28"/>
        </w:rPr>
        <w:t xml:space="preserve"> стимулир</w:t>
      </w:r>
      <w:r w:rsidR="009C5278">
        <w:rPr>
          <w:rFonts w:ascii="Times New Roman" w:hAnsi="Times New Roman" w:cs="Times New Roman"/>
          <w:sz w:val="28"/>
          <w:szCs w:val="28"/>
        </w:rPr>
        <w:t>уя</w:t>
      </w:r>
      <w:r w:rsidR="008B740F">
        <w:rPr>
          <w:rFonts w:ascii="Times New Roman" w:hAnsi="Times New Roman" w:cs="Times New Roman"/>
          <w:sz w:val="28"/>
          <w:szCs w:val="28"/>
        </w:rPr>
        <w:t xml:space="preserve"> вс</w:t>
      </w:r>
      <w:r>
        <w:rPr>
          <w:rFonts w:ascii="Times New Roman" w:hAnsi="Times New Roman" w:cs="Times New Roman"/>
          <w:sz w:val="28"/>
          <w:szCs w:val="28"/>
        </w:rPr>
        <w:t>е действующие сенсорные системы</w:t>
      </w:r>
      <w:r w:rsidR="008B740F">
        <w:rPr>
          <w:rFonts w:ascii="Times New Roman" w:hAnsi="Times New Roman" w:cs="Times New Roman"/>
          <w:sz w:val="28"/>
          <w:szCs w:val="28"/>
        </w:rPr>
        <w:t>;</w:t>
      </w:r>
    </w:p>
    <w:p w:rsidR="008B740F" w:rsidRDefault="008B740F" w:rsidP="002415A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связь обучения с </w:t>
      </w:r>
      <w:r w:rsidR="000175E9">
        <w:rPr>
          <w:rFonts w:ascii="Times New Roman" w:hAnsi="Times New Roman" w:cs="Times New Roman"/>
          <w:sz w:val="28"/>
          <w:szCs w:val="28"/>
        </w:rPr>
        <w:t>уже имеющимся жизненным опытом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740F" w:rsidRDefault="00B7777E" w:rsidP="002415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 занятий учителя-</w:t>
      </w:r>
      <w:r w:rsidR="008B740F" w:rsidRPr="00313A3B">
        <w:rPr>
          <w:rFonts w:ascii="Times New Roman" w:hAnsi="Times New Roman" w:cs="Times New Roman"/>
          <w:sz w:val="28"/>
          <w:szCs w:val="28"/>
          <w:shd w:val="clear" w:color="auto" w:fill="FFFFFF"/>
        </w:rPr>
        <w:t>дефектолога, логопеда на индивидуальных ил</w:t>
      </w:r>
      <w:r w:rsidR="008B740F">
        <w:rPr>
          <w:rFonts w:ascii="Times New Roman" w:hAnsi="Times New Roman" w:cs="Times New Roman"/>
          <w:sz w:val="28"/>
          <w:szCs w:val="28"/>
          <w:shd w:val="clear" w:color="auto" w:fill="FFFFFF"/>
        </w:rPr>
        <w:t>и групповых занятиях, психолога</w:t>
      </w:r>
      <w:r w:rsidR="008B740F" w:rsidRPr="00313A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организуются по принципу единого тематического планирования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т.е. в постоянном взаимодействии.</w:t>
      </w:r>
    </w:p>
    <w:p w:rsidR="008B740F" w:rsidRDefault="008B740F" w:rsidP="002415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 комплексном подходе в формировании жи</w:t>
      </w:r>
      <w:r w:rsidR="000175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зненных компетенций для детей со сложной структурой дефекта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особую важность представляет формирование </w:t>
      </w:r>
      <w:r w:rsidRPr="00874F6F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социально-трудовой компетенции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которое происходит во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взаимодействии педагога с учениками и выстраивается в следующей последовательности:</w:t>
      </w:r>
    </w:p>
    <w:p w:rsidR="008B740F" w:rsidRDefault="008B740F" w:rsidP="002415A2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175E9">
        <w:rPr>
          <w:rFonts w:ascii="Times New Roman" w:hAnsi="Times New Roman" w:cs="Times New Roman"/>
          <w:sz w:val="28"/>
          <w:szCs w:val="28"/>
        </w:rPr>
        <w:t xml:space="preserve">ценка образовательной ситуации: </w:t>
      </w:r>
      <w:r>
        <w:rPr>
          <w:rFonts w:ascii="Times New Roman" w:hAnsi="Times New Roman" w:cs="Times New Roman"/>
          <w:sz w:val="28"/>
          <w:szCs w:val="28"/>
        </w:rPr>
        <w:t>урока, перемены, вне</w:t>
      </w:r>
      <w:r w:rsidR="00BC39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</w:t>
      </w:r>
      <w:r w:rsidR="000175E9">
        <w:rPr>
          <w:rFonts w:ascii="Times New Roman" w:hAnsi="Times New Roman" w:cs="Times New Roman"/>
          <w:sz w:val="28"/>
          <w:szCs w:val="28"/>
        </w:rPr>
        <w:t>ой трудовой деятельности и т.п.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077C" w:rsidRPr="008A077C" w:rsidRDefault="008B740F" w:rsidP="002415A2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77C">
        <w:rPr>
          <w:rFonts w:ascii="Times New Roman" w:hAnsi="Times New Roman" w:cs="Times New Roman"/>
          <w:sz w:val="28"/>
          <w:szCs w:val="28"/>
        </w:rPr>
        <w:t xml:space="preserve">определение компонента трудовой деятельности, который будет </w:t>
      </w:r>
      <w:r w:rsidR="009C5278">
        <w:rPr>
          <w:rFonts w:ascii="Times New Roman" w:hAnsi="Times New Roman" w:cs="Times New Roman"/>
          <w:sz w:val="28"/>
          <w:szCs w:val="28"/>
        </w:rPr>
        <w:t>реализовываться</w:t>
      </w:r>
      <w:r w:rsidRPr="008A077C">
        <w:rPr>
          <w:rFonts w:ascii="Times New Roman" w:hAnsi="Times New Roman" w:cs="Times New Roman"/>
          <w:sz w:val="28"/>
          <w:szCs w:val="28"/>
        </w:rPr>
        <w:t xml:space="preserve"> в процессе педагогического взаимодействия</w:t>
      </w:r>
      <w:r w:rsidR="004F2122">
        <w:rPr>
          <w:rFonts w:ascii="Times New Roman" w:hAnsi="Times New Roman" w:cs="Times New Roman"/>
          <w:sz w:val="28"/>
          <w:szCs w:val="28"/>
        </w:rPr>
        <w:t>;</w:t>
      </w:r>
      <w:r w:rsidRPr="008A077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</w:t>
      </w:r>
    </w:p>
    <w:p w:rsidR="008B740F" w:rsidRPr="008A077C" w:rsidRDefault="008B740F" w:rsidP="002415A2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7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тех</w:t>
      </w:r>
      <w:r w:rsidR="008A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нологии трудового производства: </w:t>
      </w:r>
      <w:r w:rsidRPr="008A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ручного, </w:t>
      </w:r>
      <w:proofErr w:type="spellStart"/>
      <w:r w:rsidRPr="008A07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самообслуживающего</w:t>
      </w:r>
      <w:proofErr w:type="spellEnd"/>
      <w:r w:rsidRPr="008A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41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хозяйственно-бытового, швейного и </w:t>
      </w:r>
      <w:r w:rsidR="008A077C">
        <w:rPr>
          <w:rFonts w:ascii="Times New Roman" w:eastAsia="Times New Roman" w:hAnsi="Times New Roman" w:cs="Times New Roman"/>
          <w:sz w:val="28"/>
          <w:szCs w:val="28"/>
          <w:lang w:eastAsia="ru-RU"/>
        </w:rPr>
        <w:t>др.</w:t>
      </w:r>
      <w:r w:rsidRPr="008A07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740F" w:rsidRPr="00326CA1" w:rsidRDefault="008B740F" w:rsidP="002415A2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технологии, связанной с наличием собственной мотивации к труду и </w:t>
      </w:r>
      <w:r w:rsidR="00154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своим </w:t>
      </w:r>
      <w:r w:rsidRPr="0070540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опытом трудовой деятельности.</w:t>
      </w:r>
    </w:p>
    <w:p w:rsidR="008B740F" w:rsidRDefault="008A077C" w:rsidP="003416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B740F" w:rsidRPr="00326CA1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ебенок через факт самообслуживания устанавливает определенные отношения с окружающими людьми, может осознать свои обязанности по отношению к ним. Через эту деятельность ребенок узнает цену заботе о себе и приобретает умение заботиться о</w:t>
      </w:r>
      <w:r w:rsidR="00341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близких и родственниках, </w:t>
      </w:r>
      <w:r w:rsidR="008B740F" w:rsidRPr="0032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старается быть полезным, по возможности не обременять окружающих, а помогать им. Занятия обслуживающим трудом </w:t>
      </w:r>
      <w:r w:rsidR="002D5D5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учат</w:t>
      </w:r>
      <w:r w:rsidR="008B740F" w:rsidRPr="0032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рациональной организации индивидуальной и коллективной работы, планировани</w:t>
      </w:r>
      <w:r w:rsidR="002D5D5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B740F" w:rsidRPr="0032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деятельности по </w:t>
      </w:r>
      <w:r w:rsidR="009C52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предметной схеме, предметно-операционному п</w:t>
      </w:r>
      <w:r w:rsidR="00B7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лану </w:t>
      </w:r>
      <w:r w:rsidR="009C527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словесной инструкции</w:t>
      </w:r>
      <w:r w:rsidR="00BF53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740F" w:rsidRPr="0032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обслуживающей деятельности </w:t>
      </w:r>
      <w:r w:rsidR="009C5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8B740F" w:rsidRPr="00326C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повторяют трудовые опе</w:t>
      </w:r>
      <w:r w:rsidR="008B74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рации, но и учатся моделировать</w:t>
      </w:r>
      <w:r w:rsidR="008B740F" w:rsidRPr="0032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жизненные ситуации, что, несомненно, способствует формированию как учебно-познавательной, так </w:t>
      </w:r>
      <w:r w:rsidR="008B7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коммуникативной компетенциям. </w:t>
      </w:r>
      <w:r w:rsidR="008B740F" w:rsidRPr="0032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 является тем средством обучения, которое, отвечая потребностям и интересам ребёнка, находит эмоциональный отклик в его душе, способствует развитию его личности в целом и мотивационной сферы в частности. В результате целенаправленного обучения у них </w:t>
      </w:r>
      <w:r w:rsidR="008B74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формируется</w:t>
      </w:r>
      <w:r w:rsidR="008B740F" w:rsidRPr="0032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и социальный интерес не только к результатам, но и к самому процессу деятельности</w:t>
      </w:r>
      <w:r w:rsidR="00F1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244" w:rsidRPr="00FD0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EA5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 с.76</w:t>
      </w:r>
      <w:r w:rsidR="00EA5244" w:rsidRPr="00EA5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8B740F" w:rsidRDefault="008B740F" w:rsidP="002415A2">
      <w:pPr>
        <w:spacing w:after="0" w:line="360" w:lineRule="auto"/>
        <w:ind w:firstLine="708"/>
        <w:jc w:val="both"/>
        <w:rPr>
          <w:sz w:val="28"/>
          <w:szCs w:val="28"/>
        </w:rPr>
      </w:pPr>
      <w:r w:rsidRPr="00326C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планировании уроков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учитывается</w:t>
      </w:r>
      <w:r w:rsidRPr="0032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значимость формируемых компетенций, стремимся к тому, чтобы каждый ученик понял, с чем он познакомится сегодня на уроке и где сможет применить полученные знания.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326CA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едагогический опыт показывает, что, успешно справившись со своей работой, появляется</w:t>
      </w:r>
      <w:r w:rsidR="0038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ситуация успеха, вера в свои силы </w:t>
      </w:r>
      <w:r w:rsidRPr="00326C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A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меня получилось, значит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A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30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могу»</w:t>
      </w:r>
      <w:r w:rsidRPr="00326CA1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желание</w:t>
      </w:r>
      <w:r w:rsidR="00B7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получить похвалу педагогов и </w:t>
      </w:r>
      <w:r w:rsidR="000B49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родителей.</w:t>
      </w:r>
    </w:p>
    <w:p w:rsidR="008B740F" w:rsidRPr="00874F6F" w:rsidRDefault="000B4935" w:rsidP="002415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Обслуживающая </w:t>
      </w:r>
      <w:r w:rsidR="008B740F" w:rsidRPr="00326CA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 деятельность детей зависит как от количества затраченных детьми усилий, так и от наличия у ни</w:t>
      </w:r>
      <w:r w:rsidR="004F2122">
        <w:rPr>
          <w:rFonts w:ascii="Times New Roman" w:eastAsia="Times New Roman" w:hAnsi="Times New Roman" w:cs="Times New Roman"/>
          <w:sz w:val="28"/>
          <w:szCs w:val="28"/>
          <w:lang w:eastAsia="ru-RU"/>
        </w:rPr>
        <w:t>х определённых умений и навыков</w:t>
      </w:r>
      <w:r w:rsidR="008B740F" w:rsidRPr="0032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стараются дать понять, для чего и для кого необходима данная работа. </w:t>
      </w:r>
      <w:r w:rsidR="008B740F" w:rsidRPr="00326CA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="008B74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B740F" w:rsidRPr="0032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</w:t>
      </w:r>
      <w:r w:rsidR="008B7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сходит постепенное формирование </w:t>
      </w:r>
      <w:r w:rsidR="002D5D5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ценностно–смысловой компетенции</w:t>
      </w:r>
      <w:r w:rsidR="008B740F" w:rsidRPr="00326CA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мере выполнения работы совместно с детьми оцениваем ее результаты, исправляем ошибки. При выполнении трудовых заданий от учащихся требу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="008B740F" w:rsidRPr="0032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слаженность действий, умение устанавливать правильные деловые отношения, организованно</w:t>
      </w:r>
      <w:r w:rsidR="00B777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сть, желание работать для других, преодолевать трудности.</w:t>
      </w:r>
      <w:r w:rsidR="008B740F" w:rsidRPr="007B5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40F" w:rsidRPr="0032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Систематическое выполнение подобных дел,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положительный и доброжелательный</w:t>
      </w:r>
      <w:r w:rsidR="008B740F" w:rsidRPr="0032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 w:rsidR="004106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моциональный настрой способствую</w:t>
      </w:r>
      <w:r w:rsidR="008B740F" w:rsidRPr="00326CA1">
        <w:rPr>
          <w:rFonts w:ascii="Times New Roman" w:eastAsia="Times New Roman" w:hAnsi="Times New Roman" w:cs="Times New Roman"/>
          <w:sz w:val="28"/>
          <w:szCs w:val="28"/>
          <w:lang w:eastAsia="ru-RU"/>
        </w:rPr>
        <w:t>т формированию таких нравственных качеств, как трудолюбие, доброжел</w:t>
      </w:r>
      <w:r w:rsidR="0075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ательное отношение к окружающим. </w:t>
      </w:r>
      <w:r w:rsidR="0075728F" w:rsidRPr="00326C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Развивая умение сочетать свои интересы с интересами товарищей, умение сотрудничать и работать в коллективе, умение договариваться</w:t>
      </w:r>
      <w:r w:rsidR="007572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728F" w:rsidRPr="0032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способствуем формированию </w:t>
      </w:r>
      <w:r w:rsidR="00B7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</w:t>
      </w:r>
      <w:r w:rsidR="00757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коммуникативной компетенции.</w:t>
      </w:r>
    </w:p>
    <w:p w:rsidR="008B740F" w:rsidRPr="00FD030D" w:rsidRDefault="00CD7419" w:rsidP="002415A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 фо</w:t>
      </w:r>
      <w:r w:rsidR="008B740F">
        <w:rPr>
          <w:sz w:val="28"/>
          <w:szCs w:val="28"/>
        </w:rPr>
        <w:t>рмировани</w:t>
      </w:r>
      <w:r>
        <w:rPr>
          <w:sz w:val="28"/>
          <w:szCs w:val="28"/>
        </w:rPr>
        <w:t>ю</w:t>
      </w:r>
      <w:r w:rsidR="008B74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определенных </w:t>
      </w:r>
      <w:r w:rsidR="00410686">
        <w:rPr>
          <w:sz w:val="28"/>
          <w:szCs w:val="28"/>
        </w:rPr>
        <w:t xml:space="preserve">жизненных </w:t>
      </w:r>
      <w:r>
        <w:rPr>
          <w:sz w:val="28"/>
          <w:szCs w:val="28"/>
        </w:rPr>
        <w:t xml:space="preserve">умений педагогами </w:t>
      </w:r>
      <w:r w:rsidR="00033223">
        <w:rPr>
          <w:sz w:val="28"/>
          <w:szCs w:val="28"/>
        </w:rPr>
        <w:t xml:space="preserve">школы </w:t>
      </w:r>
      <w:r>
        <w:rPr>
          <w:sz w:val="28"/>
          <w:szCs w:val="28"/>
        </w:rPr>
        <w:t>ведется мониторинг</w:t>
      </w:r>
      <w:r w:rsidR="00FD030D">
        <w:rPr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8B740F" w:rsidRPr="00FD030D" w:rsidTr="00FD030D">
        <w:tc>
          <w:tcPr>
            <w:tcW w:w="7338" w:type="dxa"/>
            <w:vAlign w:val="center"/>
          </w:tcPr>
          <w:p w:rsidR="008B740F" w:rsidRPr="00FD030D" w:rsidRDefault="008B740F" w:rsidP="00FD030D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FD030D">
              <w:t>показатель</w:t>
            </w:r>
          </w:p>
        </w:tc>
        <w:tc>
          <w:tcPr>
            <w:tcW w:w="2233" w:type="dxa"/>
            <w:vAlign w:val="center"/>
          </w:tcPr>
          <w:p w:rsidR="008B740F" w:rsidRPr="00FD030D" w:rsidRDefault="008B740F" w:rsidP="00FD030D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FD030D">
              <w:t>Оценка</w:t>
            </w:r>
          </w:p>
          <w:p w:rsidR="008B740F" w:rsidRPr="00FD030D" w:rsidRDefault="008B740F" w:rsidP="00FD030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D030D">
              <w:rPr>
                <w:sz w:val="20"/>
                <w:szCs w:val="20"/>
              </w:rPr>
              <w:t>(это может быть любой условный знак)</w:t>
            </w:r>
          </w:p>
        </w:tc>
      </w:tr>
      <w:tr w:rsidR="008B740F" w:rsidRPr="00FD030D" w:rsidTr="00FD030D">
        <w:tc>
          <w:tcPr>
            <w:tcW w:w="7338" w:type="dxa"/>
            <w:vAlign w:val="center"/>
          </w:tcPr>
          <w:p w:rsidR="008B740F" w:rsidRPr="00FD030D" w:rsidRDefault="008B740F" w:rsidP="00FD030D">
            <w:pPr>
              <w:pStyle w:val="a4"/>
              <w:spacing w:before="0" w:beforeAutospacing="0" w:after="0" w:afterAutospacing="0"/>
              <w:textAlignment w:val="baseline"/>
            </w:pPr>
            <w:r w:rsidRPr="00FD030D">
              <w:rPr>
                <w:color w:val="000000"/>
              </w:rPr>
              <w:t>Действие выполняет</w:t>
            </w:r>
            <w:r w:rsidR="003858D0" w:rsidRPr="00FD030D">
              <w:rPr>
                <w:color w:val="000000"/>
              </w:rPr>
              <w:t xml:space="preserve"> </w:t>
            </w:r>
            <w:r w:rsidRPr="00FD030D">
              <w:rPr>
                <w:color w:val="000000"/>
              </w:rPr>
              <w:t xml:space="preserve"> взрослы</w:t>
            </w:r>
            <w:r w:rsidR="003858D0" w:rsidRPr="00FD030D">
              <w:rPr>
                <w:color w:val="000000"/>
              </w:rPr>
              <w:t>й</w:t>
            </w:r>
            <w:r w:rsidRPr="00FD030D">
              <w:rPr>
                <w:color w:val="000000"/>
              </w:rPr>
              <w:t xml:space="preserve"> (</w:t>
            </w:r>
            <w:r w:rsidR="003858D0" w:rsidRPr="00FD030D">
              <w:rPr>
                <w:color w:val="000000"/>
              </w:rPr>
              <w:t>у ребенка</w:t>
            </w:r>
            <w:r w:rsidRPr="00FD030D">
              <w:rPr>
                <w:color w:val="000000"/>
              </w:rPr>
              <w:t xml:space="preserve"> не</w:t>
            </w:r>
            <w:r w:rsidR="00CD7419" w:rsidRPr="00FD030D">
              <w:rPr>
                <w:color w:val="000000"/>
              </w:rPr>
              <w:t>т</w:t>
            </w:r>
            <w:r w:rsidRPr="00FD030D">
              <w:rPr>
                <w:color w:val="000000"/>
              </w:rPr>
              <w:t xml:space="preserve"> </w:t>
            </w:r>
            <w:r w:rsidR="00CD7419" w:rsidRPr="00FD030D">
              <w:rPr>
                <w:color w:val="000000"/>
              </w:rPr>
              <w:t>желания</w:t>
            </w:r>
            <w:r w:rsidRPr="00FD030D">
              <w:rPr>
                <w:color w:val="000000"/>
              </w:rPr>
              <w:t xml:space="preserve"> принимать участие в выполнении работы).</w:t>
            </w:r>
          </w:p>
        </w:tc>
        <w:tc>
          <w:tcPr>
            <w:tcW w:w="2233" w:type="dxa"/>
            <w:vAlign w:val="center"/>
          </w:tcPr>
          <w:p w:rsidR="008B740F" w:rsidRPr="00FD030D" w:rsidRDefault="008B740F" w:rsidP="00FD030D">
            <w:pPr>
              <w:pStyle w:val="a4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8B740F" w:rsidRPr="00FD030D" w:rsidTr="00FD030D">
        <w:tc>
          <w:tcPr>
            <w:tcW w:w="7338" w:type="dxa"/>
            <w:vAlign w:val="center"/>
          </w:tcPr>
          <w:p w:rsidR="008B740F" w:rsidRPr="00FD030D" w:rsidRDefault="008B740F" w:rsidP="00FD030D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D030D">
              <w:rPr>
                <w:color w:val="000000"/>
              </w:rPr>
              <w:t>Действие выполняется со значительной помощью взрослого.</w:t>
            </w:r>
          </w:p>
        </w:tc>
        <w:tc>
          <w:tcPr>
            <w:tcW w:w="2233" w:type="dxa"/>
            <w:vAlign w:val="center"/>
          </w:tcPr>
          <w:p w:rsidR="008B740F" w:rsidRPr="00FD030D" w:rsidRDefault="008B740F" w:rsidP="00FD030D">
            <w:pPr>
              <w:pStyle w:val="a4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8B740F" w:rsidRPr="00FD030D" w:rsidTr="00FD030D">
        <w:tc>
          <w:tcPr>
            <w:tcW w:w="7338" w:type="dxa"/>
            <w:vAlign w:val="center"/>
          </w:tcPr>
          <w:p w:rsidR="008B740F" w:rsidRPr="00FD030D" w:rsidRDefault="008B740F" w:rsidP="00FD030D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D030D">
              <w:rPr>
                <w:color w:val="000000"/>
              </w:rPr>
              <w:t>Действие выполняется с частичной помощью взрослого.</w:t>
            </w:r>
          </w:p>
        </w:tc>
        <w:tc>
          <w:tcPr>
            <w:tcW w:w="2233" w:type="dxa"/>
            <w:vAlign w:val="center"/>
          </w:tcPr>
          <w:p w:rsidR="008B740F" w:rsidRPr="00FD030D" w:rsidRDefault="008B740F" w:rsidP="00FD030D">
            <w:pPr>
              <w:pStyle w:val="a4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8B740F" w:rsidRPr="00FD030D" w:rsidTr="00FD030D">
        <w:tc>
          <w:tcPr>
            <w:tcW w:w="7338" w:type="dxa"/>
            <w:vAlign w:val="center"/>
          </w:tcPr>
          <w:p w:rsidR="008B740F" w:rsidRPr="00FD030D" w:rsidRDefault="008B740F" w:rsidP="00FD030D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D030D">
              <w:rPr>
                <w:color w:val="000000"/>
              </w:rPr>
              <w:t>Действие выполняется по последовательной пошаговой инструкции (</w:t>
            </w:r>
            <w:proofErr w:type="gramStart"/>
            <w:r w:rsidRPr="00FD030D">
              <w:rPr>
                <w:color w:val="000000"/>
              </w:rPr>
              <w:t xml:space="preserve">по </w:t>
            </w:r>
            <w:r w:rsidRPr="00FD030D">
              <w:t>предметно-операционному</w:t>
            </w:r>
            <w:proofErr w:type="gramEnd"/>
            <w:r w:rsidRPr="00FD030D">
              <w:t xml:space="preserve"> плану</w:t>
            </w:r>
            <w:r w:rsidRPr="00FD030D">
              <w:rPr>
                <w:color w:val="000000"/>
              </w:rPr>
              <w:t>).</w:t>
            </w:r>
          </w:p>
        </w:tc>
        <w:tc>
          <w:tcPr>
            <w:tcW w:w="2233" w:type="dxa"/>
            <w:vAlign w:val="center"/>
          </w:tcPr>
          <w:p w:rsidR="008B740F" w:rsidRPr="00FD030D" w:rsidRDefault="008B740F" w:rsidP="00FD030D">
            <w:pPr>
              <w:pStyle w:val="a4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8B740F" w:rsidRPr="00FD030D" w:rsidTr="00FD030D">
        <w:tc>
          <w:tcPr>
            <w:tcW w:w="7338" w:type="dxa"/>
            <w:vAlign w:val="center"/>
          </w:tcPr>
          <w:p w:rsidR="008B740F" w:rsidRPr="00FD030D" w:rsidRDefault="008B740F" w:rsidP="00FD030D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D030D">
              <w:rPr>
                <w:color w:val="000000"/>
              </w:rPr>
              <w:t>Действие выполняется по подражанию или по образцу.</w:t>
            </w:r>
          </w:p>
        </w:tc>
        <w:tc>
          <w:tcPr>
            <w:tcW w:w="2233" w:type="dxa"/>
            <w:vAlign w:val="center"/>
          </w:tcPr>
          <w:p w:rsidR="008B740F" w:rsidRPr="00FD030D" w:rsidRDefault="008B740F" w:rsidP="00FD030D">
            <w:pPr>
              <w:pStyle w:val="a4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8B740F" w:rsidRPr="00FD030D" w:rsidTr="00FD030D">
        <w:tc>
          <w:tcPr>
            <w:tcW w:w="7338" w:type="dxa"/>
            <w:vAlign w:val="center"/>
          </w:tcPr>
          <w:p w:rsidR="008B740F" w:rsidRPr="00FD030D" w:rsidRDefault="008B740F" w:rsidP="00FD030D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D030D">
              <w:rPr>
                <w:color w:val="000000"/>
              </w:rPr>
              <w:t>Действие выполняется полностью самостоятельно или совсем с незначительной помощью взрослого</w:t>
            </w:r>
          </w:p>
        </w:tc>
        <w:tc>
          <w:tcPr>
            <w:tcW w:w="2233" w:type="dxa"/>
            <w:vAlign w:val="center"/>
          </w:tcPr>
          <w:p w:rsidR="008B740F" w:rsidRPr="00FD030D" w:rsidRDefault="008B740F" w:rsidP="00FD030D">
            <w:pPr>
              <w:pStyle w:val="a4"/>
              <w:spacing w:before="0" w:beforeAutospacing="0" w:after="0" w:afterAutospacing="0"/>
              <w:jc w:val="center"/>
              <w:textAlignment w:val="baseline"/>
            </w:pPr>
          </w:p>
        </w:tc>
      </w:tr>
    </w:tbl>
    <w:p w:rsidR="008B740F" w:rsidRPr="00F24F4C" w:rsidRDefault="008B740F" w:rsidP="002415A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8B740F" w:rsidRPr="006550E4" w:rsidRDefault="00CD7419" w:rsidP="0075728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B740F" w:rsidRPr="00655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ровень выполнения деятельности ребенком отражается учителем в выводах при </w:t>
      </w:r>
      <w:r w:rsidR="008B7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обсуждении динамики развития</w:t>
      </w:r>
      <w:r w:rsidR="008B740F" w:rsidRPr="00655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8B7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</w:t>
      </w:r>
      <w:r w:rsidR="00BF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="008B7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740F" w:rsidRPr="00655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</w:t>
      </w:r>
      <w:r w:rsidR="008B7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п</w:t>
      </w:r>
      <w:r w:rsidR="008B740F" w:rsidRPr="00655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сихолого-медико-педагогическ</w:t>
      </w:r>
      <w:r w:rsidR="008B7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8B740F" w:rsidRPr="00655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консилиум</w:t>
      </w:r>
      <w:r w:rsidR="008B7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F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B740F" w:rsidRPr="00655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B740F" w:rsidRPr="006550E4" w:rsidRDefault="008B740F" w:rsidP="002415A2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Каждый специалист </w:t>
      </w:r>
      <w:r w:rsidR="00BF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F53B9" w:rsidRPr="00655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нутри целостной </w:t>
      </w:r>
      <w:r w:rsidR="00BF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</w:t>
      </w:r>
      <w:r w:rsidR="00BF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школы осуществляет мониторинг результатов своей деятельности, отслеживает динамику развития каждого отдельно взятого ребенка, </w:t>
      </w:r>
      <w:r w:rsidRPr="00655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55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достигнутого и</w:t>
      </w:r>
      <w:r w:rsidR="00BF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минимального уровня развития:</w:t>
      </w:r>
    </w:p>
    <w:p w:rsidR="008B740F" w:rsidRPr="00D31B5E" w:rsidRDefault="00BF53B9" w:rsidP="002415A2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сформировано -</w:t>
      </w:r>
      <w:r w:rsidR="008B740F" w:rsidRPr="00D31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BF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8B740F" w:rsidRPr="00D31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8B740F" w:rsidRPr="00D31B5E" w:rsidRDefault="008B740F" w:rsidP="002415A2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осуществляется при сотрудничестве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</w:t>
      </w:r>
      <w:r w:rsidR="00BF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D31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BF53B9" w:rsidRPr="00BF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</w:t>
      </w:r>
      <w:r w:rsidRPr="00D31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8B740F" w:rsidRPr="00D31B5E" w:rsidRDefault="008B740F" w:rsidP="002415A2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выполняется час</w:t>
      </w:r>
      <w:r w:rsidR="00BF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тично, даже с помощью взрослого - </w:t>
      </w:r>
      <w:r w:rsidRPr="00D31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F53B9" w:rsidRPr="00BF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</w:t>
      </w:r>
      <w:r w:rsidRPr="00D31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8B740F" w:rsidRPr="00D31B5E" w:rsidRDefault="008B740F" w:rsidP="002415A2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п</w:t>
      </w:r>
      <w:r w:rsidR="00BF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 не доступно для выполнения -</w:t>
      </w:r>
      <w:r w:rsidRPr="00D31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BF53B9" w:rsidRPr="00BF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r w:rsidRPr="00D31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10686" w:rsidRDefault="00410686" w:rsidP="002415A2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Говорить о значительных, серьезных успехах в социальной адаптации и развитии детей со сложной структурой дефекта</w:t>
      </w:r>
      <w:r w:rsidR="003E4044">
        <w:rPr>
          <w:sz w:val="28"/>
          <w:szCs w:val="28"/>
        </w:rPr>
        <w:t xml:space="preserve"> в нашем регионе </w:t>
      </w:r>
      <w:r>
        <w:rPr>
          <w:sz w:val="28"/>
          <w:szCs w:val="28"/>
        </w:rPr>
        <w:t>рано, но, несомненно, результат есть. Родители в большинстве случаев, получив возможность на обучение ребенка-инвалида, школу пока воспринимают как «</w:t>
      </w:r>
      <w:r w:rsidR="003E4044">
        <w:rPr>
          <w:sz w:val="28"/>
          <w:szCs w:val="28"/>
        </w:rPr>
        <w:t xml:space="preserve">дневную </w:t>
      </w:r>
      <w:r>
        <w:rPr>
          <w:sz w:val="28"/>
          <w:szCs w:val="28"/>
        </w:rPr>
        <w:t>камер</w:t>
      </w:r>
      <w:r w:rsidR="003E4044">
        <w:rPr>
          <w:sz w:val="28"/>
          <w:szCs w:val="28"/>
        </w:rPr>
        <w:t>у хранения</w:t>
      </w:r>
      <w:r>
        <w:rPr>
          <w:sz w:val="28"/>
          <w:szCs w:val="28"/>
        </w:rPr>
        <w:t>»</w:t>
      </w:r>
      <w:r w:rsidR="003E4044">
        <w:rPr>
          <w:sz w:val="28"/>
          <w:szCs w:val="28"/>
        </w:rPr>
        <w:t>. Хотелось бы видеть в них союзников, единомышленников в развитии и воспитании детей, пока педагогам больше приходится доказывать, что «у вашего сына или дочери это получается, это он может и т.п.». Ведется большая консультативная работа с родителями.</w:t>
      </w:r>
      <w:r w:rsidR="00AA6172">
        <w:rPr>
          <w:sz w:val="28"/>
          <w:szCs w:val="28"/>
        </w:rPr>
        <w:t xml:space="preserve"> </w:t>
      </w:r>
    </w:p>
    <w:p w:rsidR="001B03E1" w:rsidRPr="00BF53B9" w:rsidRDefault="008B740F" w:rsidP="00CE2A58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2"/>
          <w:szCs w:val="22"/>
        </w:rPr>
      </w:pPr>
      <w:proofErr w:type="gramStart"/>
      <w:r w:rsidRPr="00326CA1">
        <w:rPr>
          <w:sz w:val="28"/>
          <w:szCs w:val="28"/>
        </w:rPr>
        <w:t xml:space="preserve">Привлечение </w:t>
      </w:r>
      <w:r w:rsidR="003E4044">
        <w:rPr>
          <w:sz w:val="28"/>
          <w:szCs w:val="28"/>
        </w:rPr>
        <w:t xml:space="preserve">детей со сложной структурой дефекта </w:t>
      </w:r>
      <w:r w:rsidRPr="00326CA1">
        <w:rPr>
          <w:sz w:val="28"/>
          <w:szCs w:val="28"/>
        </w:rPr>
        <w:t>к занятиям различными видами трудовой деятельности, включение в процесс обучения</w:t>
      </w:r>
      <w:r w:rsidR="003E4044">
        <w:rPr>
          <w:sz w:val="28"/>
          <w:szCs w:val="28"/>
        </w:rPr>
        <w:t>,</w:t>
      </w:r>
      <w:r w:rsidRPr="00326CA1">
        <w:rPr>
          <w:sz w:val="28"/>
          <w:szCs w:val="28"/>
        </w:rPr>
        <w:t xml:space="preserve"> </w:t>
      </w:r>
      <w:r w:rsidR="003E4044">
        <w:rPr>
          <w:sz w:val="28"/>
          <w:szCs w:val="28"/>
        </w:rPr>
        <w:t>выполнение</w:t>
      </w:r>
      <w:r w:rsidRPr="00326CA1">
        <w:rPr>
          <w:sz w:val="28"/>
          <w:szCs w:val="28"/>
        </w:rPr>
        <w:t xml:space="preserve"> упражнений, имеющих как личностный, так и общественный смысл для каждого ученика, позволя</w:t>
      </w:r>
      <w:r w:rsidR="003E4044">
        <w:rPr>
          <w:sz w:val="28"/>
          <w:szCs w:val="28"/>
        </w:rPr>
        <w:t>ю</w:t>
      </w:r>
      <w:r w:rsidRPr="00326CA1">
        <w:rPr>
          <w:sz w:val="28"/>
          <w:szCs w:val="28"/>
        </w:rPr>
        <w:t>т наблюдать</w:t>
      </w:r>
      <w:r w:rsidR="00AA6172">
        <w:rPr>
          <w:sz w:val="28"/>
          <w:szCs w:val="28"/>
        </w:rPr>
        <w:t>,</w:t>
      </w:r>
      <w:r w:rsidRPr="00326CA1">
        <w:rPr>
          <w:sz w:val="28"/>
          <w:szCs w:val="28"/>
        </w:rPr>
        <w:t xml:space="preserve"> </w:t>
      </w:r>
      <w:r w:rsidR="003E4044">
        <w:rPr>
          <w:sz w:val="28"/>
          <w:szCs w:val="28"/>
        </w:rPr>
        <w:t>как дети научаются устанавливать</w:t>
      </w:r>
      <w:r w:rsidRPr="00326CA1">
        <w:rPr>
          <w:sz w:val="28"/>
          <w:szCs w:val="28"/>
        </w:rPr>
        <w:t xml:space="preserve"> доступны</w:t>
      </w:r>
      <w:r w:rsidR="003E4044">
        <w:rPr>
          <w:sz w:val="28"/>
          <w:szCs w:val="28"/>
        </w:rPr>
        <w:t>е</w:t>
      </w:r>
      <w:r w:rsidRPr="00326CA1">
        <w:rPr>
          <w:sz w:val="28"/>
          <w:szCs w:val="28"/>
        </w:rPr>
        <w:t xml:space="preserve"> социальны</w:t>
      </w:r>
      <w:r w:rsidR="003E4044">
        <w:rPr>
          <w:sz w:val="28"/>
          <w:szCs w:val="28"/>
        </w:rPr>
        <w:t xml:space="preserve">е </w:t>
      </w:r>
      <w:r w:rsidRPr="00326CA1">
        <w:rPr>
          <w:sz w:val="28"/>
          <w:szCs w:val="28"/>
        </w:rPr>
        <w:t>связ</w:t>
      </w:r>
      <w:r w:rsidR="003E4044">
        <w:rPr>
          <w:sz w:val="28"/>
          <w:szCs w:val="28"/>
        </w:rPr>
        <w:t>и</w:t>
      </w:r>
      <w:r w:rsidRPr="00326CA1">
        <w:rPr>
          <w:sz w:val="28"/>
          <w:szCs w:val="28"/>
        </w:rPr>
        <w:t xml:space="preserve"> на уровне коллектива класса и школы, </w:t>
      </w:r>
      <w:r w:rsidR="003E4044">
        <w:rPr>
          <w:sz w:val="28"/>
          <w:szCs w:val="28"/>
        </w:rPr>
        <w:t xml:space="preserve">как формируются </w:t>
      </w:r>
      <w:r w:rsidR="00AA6172">
        <w:rPr>
          <w:sz w:val="28"/>
          <w:szCs w:val="28"/>
        </w:rPr>
        <w:t xml:space="preserve">у них </w:t>
      </w:r>
      <w:r w:rsidRPr="00326CA1">
        <w:rPr>
          <w:sz w:val="28"/>
          <w:szCs w:val="28"/>
        </w:rPr>
        <w:t>социальны</w:t>
      </w:r>
      <w:r w:rsidR="003E4044">
        <w:rPr>
          <w:sz w:val="28"/>
          <w:szCs w:val="28"/>
        </w:rPr>
        <w:t>е</w:t>
      </w:r>
      <w:r w:rsidRPr="00326CA1">
        <w:rPr>
          <w:sz w:val="28"/>
          <w:szCs w:val="28"/>
        </w:rPr>
        <w:t xml:space="preserve"> навык</w:t>
      </w:r>
      <w:r w:rsidR="003E4044">
        <w:rPr>
          <w:sz w:val="28"/>
          <w:szCs w:val="28"/>
        </w:rPr>
        <w:t>и</w:t>
      </w:r>
      <w:r w:rsidR="002D4C8E">
        <w:rPr>
          <w:sz w:val="28"/>
          <w:szCs w:val="28"/>
        </w:rPr>
        <w:t xml:space="preserve"> взаимодействия с окружающими.</w:t>
      </w:r>
      <w:proofErr w:type="gramEnd"/>
    </w:p>
    <w:p w:rsidR="00512333" w:rsidRPr="00BF53B9" w:rsidRDefault="00BF53B9" w:rsidP="00FD030D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2"/>
          <w:szCs w:val="22"/>
        </w:rPr>
      </w:pPr>
      <w:r w:rsidRPr="00BF53B9">
        <w:rPr>
          <w:color w:val="000000"/>
          <w:sz w:val="22"/>
          <w:szCs w:val="22"/>
        </w:rPr>
        <w:t>«</w:t>
      </w:r>
      <w:r w:rsidR="00874F6F" w:rsidRPr="00BF53B9">
        <w:rPr>
          <w:color w:val="000000"/>
          <w:sz w:val="22"/>
          <w:szCs w:val="22"/>
        </w:rPr>
        <w:t>Л</w:t>
      </w:r>
      <w:r w:rsidRPr="00BF53B9">
        <w:rPr>
          <w:color w:val="000000"/>
          <w:sz w:val="22"/>
          <w:szCs w:val="22"/>
        </w:rPr>
        <w:t>итература»</w:t>
      </w:r>
    </w:p>
    <w:p w:rsidR="00CE2A58" w:rsidRPr="00BF53B9" w:rsidRDefault="00CE2A58" w:rsidP="00FD030D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BF53B9">
        <w:rPr>
          <w:rFonts w:ascii="Times New Roman" w:eastAsia="Times New Roman" w:hAnsi="Times New Roman" w:cs="Times New Roman"/>
          <w:color w:val="000000"/>
          <w:lang w:eastAsia="ru-RU"/>
        </w:rPr>
        <w:t>Маллер</w:t>
      </w:r>
      <w:proofErr w:type="spellEnd"/>
      <w:r w:rsidRPr="00BF53B9">
        <w:rPr>
          <w:rFonts w:ascii="Times New Roman" w:eastAsia="Times New Roman" w:hAnsi="Times New Roman" w:cs="Times New Roman"/>
          <w:color w:val="000000"/>
          <w:lang w:eastAsia="ru-RU"/>
        </w:rPr>
        <w:t xml:space="preserve"> А.Р. Социальное воспитание и обучение детей с отклонениями в развитии. М.: </w:t>
      </w:r>
      <w:proofErr w:type="spellStart"/>
      <w:r w:rsidRPr="00BF53B9">
        <w:rPr>
          <w:rFonts w:ascii="Times New Roman" w:eastAsia="Times New Roman" w:hAnsi="Times New Roman" w:cs="Times New Roman"/>
          <w:color w:val="000000"/>
          <w:lang w:eastAsia="ru-RU"/>
        </w:rPr>
        <w:t>Аркти</w:t>
      </w:r>
      <w:proofErr w:type="spellEnd"/>
      <w:r w:rsidRPr="00BF53B9">
        <w:rPr>
          <w:rFonts w:ascii="Times New Roman" w:eastAsia="Times New Roman" w:hAnsi="Times New Roman" w:cs="Times New Roman"/>
          <w:color w:val="000000"/>
          <w:lang w:eastAsia="ru-RU"/>
        </w:rPr>
        <w:t>, 2002</w:t>
      </w:r>
    </w:p>
    <w:p w:rsidR="00512333" w:rsidRPr="00BF53B9" w:rsidRDefault="00512333" w:rsidP="00FD030D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color w:val="000000"/>
          <w:sz w:val="22"/>
          <w:szCs w:val="22"/>
        </w:rPr>
      </w:pPr>
      <w:proofErr w:type="spellStart"/>
      <w:r w:rsidRPr="00BF53B9">
        <w:rPr>
          <w:color w:val="000000"/>
          <w:sz w:val="22"/>
          <w:szCs w:val="22"/>
        </w:rPr>
        <w:t>Маллер</w:t>
      </w:r>
      <w:proofErr w:type="spellEnd"/>
      <w:r w:rsidRPr="00BF53B9">
        <w:rPr>
          <w:color w:val="000000"/>
          <w:sz w:val="22"/>
          <w:szCs w:val="22"/>
        </w:rPr>
        <w:t xml:space="preserve"> А.Р</w:t>
      </w:r>
      <w:proofErr w:type="gramStart"/>
      <w:r w:rsidRPr="00BF53B9">
        <w:rPr>
          <w:color w:val="000000"/>
          <w:sz w:val="22"/>
          <w:szCs w:val="22"/>
        </w:rPr>
        <w:t xml:space="preserve"> .</w:t>
      </w:r>
      <w:proofErr w:type="spellStart"/>
      <w:proofErr w:type="gramEnd"/>
      <w:r w:rsidRPr="00BF53B9">
        <w:rPr>
          <w:color w:val="000000"/>
          <w:sz w:val="22"/>
          <w:szCs w:val="22"/>
        </w:rPr>
        <w:t>Цикото</w:t>
      </w:r>
      <w:proofErr w:type="spellEnd"/>
      <w:r w:rsidRPr="00BF53B9">
        <w:rPr>
          <w:color w:val="000000"/>
          <w:sz w:val="22"/>
          <w:szCs w:val="22"/>
        </w:rPr>
        <w:t xml:space="preserve"> Г.В. Воспитание и обучение детей с тяжелой интеллектуальной недостаточностью. М.: Изда</w:t>
      </w:r>
      <w:r w:rsidR="00AD1CEF" w:rsidRPr="00BF53B9">
        <w:rPr>
          <w:color w:val="000000"/>
          <w:sz w:val="22"/>
          <w:szCs w:val="22"/>
        </w:rPr>
        <w:t>тельский центр «Академия», 2003</w:t>
      </w:r>
    </w:p>
    <w:p w:rsidR="00AD1CEF" w:rsidRPr="00BF53B9" w:rsidRDefault="00AD1CEF" w:rsidP="00AB0B57">
      <w:pPr>
        <w:pStyle w:val="a5"/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53B9">
        <w:rPr>
          <w:rFonts w:ascii="Times New Roman" w:eastAsia="Times New Roman" w:hAnsi="Times New Roman" w:cs="Times New Roman"/>
          <w:color w:val="000000"/>
          <w:lang w:eastAsia="ru-RU"/>
        </w:rPr>
        <w:t>Рубинштейн С.Я. психология умственно отсталого школьника. Учебное пособие для студентов дефектологических факультетов педагогических институтов. М., «Просвещение», 1970</w:t>
      </w:r>
    </w:p>
    <w:p w:rsidR="00512333" w:rsidRPr="00BF53B9" w:rsidRDefault="00512333" w:rsidP="00AB0B5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color w:val="000000"/>
          <w:sz w:val="22"/>
          <w:szCs w:val="22"/>
        </w:rPr>
      </w:pPr>
      <w:r w:rsidRPr="00BF53B9">
        <w:rPr>
          <w:color w:val="000000"/>
          <w:sz w:val="22"/>
          <w:szCs w:val="22"/>
        </w:rPr>
        <w:t xml:space="preserve">Шипицына Л.М. «Необучаемый» ребёнок в семье и обществе. </w:t>
      </w:r>
      <w:proofErr w:type="spellStart"/>
      <w:r w:rsidRPr="00BF53B9">
        <w:rPr>
          <w:color w:val="000000"/>
          <w:sz w:val="22"/>
          <w:szCs w:val="22"/>
        </w:rPr>
        <w:t>Спб</w:t>
      </w:r>
      <w:proofErr w:type="spellEnd"/>
      <w:r w:rsidRPr="00BF53B9">
        <w:rPr>
          <w:color w:val="000000"/>
          <w:sz w:val="22"/>
          <w:szCs w:val="22"/>
        </w:rPr>
        <w:t>: издательство «Дидактика плюс». М.: Институт общегуманитарных исследований, 2002</w:t>
      </w:r>
    </w:p>
    <w:p w:rsidR="00FE05F0" w:rsidRPr="00BF53B9" w:rsidRDefault="00512333" w:rsidP="00FE05F0">
      <w:pPr>
        <w:pStyle w:val="a5"/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BF53B9">
        <w:rPr>
          <w:rFonts w:ascii="Times New Roman" w:eastAsia="Times New Roman" w:hAnsi="Times New Roman" w:cs="Times New Roman"/>
          <w:color w:val="000000"/>
          <w:lang w:eastAsia="ru-RU"/>
        </w:rPr>
        <w:t>Шипицина</w:t>
      </w:r>
      <w:proofErr w:type="spellEnd"/>
      <w:r w:rsidRPr="00BF53B9">
        <w:rPr>
          <w:rFonts w:ascii="Times New Roman" w:eastAsia="Times New Roman" w:hAnsi="Times New Roman" w:cs="Times New Roman"/>
          <w:color w:val="000000"/>
          <w:lang w:eastAsia="ru-RU"/>
        </w:rPr>
        <w:t xml:space="preserve"> Л.М. Развитие навыков общения у детей с умеренной и тяжелой умственной отсталостью: Пособи</w:t>
      </w:r>
      <w:bookmarkStart w:id="0" w:name="_GoBack"/>
      <w:bookmarkEnd w:id="0"/>
      <w:r w:rsidRPr="00BF53B9">
        <w:rPr>
          <w:rFonts w:ascii="Times New Roman" w:eastAsia="Times New Roman" w:hAnsi="Times New Roman" w:cs="Times New Roman"/>
          <w:color w:val="000000"/>
          <w:lang w:eastAsia="ru-RU"/>
        </w:rPr>
        <w:t xml:space="preserve">е для учителя. – </w:t>
      </w:r>
      <w:r w:rsidR="00AD1CEF" w:rsidRPr="00BF53B9">
        <w:rPr>
          <w:rFonts w:ascii="Times New Roman" w:eastAsia="Times New Roman" w:hAnsi="Times New Roman" w:cs="Times New Roman"/>
          <w:color w:val="000000"/>
          <w:lang w:eastAsia="ru-RU"/>
        </w:rPr>
        <w:t>СПб</w:t>
      </w:r>
      <w:proofErr w:type="gramStart"/>
      <w:r w:rsidR="00AD1CEF" w:rsidRPr="00BF53B9">
        <w:rPr>
          <w:rFonts w:ascii="Times New Roman" w:eastAsia="Times New Roman" w:hAnsi="Times New Roman" w:cs="Times New Roman"/>
          <w:color w:val="000000"/>
          <w:lang w:eastAsia="ru-RU"/>
        </w:rPr>
        <w:t xml:space="preserve">.: </w:t>
      </w:r>
      <w:proofErr w:type="gramEnd"/>
      <w:r w:rsidR="00AD1CEF" w:rsidRPr="00BF53B9">
        <w:rPr>
          <w:rFonts w:ascii="Times New Roman" w:eastAsia="Times New Roman" w:hAnsi="Times New Roman" w:cs="Times New Roman"/>
          <w:color w:val="000000"/>
          <w:lang w:eastAsia="ru-RU"/>
        </w:rPr>
        <w:t>Издательство «Союз», 2004</w:t>
      </w:r>
    </w:p>
    <w:sectPr w:rsidR="00FE05F0" w:rsidRPr="00BF53B9" w:rsidSect="001721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C6C17"/>
    <w:multiLevelType w:val="hybridMultilevel"/>
    <w:tmpl w:val="00C04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44083"/>
    <w:multiLevelType w:val="hybridMultilevel"/>
    <w:tmpl w:val="3FD64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B7E61"/>
    <w:multiLevelType w:val="hybridMultilevel"/>
    <w:tmpl w:val="A6848F60"/>
    <w:lvl w:ilvl="0" w:tplc="FCC6019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E0B49AA"/>
    <w:multiLevelType w:val="hybridMultilevel"/>
    <w:tmpl w:val="A99A2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D67CB"/>
    <w:multiLevelType w:val="hybridMultilevel"/>
    <w:tmpl w:val="54EEA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B9"/>
    <w:rsid w:val="00002EF2"/>
    <w:rsid w:val="000175E9"/>
    <w:rsid w:val="00033223"/>
    <w:rsid w:val="000B4935"/>
    <w:rsid w:val="00154DAB"/>
    <w:rsid w:val="001721AD"/>
    <w:rsid w:val="001B03E1"/>
    <w:rsid w:val="0022073C"/>
    <w:rsid w:val="002415A2"/>
    <w:rsid w:val="00265A09"/>
    <w:rsid w:val="002D02A6"/>
    <w:rsid w:val="002D4C8E"/>
    <w:rsid w:val="002D5D5C"/>
    <w:rsid w:val="003253E3"/>
    <w:rsid w:val="0034162C"/>
    <w:rsid w:val="003715B9"/>
    <w:rsid w:val="00381307"/>
    <w:rsid w:val="00384593"/>
    <w:rsid w:val="003858D0"/>
    <w:rsid w:val="003A4FD2"/>
    <w:rsid w:val="003E4044"/>
    <w:rsid w:val="00410686"/>
    <w:rsid w:val="004B3187"/>
    <w:rsid w:val="004F2122"/>
    <w:rsid w:val="00512333"/>
    <w:rsid w:val="007315F2"/>
    <w:rsid w:val="0075728F"/>
    <w:rsid w:val="0078678B"/>
    <w:rsid w:val="00874F6F"/>
    <w:rsid w:val="008A077C"/>
    <w:rsid w:val="008B740F"/>
    <w:rsid w:val="008F6727"/>
    <w:rsid w:val="009432C6"/>
    <w:rsid w:val="00984DA9"/>
    <w:rsid w:val="009B3AA4"/>
    <w:rsid w:val="009C5278"/>
    <w:rsid w:val="00A26E0C"/>
    <w:rsid w:val="00AA6172"/>
    <w:rsid w:val="00AB0B57"/>
    <w:rsid w:val="00AD1CEF"/>
    <w:rsid w:val="00B7777E"/>
    <w:rsid w:val="00BC390A"/>
    <w:rsid w:val="00BF53B9"/>
    <w:rsid w:val="00CD7419"/>
    <w:rsid w:val="00CE2A58"/>
    <w:rsid w:val="00D32048"/>
    <w:rsid w:val="00EA5244"/>
    <w:rsid w:val="00F15BCD"/>
    <w:rsid w:val="00F70154"/>
    <w:rsid w:val="00FD030D"/>
    <w:rsid w:val="00FE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B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B740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E05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FE0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B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B740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E05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FE0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3673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267274800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052117221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954478616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Дрягина</cp:lastModifiedBy>
  <cp:revision>25</cp:revision>
  <dcterms:created xsi:type="dcterms:W3CDTF">2015-03-31T09:37:00Z</dcterms:created>
  <dcterms:modified xsi:type="dcterms:W3CDTF">2015-04-10T18:30:00Z</dcterms:modified>
</cp:coreProperties>
</file>