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521408203"/>
        <w:docPartObj>
          <w:docPartGallery w:val="Table of Contents"/>
          <w:docPartUnique/>
        </w:docPartObj>
      </w:sdtPr>
      <w:sdtEndPr/>
      <w:sdtContent>
        <w:p w:rsidR="000133B5" w:rsidRPr="000133B5" w:rsidRDefault="000133B5">
          <w:pPr>
            <w:pStyle w:val="a5"/>
            <w:rPr>
              <w:sz w:val="36"/>
            </w:rPr>
          </w:pPr>
          <w:r w:rsidRPr="000133B5">
            <w:rPr>
              <w:sz w:val="36"/>
            </w:rPr>
            <w:t>Оглавление</w:t>
          </w:r>
        </w:p>
        <w:p w:rsidR="000133B5" w:rsidRPr="000133B5" w:rsidRDefault="000133B5" w:rsidP="000133B5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0133B5">
            <w:rPr>
              <w:rFonts w:ascii="Times New Roman" w:hAnsi="Times New Roman" w:cs="Times New Roman"/>
              <w:sz w:val="28"/>
            </w:rPr>
            <w:fldChar w:fldCharType="begin"/>
          </w:r>
          <w:r w:rsidRPr="000133B5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0133B5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432276688" w:history="1">
            <w:r w:rsidRPr="000133B5">
              <w:rPr>
                <w:rStyle w:val="a4"/>
                <w:rFonts w:ascii="Times New Roman" w:hAnsi="Times New Roman" w:cs="Times New Roman"/>
                <w:noProof/>
                <w:sz w:val="28"/>
              </w:rPr>
              <w:t>Введение</w:t>
            </w:r>
            <w:r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_Toc432276688 \h </w:instrText>
            </w:r>
            <w:r w:rsidRPr="000133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73E50">
              <w:rPr>
                <w:rFonts w:ascii="Times New Roman" w:hAnsi="Times New Roman" w:cs="Times New Roman"/>
                <w:noProof/>
                <w:webHidden/>
                <w:sz w:val="28"/>
              </w:rPr>
              <w:t>2</w:t>
            </w:r>
            <w:r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133B5" w:rsidRPr="000133B5" w:rsidRDefault="00D73E50" w:rsidP="000133B5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32276689" w:history="1">
            <w:r w:rsidR="000133B5" w:rsidRPr="000133B5">
              <w:rPr>
                <w:rStyle w:val="a4"/>
                <w:rFonts w:ascii="Times New Roman" w:hAnsi="Times New Roman" w:cs="Times New Roman"/>
                <w:noProof/>
                <w:sz w:val="28"/>
              </w:rPr>
              <w:t>Классификация</w:t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_Toc432276689 \h </w:instrText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133B5" w:rsidRPr="000133B5" w:rsidRDefault="00D73E50" w:rsidP="000133B5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32276690" w:history="1">
            <w:r w:rsidR="000133B5" w:rsidRPr="000133B5">
              <w:rPr>
                <w:rStyle w:val="a4"/>
                <w:rFonts w:ascii="Times New Roman" w:hAnsi="Times New Roman" w:cs="Times New Roman"/>
                <w:noProof/>
                <w:sz w:val="28"/>
              </w:rPr>
              <w:t>Причины СДВГ</w:t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_Toc432276690 \h </w:instrText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133B5" w:rsidRPr="000133B5" w:rsidRDefault="00D73E50" w:rsidP="000133B5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32276691" w:history="1">
            <w:r w:rsidR="000133B5" w:rsidRPr="000133B5">
              <w:rPr>
                <w:rStyle w:val="a4"/>
                <w:rFonts w:ascii="Times New Roman" w:hAnsi="Times New Roman" w:cs="Times New Roman"/>
                <w:noProof/>
                <w:sz w:val="28"/>
              </w:rPr>
              <w:t>Признаки СДВГ</w:t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_Toc432276691 \h </w:instrText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133B5" w:rsidRPr="000133B5" w:rsidRDefault="00D73E50" w:rsidP="000133B5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32276692" w:history="1">
            <w:r w:rsidR="000133B5" w:rsidRPr="000133B5">
              <w:rPr>
                <w:rStyle w:val="a4"/>
                <w:rFonts w:ascii="Times New Roman" w:hAnsi="Times New Roman" w:cs="Times New Roman"/>
                <w:noProof/>
                <w:sz w:val="28"/>
              </w:rPr>
              <w:t>Диагностика синдрома дефицита внимания</w:t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_Toc432276692 \h </w:instrText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133B5" w:rsidRPr="000133B5" w:rsidRDefault="00D73E50" w:rsidP="000133B5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32276693" w:history="1">
            <w:r w:rsidR="000133B5" w:rsidRPr="000133B5">
              <w:rPr>
                <w:rStyle w:val="a4"/>
                <w:rFonts w:ascii="Times New Roman" w:hAnsi="Times New Roman" w:cs="Times New Roman"/>
                <w:noProof/>
                <w:sz w:val="28"/>
              </w:rPr>
              <w:t>Методы и принципы лечения</w:t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_Toc432276693 \h </w:instrText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133B5" w:rsidRPr="000133B5" w:rsidRDefault="00D73E50" w:rsidP="000133B5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32276694" w:history="1">
            <w:r w:rsidR="000133B5" w:rsidRPr="000133B5">
              <w:rPr>
                <w:rStyle w:val="a4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_Toc432276694 \h </w:instrText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="000133B5" w:rsidRPr="000133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133B5" w:rsidRDefault="000133B5">
          <w:r w:rsidRPr="000133B5">
            <w:rPr>
              <w:rFonts w:ascii="Times New Roman" w:hAnsi="Times New Roman" w:cs="Times New Roman"/>
              <w:b/>
              <w:bCs/>
              <w:sz w:val="28"/>
            </w:rPr>
            <w:fldChar w:fldCharType="end"/>
          </w:r>
        </w:p>
      </w:sdtContent>
    </w:sdt>
    <w:p w:rsidR="00A80FF5" w:rsidRDefault="00A80FF5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pStyle w:val="1"/>
      </w:pPr>
      <w:bookmarkStart w:id="0" w:name="_Toc432276688"/>
      <w:r>
        <w:lastRenderedPageBreak/>
        <w:t>Введение</w:t>
      </w:r>
      <w:bookmarkEnd w:id="0"/>
    </w:p>
    <w:p w:rsidR="000133B5" w:rsidRDefault="000133B5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812D08" w:rsidRPr="00812D08" w:rsidRDefault="00812D08" w:rsidP="004600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812D08">
        <w:rPr>
          <w:rFonts w:ascii="Times New Roman" w:hAnsi="Times New Roman" w:cs="Times New Roman"/>
          <w:sz w:val="24"/>
        </w:rPr>
        <w:t>Гиперкинетические</w:t>
      </w:r>
      <w:proofErr w:type="spellEnd"/>
      <w:r w:rsidRPr="00812D08">
        <w:rPr>
          <w:rFonts w:ascii="Times New Roman" w:hAnsi="Times New Roman" w:cs="Times New Roman"/>
          <w:sz w:val="24"/>
        </w:rPr>
        <w:t xml:space="preserve"> расстройства — синдром, для которого характерны двигательная </w:t>
      </w:r>
      <w:proofErr w:type="spellStart"/>
      <w:r w:rsidRPr="00812D08">
        <w:rPr>
          <w:rFonts w:ascii="Times New Roman" w:hAnsi="Times New Roman" w:cs="Times New Roman"/>
          <w:sz w:val="24"/>
        </w:rPr>
        <w:t>гиперактивность</w:t>
      </w:r>
      <w:proofErr w:type="spellEnd"/>
      <w:r w:rsidRPr="00812D08">
        <w:rPr>
          <w:rFonts w:ascii="Times New Roman" w:hAnsi="Times New Roman" w:cs="Times New Roman"/>
          <w:sz w:val="24"/>
        </w:rPr>
        <w:t>, дефекты концентрации внимания и импульсивность поведения.</w:t>
      </w:r>
    </w:p>
    <w:p w:rsidR="00812D08" w:rsidRDefault="00812D08" w:rsidP="004600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812D08">
        <w:rPr>
          <w:rFonts w:ascii="Times New Roman" w:hAnsi="Times New Roman" w:cs="Times New Roman"/>
          <w:sz w:val="24"/>
        </w:rPr>
        <w:t xml:space="preserve">В отечественной литературе для обозначения этой группы состояний наиболее широко используют термины «синдром дефицита внимания с </w:t>
      </w:r>
      <w:proofErr w:type="spellStart"/>
      <w:r w:rsidRPr="00812D08">
        <w:rPr>
          <w:rFonts w:ascii="Times New Roman" w:hAnsi="Times New Roman" w:cs="Times New Roman"/>
          <w:sz w:val="24"/>
        </w:rPr>
        <w:t>гиперактивностью</w:t>
      </w:r>
      <w:proofErr w:type="spellEnd"/>
      <w:r w:rsidRPr="00812D08">
        <w:rPr>
          <w:rFonts w:ascii="Times New Roman" w:hAnsi="Times New Roman" w:cs="Times New Roman"/>
          <w:sz w:val="24"/>
        </w:rPr>
        <w:t>» (СДВГ), «</w:t>
      </w:r>
      <w:proofErr w:type="spellStart"/>
      <w:r w:rsidRPr="00812D08">
        <w:rPr>
          <w:rFonts w:ascii="Times New Roman" w:hAnsi="Times New Roman" w:cs="Times New Roman"/>
          <w:sz w:val="24"/>
        </w:rPr>
        <w:t>гипердинамический</w:t>
      </w:r>
      <w:proofErr w:type="spellEnd"/>
      <w:r w:rsidRPr="00812D08">
        <w:rPr>
          <w:rFonts w:ascii="Times New Roman" w:hAnsi="Times New Roman" w:cs="Times New Roman"/>
          <w:sz w:val="24"/>
        </w:rPr>
        <w:t xml:space="preserve"> синдром», «синдром нарушения внимания с </w:t>
      </w:r>
      <w:proofErr w:type="spellStart"/>
      <w:r w:rsidRPr="00812D08">
        <w:rPr>
          <w:rFonts w:ascii="Times New Roman" w:hAnsi="Times New Roman" w:cs="Times New Roman"/>
          <w:sz w:val="24"/>
        </w:rPr>
        <w:t>гиперактивностью</w:t>
      </w:r>
      <w:proofErr w:type="spellEnd"/>
      <w:r w:rsidRPr="00812D08">
        <w:rPr>
          <w:rFonts w:ascii="Times New Roman" w:hAnsi="Times New Roman" w:cs="Times New Roman"/>
          <w:sz w:val="24"/>
        </w:rPr>
        <w:t xml:space="preserve">», «дефицит внимания с </w:t>
      </w:r>
      <w:proofErr w:type="spellStart"/>
      <w:r w:rsidRPr="00812D08">
        <w:rPr>
          <w:rFonts w:ascii="Times New Roman" w:hAnsi="Times New Roman" w:cs="Times New Roman"/>
          <w:sz w:val="24"/>
        </w:rPr>
        <w:t>гиперактивностью</w:t>
      </w:r>
      <w:proofErr w:type="spellEnd"/>
      <w:r w:rsidRPr="00812D08">
        <w:rPr>
          <w:rFonts w:ascii="Times New Roman" w:hAnsi="Times New Roman" w:cs="Times New Roman"/>
          <w:sz w:val="24"/>
        </w:rPr>
        <w:t>», «</w:t>
      </w:r>
      <w:proofErr w:type="spellStart"/>
      <w:r w:rsidRPr="00812D08">
        <w:rPr>
          <w:rFonts w:ascii="Times New Roman" w:hAnsi="Times New Roman" w:cs="Times New Roman"/>
          <w:sz w:val="24"/>
        </w:rPr>
        <w:t>гиперактивное</w:t>
      </w:r>
      <w:proofErr w:type="spellEnd"/>
      <w:r w:rsidRPr="00812D08">
        <w:rPr>
          <w:rFonts w:ascii="Times New Roman" w:hAnsi="Times New Roman" w:cs="Times New Roman"/>
          <w:sz w:val="24"/>
        </w:rPr>
        <w:t xml:space="preserve"> расстройство с дефицитом внимания». </w:t>
      </w:r>
      <w:proofErr w:type="spellStart"/>
      <w:r w:rsidRPr="00812D08">
        <w:rPr>
          <w:rFonts w:ascii="Times New Roman" w:hAnsi="Times New Roman" w:cs="Times New Roman"/>
          <w:sz w:val="24"/>
        </w:rPr>
        <w:t>Гиперкинетические</w:t>
      </w:r>
      <w:proofErr w:type="spellEnd"/>
      <w:r w:rsidRPr="00812D08">
        <w:rPr>
          <w:rFonts w:ascii="Times New Roman" w:hAnsi="Times New Roman" w:cs="Times New Roman"/>
          <w:sz w:val="24"/>
        </w:rPr>
        <w:t xml:space="preserve"> расстройства отмечают при заболеваниях, сопровождающихся когнитивными и поведенческими расстройствами.</w:t>
      </w:r>
    </w:p>
    <w:p w:rsidR="00812D08" w:rsidRDefault="00812D08" w:rsidP="004600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812D08">
        <w:rPr>
          <w:rFonts w:ascii="Times New Roman" w:hAnsi="Times New Roman" w:cs="Times New Roman"/>
          <w:sz w:val="24"/>
        </w:rPr>
        <w:t xml:space="preserve">Синдром дефицита внимания или СДВ представляет собой биологическую незрелость мозга ребенка к моменту поступления в первый класс. Данная незрелость характеризуется повышенной отвлеченностью, отсутствием сосредоточения, импульсивностью и </w:t>
      </w:r>
      <w:proofErr w:type="spellStart"/>
      <w:r w:rsidRPr="00812D08">
        <w:rPr>
          <w:rFonts w:ascii="Times New Roman" w:hAnsi="Times New Roman" w:cs="Times New Roman"/>
          <w:sz w:val="24"/>
        </w:rPr>
        <w:t>гиперактивностью</w:t>
      </w:r>
      <w:proofErr w:type="spellEnd"/>
      <w:r w:rsidRPr="00812D08">
        <w:rPr>
          <w:rFonts w:ascii="Times New Roman" w:hAnsi="Times New Roman" w:cs="Times New Roman"/>
          <w:sz w:val="24"/>
        </w:rPr>
        <w:t xml:space="preserve">. Поэтому </w:t>
      </w:r>
      <w:proofErr w:type="gramStart"/>
      <w:r w:rsidRPr="00812D08">
        <w:rPr>
          <w:rFonts w:ascii="Times New Roman" w:hAnsi="Times New Roman" w:cs="Times New Roman"/>
          <w:sz w:val="24"/>
        </w:rPr>
        <w:t xml:space="preserve">говоря о синдроме дефицита внимания у детей добавляют и </w:t>
      </w:r>
      <w:proofErr w:type="spellStart"/>
      <w:r w:rsidRPr="00812D08">
        <w:rPr>
          <w:rFonts w:ascii="Times New Roman" w:hAnsi="Times New Roman" w:cs="Times New Roman"/>
          <w:sz w:val="24"/>
        </w:rPr>
        <w:t>гиперактивность</w:t>
      </w:r>
      <w:proofErr w:type="spellEnd"/>
      <w:proofErr w:type="gramEnd"/>
      <w:r w:rsidRPr="00812D08">
        <w:rPr>
          <w:rFonts w:ascii="Times New Roman" w:hAnsi="Times New Roman" w:cs="Times New Roman"/>
          <w:sz w:val="24"/>
        </w:rPr>
        <w:t xml:space="preserve">. Над этой проблемой работает большая часть психиатров и психотерапевтов, признавая, что этими признаками и качествами наделены дети индиго. Считается, что дети индиго имеют необычайную чувствительность, высокий уровень интеллекта, телепатические способности, а также обладают особой аурой индиго. </w:t>
      </w:r>
      <w:proofErr w:type="gramStart"/>
      <w:r w:rsidRPr="00812D08">
        <w:rPr>
          <w:rFonts w:ascii="Times New Roman" w:hAnsi="Times New Roman" w:cs="Times New Roman"/>
          <w:sz w:val="24"/>
        </w:rPr>
        <w:t>Итак</w:t>
      </w:r>
      <w:proofErr w:type="gramEnd"/>
      <w:r w:rsidRPr="00812D08">
        <w:rPr>
          <w:rFonts w:ascii="Times New Roman" w:hAnsi="Times New Roman" w:cs="Times New Roman"/>
          <w:sz w:val="24"/>
        </w:rPr>
        <w:t xml:space="preserve"> синдром дефицита внимания вместе с </w:t>
      </w:r>
      <w:proofErr w:type="spellStart"/>
      <w:r w:rsidRPr="00812D08">
        <w:rPr>
          <w:rFonts w:ascii="Times New Roman" w:hAnsi="Times New Roman" w:cs="Times New Roman"/>
          <w:sz w:val="24"/>
        </w:rPr>
        <w:t>гиперактивностью</w:t>
      </w:r>
      <w:proofErr w:type="spellEnd"/>
      <w:r w:rsidRPr="00812D08">
        <w:rPr>
          <w:rFonts w:ascii="Times New Roman" w:hAnsi="Times New Roman" w:cs="Times New Roman"/>
          <w:sz w:val="24"/>
        </w:rPr>
        <w:t xml:space="preserve"> – это </w:t>
      </w:r>
      <w:proofErr w:type="spellStart"/>
      <w:r w:rsidRPr="00812D08">
        <w:rPr>
          <w:rFonts w:ascii="Times New Roman" w:hAnsi="Times New Roman" w:cs="Times New Roman"/>
          <w:sz w:val="24"/>
        </w:rPr>
        <w:t>неврологическо</w:t>
      </w:r>
      <w:proofErr w:type="spellEnd"/>
      <w:r w:rsidRPr="00812D08">
        <w:rPr>
          <w:rFonts w:ascii="Times New Roman" w:hAnsi="Times New Roman" w:cs="Times New Roman"/>
          <w:sz w:val="24"/>
        </w:rPr>
        <w:t xml:space="preserve">-поведенческое расстройство личности, которое начинается в младенчестве. Синдром дефицита внимания с </w:t>
      </w:r>
      <w:proofErr w:type="spellStart"/>
      <w:r w:rsidRPr="00812D08">
        <w:rPr>
          <w:rFonts w:ascii="Times New Roman" w:hAnsi="Times New Roman" w:cs="Times New Roman"/>
          <w:sz w:val="24"/>
        </w:rPr>
        <w:t>гиперактивностью</w:t>
      </w:r>
      <w:proofErr w:type="spellEnd"/>
      <w:r w:rsidRPr="00812D08">
        <w:rPr>
          <w:rFonts w:ascii="Times New Roman" w:hAnsi="Times New Roman" w:cs="Times New Roman"/>
          <w:sz w:val="24"/>
        </w:rPr>
        <w:t xml:space="preserve"> не относят к психическим расстройствам. Симптомы СДВ могут продолжаться на протяжении подростк</w:t>
      </w:r>
      <w:r>
        <w:rPr>
          <w:rFonts w:ascii="Times New Roman" w:hAnsi="Times New Roman" w:cs="Times New Roman"/>
          <w:sz w:val="24"/>
        </w:rPr>
        <w:t>ового периода и у взрослых.</w:t>
      </w:r>
    </w:p>
    <w:p w:rsidR="00812D08" w:rsidRDefault="00812D08" w:rsidP="00812D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2D08" w:rsidRPr="00812D08" w:rsidRDefault="000133B5" w:rsidP="00812D08">
      <w:pPr>
        <w:pStyle w:val="1"/>
      </w:pPr>
      <w:bookmarkStart w:id="1" w:name="_Toc432276689"/>
      <w:r>
        <w:lastRenderedPageBreak/>
        <w:t>К</w:t>
      </w:r>
      <w:r w:rsidR="00812D08">
        <w:t>лассификация</w:t>
      </w:r>
      <w:bookmarkEnd w:id="1"/>
    </w:p>
    <w:p w:rsidR="000133B5" w:rsidRDefault="000133B5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12D08" w:rsidRPr="00812D08" w:rsidRDefault="00812D08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812D08">
        <w:rPr>
          <w:rFonts w:ascii="Times New Roman" w:hAnsi="Times New Roman" w:cs="Times New Roman"/>
          <w:sz w:val="24"/>
        </w:rPr>
        <w:t xml:space="preserve">В России принята классификация </w:t>
      </w:r>
      <w:proofErr w:type="spellStart"/>
      <w:r w:rsidRPr="00812D08">
        <w:rPr>
          <w:rFonts w:ascii="Times New Roman" w:hAnsi="Times New Roman" w:cs="Times New Roman"/>
          <w:sz w:val="24"/>
        </w:rPr>
        <w:t>гиперкинетиче</w:t>
      </w:r>
      <w:r w:rsidR="00152DF3">
        <w:rPr>
          <w:rFonts w:ascii="Times New Roman" w:hAnsi="Times New Roman" w:cs="Times New Roman"/>
          <w:sz w:val="24"/>
        </w:rPr>
        <w:t>ских</w:t>
      </w:r>
      <w:proofErr w:type="spellEnd"/>
      <w:r w:rsidR="00152DF3">
        <w:rPr>
          <w:rFonts w:ascii="Times New Roman" w:hAnsi="Times New Roman" w:cs="Times New Roman"/>
          <w:sz w:val="24"/>
        </w:rPr>
        <w:t xml:space="preserve"> расстройств</w:t>
      </w:r>
      <w:r w:rsidRPr="00812D08">
        <w:rPr>
          <w:rFonts w:ascii="Times New Roman" w:hAnsi="Times New Roman" w:cs="Times New Roman"/>
          <w:sz w:val="24"/>
        </w:rPr>
        <w:t>, где в рубрике «</w:t>
      </w:r>
      <w:proofErr w:type="spellStart"/>
      <w:r w:rsidRPr="00812D08">
        <w:rPr>
          <w:rFonts w:ascii="Times New Roman" w:hAnsi="Times New Roman" w:cs="Times New Roman"/>
          <w:sz w:val="24"/>
        </w:rPr>
        <w:t>Ги</w:t>
      </w:r>
      <w:r w:rsidR="00152DF3">
        <w:rPr>
          <w:rFonts w:ascii="Times New Roman" w:hAnsi="Times New Roman" w:cs="Times New Roman"/>
          <w:sz w:val="24"/>
        </w:rPr>
        <w:t>перкинетические</w:t>
      </w:r>
      <w:proofErr w:type="spellEnd"/>
      <w:r w:rsidR="00152DF3">
        <w:rPr>
          <w:rFonts w:ascii="Times New Roman" w:hAnsi="Times New Roman" w:cs="Times New Roman"/>
          <w:sz w:val="24"/>
        </w:rPr>
        <w:t xml:space="preserve"> расстройства</w:t>
      </w:r>
      <w:r w:rsidRPr="00812D08">
        <w:rPr>
          <w:rFonts w:ascii="Times New Roman" w:hAnsi="Times New Roman" w:cs="Times New Roman"/>
          <w:sz w:val="24"/>
        </w:rPr>
        <w:t>» выделяют:</w:t>
      </w:r>
    </w:p>
    <w:p w:rsidR="00812D08" w:rsidRPr="00812D08" w:rsidRDefault="00812D08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812D08">
        <w:rPr>
          <w:rFonts w:ascii="Times New Roman" w:hAnsi="Times New Roman" w:cs="Times New Roman"/>
          <w:sz w:val="24"/>
        </w:rPr>
        <w:t>· наруш</w:t>
      </w:r>
      <w:r w:rsidR="00152DF3">
        <w:rPr>
          <w:rFonts w:ascii="Times New Roman" w:hAnsi="Times New Roman" w:cs="Times New Roman"/>
          <w:sz w:val="24"/>
        </w:rPr>
        <w:t>ение активности и внимания</w:t>
      </w:r>
      <w:r w:rsidRPr="00812D08">
        <w:rPr>
          <w:rFonts w:ascii="Times New Roman" w:hAnsi="Times New Roman" w:cs="Times New Roman"/>
          <w:sz w:val="24"/>
        </w:rPr>
        <w:t>;</w:t>
      </w:r>
    </w:p>
    <w:p w:rsidR="00812D08" w:rsidRPr="00812D08" w:rsidRDefault="00812D08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812D08">
        <w:rPr>
          <w:rFonts w:ascii="Times New Roman" w:hAnsi="Times New Roman" w:cs="Times New Roman"/>
          <w:sz w:val="24"/>
        </w:rPr>
        <w:t xml:space="preserve">· </w:t>
      </w:r>
      <w:proofErr w:type="spellStart"/>
      <w:r w:rsidRPr="00812D08">
        <w:rPr>
          <w:rFonts w:ascii="Times New Roman" w:hAnsi="Times New Roman" w:cs="Times New Roman"/>
          <w:sz w:val="24"/>
        </w:rPr>
        <w:t>гиперкинетичес</w:t>
      </w:r>
      <w:r w:rsidR="00152DF3">
        <w:rPr>
          <w:rFonts w:ascii="Times New Roman" w:hAnsi="Times New Roman" w:cs="Times New Roman"/>
          <w:sz w:val="24"/>
        </w:rPr>
        <w:t>кое</w:t>
      </w:r>
      <w:proofErr w:type="spellEnd"/>
      <w:r w:rsidR="00152DF3">
        <w:rPr>
          <w:rFonts w:ascii="Times New Roman" w:hAnsi="Times New Roman" w:cs="Times New Roman"/>
          <w:sz w:val="24"/>
        </w:rPr>
        <w:t xml:space="preserve"> расстройство поведения</w:t>
      </w:r>
      <w:r w:rsidRPr="00812D08">
        <w:rPr>
          <w:rFonts w:ascii="Times New Roman" w:hAnsi="Times New Roman" w:cs="Times New Roman"/>
          <w:sz w:val="24"/>
        </w:rPr>
        <w:t>;</w:t>
      </w:r>
    </w:p>
    <w:p w:rsidR="00812D08" w:rsidRPr="00812D08" w:rsidRDefault="00812D08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812D08">
        <w:rPr>
          <w:rFonts w:ascii="Times New Roman" w:hAnsi="Times New Roman" w:cs="Times New Roman"/>
          <w:sz w:val="24"/>
        </w:rPr>
        <w:t xml:space="preserve">· другие </w:t>
      </w:r>
      <w:proofErr w:type="spellStart"/>
      <w:r w:rsidRPr="00812D08">
        <w:rPr>
          <w:rFonts w:ascii="Times New Roman" w:hAnsi="Times New Roman" w:cs="Times New Roman"/>
          <w:sz w:val="24"/>
        </w:rPr>
        <w:t>гипе</w:t>
      </w:r>
      <w:r w:rsidR="00152DF3">
        <w:rPr>
          <w:rFonts w:ascii="Times New Roman" w:hAnsi="Times New Roman" w:cs="Times New Roman"/>
          <w:sz w:val="24"/>
        </w:rPr>
        <w:t>ркинетические</w:t>
      </w:r>
      <w:proofErr w:type="spellEnd"/>
      <w:r w:rsidR="00152DF3">
        <w:rPr>
          <w:rFonts w:ascii="Times New Roman" w:hAnsi="Times New Roman" w:cs="Times New Roman"/>
          <w:sz w:val="24"/>
        </w:rPr>
        <w:t xml:space="preserve"> расстройства</w:t>
      </w:r>
      <w:r w:rsidRPr="00812D08">
        <w:rPr>
          <w:rFonts w:ascii="Times New Roman" w:hAnsi="Times New Roman" w:cs="Times New Roman"/>
          <w:sz w:val="24"/>
        </w:rPr>
        <w:t>;</w:t>
      </w:r>
    </w:p>
    <w:p w:rsidR="00812D08" w:rsidRPr="00812D08" w:rsidRDefault="00812D08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812D08">
        <w:rPr>
          <w:rFonts w:ascii="Times New Roman" w:hAnsi="Times New Roman" w:cs="Times New Roman"/>
          <w:sz w:val="24"/>
        </w:rPr>
        <w:t xml:space="preserve">· </w:t>
      </w:r>
      <w:proofErr w:type="spellStart"/>
      <w:r w:rsidRPr="00812D08">
        <w:rPr>
          <w:rFonts w:ascii="Times New Roman" w:hAnsi="Times New Roman" w:cs="Times New Roman"/>
          <w:sz w:val="24"/>
        </w:rPr>
        <w:t>гиперкинетическое</w:t>
      </w:r>
      <w:proofErr w:type="spellEnd"/>
      <w:r w:rsidR="00152DF3">
        <w:rPr>
          <w:rFonts w:ascii="Times New Roman" w:hAnsi="Times New Roman" w:cs="Times New Roman"/>
          <w:sz w:val="24"/>
        </w:rPr>
        <w:t xml:space="preserve"> расстройство неуточнённое</w:t>
      </w:r>
      <w:r w:rsidRPr="00812D08">
        <w:rPr>
          <w:rFonts w:ascii="Times New Roman" w:hAnsi="Times New Roman" w:cs="Times New Roman"/>
          <w:sz w:val="24"/>
        </w:rPr>
        <w:t>.</w:t>
      </w:r>
    </w:p>
    <w:p w:rsidR="00812D08" w:rsidRPr="00812D08" w:rsidRDefault="00812D08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812D08">
        <w:rPr>
          <w:rFonts w:ascii="Times New Roman" w:hAnsi="Times New Roman" w:cs="Times New Roman"/>
          <w:sz w:val="24"/>
        </w:rPr>
        <w:t>Гиперкинетическое</w:t>
      </w:r>
      <w:proofErr w:type="spellEnd"/>
      <w:r w:rsidRPr="00812D08">
        <w:rPr>
          <w:rFonts w:ascii="Times New Roman" w:hAnsi="Times New Roman" w:cs="Times New Roman"/>
          <w:sz w:val="24"/>
        </w:rPr>
        <w:t xml:space="preserve"> расстройство поведения — один из немногих примеров комбинационной категори</w:t>
      </w:r>
      <w:r w:rsidR="00152DF3">
        <w:rPr>
          <w:rFonts w:ascii="Times New Roman" w:hAnsi="Times New Roman" w:cs="Times New Roman"/>
          <w:sz w:val="24"/>
        </w:rPr>
        <w:t>и</w:t>
      </w:r>
      <w:r w:rsidRPr="00812D08">
        <w:rPr>
          <w:rFonts w:ascii="Times New Roman" w:hAnsi="Times New Roman" w:cs="Times New Roman"/>
          <w:sz w:val="24"/>
        </w:rPr>
        <w:t xml:space="preserve">. Постановка такого диагноза свидетельствует о том, что присутствуют признаки и </w:t>
      </w:r>
      <w:proofErr w:type="spellStart"/>
      <w:r w:rsidRPr="00812D08">
        <w:rPr>
          <w:rFonts w:ascii="Times New Roman" w:hAnsi="Times New Roman" w:cs="Times New Roman"/>
          <w:sz w:val="24"/>
        </w:rPr>
        <w:t>гип</w:t>
      </w:r>
      <w:r w:rsidR="00152DF3">
        <w:rPr>
          <w:rFonts w:ascii="Times New Roman" w:hAnsi="Times New Roman" w:cs="Times New Roman"/>
          <w:sz w:val="24"/>
        </w:rPr>
        <w:t>еркинетических</w:t>
      </w:r>
      <w:proofErr w:type="spellEnd"/>
      <w:r w:rsidR="00152DF3">
        <w:rPr>
          <w:rFonts w:ascii="Times New Roman" w:hAnsi="Times New Roman" w:cs="Times New Roman"/>
          <w:sz w:val="24"/>
        </w:rPr>
        <w:t xml:space="preserve"> расстройств, и расстройств поведения</w:t>
      </w:r>
      <w:r w:rsidRPr="00812D08">
        <w:rPr>
          <w:rFonts w:ascii="Times New Roman" w:hAnsi="Times New Roman" w:cs="Times New Roman"/>
          <w:sz w:val="24"/>
        </w:rPr>
        <w:t>. Такой приём оправдан ввиду частого сосуществования этих состояний и показанного позднее значения смешанного синдрома.</w:t>
      </w:r>
    </w:p>
    <w:p w:rsidR="00812D08" w:rsidRPr="00812D08" w:rsidRDefault="00812D08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812D08">
        <w:rPr>
          <w:rFonts w:ascii="Times New Roman" w:hAnsi="Times New Roman" w:cs="Times New Roman"/>
          <w:sz w:val="24"/>
        </w:rPr>
        <w:t>По ам</w:t>
      </w:r>
      <w:r w:rsidR="00152DF3">
        <w:rPr>
          <w:rFonts w:ascii="Times New Roman" w:hAnsi="Times New Roman" w:cs="Times New Roman"/>
          <w:sz w:val="24"/>
        </w:rPr>
        <w:t xml:space="preserve">ериканской классификации </w:t>
      </w:r>
      <w:r w:rsidRPr="00812D08">
        <w:rPr>
          <w:rFonts w:ascii="Times New Roman" w:hAnsi="Times New Roman" w:cs="Times New Roman"/>
          <w:sz w:val="24"/>
        </w:rPr>
        <w:t>1994 года выделяют три формы СДВГ.</w:t>
      </w:r>
    </w:p>
    <w:p w:rsidR="00812D08" w:rsidRPr="00812D08" w:rsidRDefault="00812D08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812D08">
        <w:rPr>
          <w:rFonts w:ascii="Times New Roman" w:hAnsi="Times New Roman" w:cs="Times New Roman"/>
          <w:sz w:val="24"/>
        </w:rPr>
        <w:t xml:space="preserve">• Сочетание </w:t>
      </w:r>
      <w:proofErr w:type="spellStart"/>
      <w:r w:rsidRPr="00812D08">
        <w:rPr>
          <w:rFonts w:ascii="Times New Roman" w:hAnsi="Times New Roman" w:cs="Times New Roman"/>
          <w:sz w:val="24"/>
        </w:rPr>
        <w:t>гиперактивности</w:t>
      </w:r>
      <w:proofErr w:type="spellEnd"/>
      <w:r w:rsidRPr="00812D08">
        <w:rPr>
          <w:rFonts w:ascii="Times New Roman" w:hAnsi="Times New Roman" w:cs="Times New Roman"/>
          <w:sz w:val="24"/>
        </w:rPr>
        <w:t xml:space="preserve"> с нарушениями внимания (это самая частая форма СДВГ).</w:t>
      </w:r>
    </w:p>
    <w:p w:rsidR="00812D08" w:rsidRPr="00812D08" w:rsidRDefault="00812D08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812D08">
        <w:rPr>
          <w:rFonts w:ascii="Times New Roman" w:hAnsi="Times New Roman" w:cs="Times New Roman"/>
          <w:sz w:val="24"/>
        </w:rPr>
        <w:t>• Состояния, при которых преобладают нарушения внимания (трудность диагностики состоит в том, что нарушения внимания, как правило, есть и у детей с неврозами и невротическими состояниями). Правомерность отнесения данной формы к СДВГ до настоящего времени не определена.</w:t>
      </w:r>
    </w:p>
    <w:p w:rsidR="00812D08" w:rsidRDefault="00812D08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812D08">
        <w:rPr>
          <w:rFonts w:ascii="Times New Roman" w:hAnsi="Times New Roman" w:cs="Times New Roman"/>
          <w:sz w:val="24"/>
        </w:rPr>
        <w:t xml:space="preserve">• Состояния, при которых преобладает </w:t>
      </w:r>
      <w:proofErr w:type="spellStart"/>
      <w:r w:rsidRPr="00812D08">
        <w:rPr>
          <w:rFonts w:ascii="Times New Roman" w:hAnsi="Times New Roman" w:cs="Times New Roman"/>
          <w:sz w:val="24"/>
        </w:rPr>
        <w:t>гиперактивность</w:t>
      </w:r>
      <w:proofErr w:type="spellEnd"/>
      <w:r w:rsidRPr="00812D08">
        <w:rPr>
          <w:rFonts w:ascii="Times New Roman" w:hAnsi="Times New Roman" w:cs="Times New Roman"/>
          <w:sz w:val="24"/>
        </w:rPr>
        <w:t xml:space="preserve">. Это наиболее редкая форма. В большинстве случаев </w:t>
      </w:r>
      <w:proofErr w:type="spellStart"/>
      <w:r w:rsidRPr="00812D08">
        <w:rPr>
          <w:rFonts w:ascii="Times New Roman" w:hAnsi="Times New Roman" w:cs="Times New Roman"/>
          <w:sz w:val="24"/>
        </w:rPr>
        <w:t>гиперактивность</w:t>
      </w:r>
      <w:proofErr w:type="spellEnd"/>
      <w:r w:rsidRPr="00812D08">
        <w:rPr>
          <w:rFonts w:ascii="Times New Roman" w:hAnsi="Times New Roman" w:cs="Times New Roman"/>
          <w:sz w:val="24"/>
        </w:rPr>
        <w:t xml:space="preserve"> ребёнка </w:t>
      </w:r>
      <w:proofErr w:type="gramStart"/>
      <w:r w:rsidRPr="00812D08">
        <w:rPr>
          <w:rFonts w:ascii="Times New Roman" w:hAnsi="Times New Roman" w:cs="Times New Roman"/>
          <w:sz w:val="24"/>
        </w:rPr>
        <w:t>связана</w:t>
      </w:r>
      <w:proofErr w:type="gramEnd"/>
      <w:r w:rsidRPr="00812D08">
        <w:rPr>
          <w:rFonts w:ascii="Times New Roman" w:hAnsi="Times New Roman" w:cs="Times New Roman"/>
          <w:sz w:val="24"/>
        </w:rPr>
        <w:t xml:space="preserve"> с его индивидуальными особенностями (в частности, с темпераментом) и не всегда свидетельствует о патологии.</w:t>
      </w:r>
    </w:p>
    <w:p w:rsidR="00812D08" w:rsidRDefault="00812D08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12D08" w:rsidRDefault="00812D08" w:rsidP="00812D08">
      <w:pPr>
        <w:pStyle w:val="1"/>
      </w:pPr>
      <w:bookmarkStart w:id="2" w:name="_Toc432276690"/>
      <w:r w:rsidRPr="00812D08">
        <w:lastRenderedPageBreak/>
        <w:t>Причины СДВГ</w:t>
      </w:r>
      <w:bookmarkEnd w:id="2"/>
      <w:r w:rsidRPr="00812D08">
        <w:t xml:space="preserve"> </w:t>
      </w:r>
    </w:p>
    <w:p w:rsidR="000133B5" w:rsidRDefault="000133B5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812D08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812D08">
        <w:rPr>
          <w:rFonts w:ascii="Times New Roman" w:hAnsi="Times New Roman" w:cs="Times New Roman"/>
          <w:sz w:val="24"/>
        </w:rPr>
        <w:t xml:space="preserve">Точные причины возникновения СДВГ так и не выявлены. Но повлиять могут такие факторы: </w:t>
      </w:r>
    </w:p>
    <w:p w:rsidR="000D2866" w:rsidRPr="000D2866" w:rsidRDefault="00812D08" w:rsidP="000133B5">
      <w:pPr>
        <w:pStyle w:val="a3"/>
        <w:numPr>
          <w:ilvl w:val="0"/>
          <w:numId w:val="3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 xml:space="preserve">ухудшение экологической ситуации; </w:t>
      </w:r>
    </w:p>
    <w:p w:rsidR="000D2866" w:rsidRPr="000D2866" w:rsidRDefault="00812D08" w:rsidP="000133B5">
      <w:pPr>
        <w:pStyle w:val="a3"/>
        <w:numPr>
          <w:ilvl w:val="0"/>
          <w:numId w:val="3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 xml:space="preserve">инфекционные болезни, перенесенные будущей матерью; </w:t>
      </w:r>
    </w:p>
    <w:p w:rsidR="000D2866" w:rsidRPr="000D2866" w:rsidRDefault="00812D08" w:rsidP="000133B5">
      <w:pPr>
        <w:pStyle w:val="a3"/>
        <w:numPr>
          <w:ilvl w:val="0"/>
          <w:numId w:val="3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 xml:space="preserve">действие алкоголя, лекарств, наркотиков, курение в этот период; </w:t>
      </w:r>
    </w:p>
    <w:p w:rsidR="000D2866" w:rsidRPr="000D2866" w:rsidRDefault="00812D08" w:rsidP="000133B5">
      <w:pPr>
        <w:pStyle w:val="a3"/>
        <w:numPr>
          <w:ilvl w:val="0"/>
          <w:numId w:val="3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 xml:space="preserve">угроза прерывания, несовместимость по резус-фактору, хронические заболевания матери; </w:t>
      </w:r>
    </w:p>
    <w:p w:rsidR="000D2866" w:rsidRPr="000D2866" w:rsidRDefault="00812D08" w:rsidP="000133B5">
      <w:pPr>
        <w:pStyle w:val="a3"/>
        <w:numPr>
          <w:ilvl w:val="0"/>
          <w:numId w:val="3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 xml:space="preserve">преждевременные, быстрые или затяжные роды; </w:t>
      </w:r>
    </w:p>
    <w:p w:rsidR="000D2866" w:rsidRPr="000D2866" w:rsidRDefault="00812D08" w:rsidP="000133B5">
      <w:pPr>
        <w:pStyle w:val="a3"/>
        <w:numPr>
          <w:ilvl w:val="0"/>
          <w:numId w:val="3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 xml:space="preserve">отравление наркозом, кесарево сечение, внутренние мозговое кровоизлияние, родовые осложнения, стимуляция родовой деятельности. </w:t>
      </w:r>
    </w:p>
    <w:p w:rsidR="00812D08" w:rsidRDefault="00812D08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812D08">
        <w:rPr>
          <w:rFonts w:ascii="Times New Roman" w:hAnsi="Times New Roman" w:cs="Times New Roman"/>
          <w:sz w:val="24"/>
        </w:rPr>
        <w:t xml:space="preserve">Опасны заболевания младенцев с поднятием высокой температуры. Астма, сердечная недостаточность, пневмония, заболевания почек, сахарный диабет может повлиять негативно на работу мозга. Отводят главенствующую роль при заболевании синдромом генетическому фактору. В комплексе часто идут сопутствующие расстройства – это биполярное аффективное расстройство, синдром </w:t>
      </w:r>
      <w:proofErr w:type="spellStart"/>
      <w:r w:rsidRPr="00812D08">
        <w:rPr>
          <w:rFonts w:ascii="Times New Roman" w:hAnsi="Times New Roman" w:cs="Times New Roman"/>
          <w:sz w:val="24"/>
        </w:rPr>
        <w:t>Туретта</w:t>
      </w:r>
      <w:proofErr w:type="spellEnd"/>
      <w:r w:rsidRPr="00812D0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2D08">
        <w:rPr>
          <w:rFonts w:ascii="Times New Roman" w:hAnsi="Times New Roman" w:cs="Times New Roman"/>
          <w:sz w:val="24"/>
        </w:rPr>
        <w:t>дислексия</w:t>
      </w:r>
      <w:proofErr w:type="spellEnd"/>
      <w:r w:rsidRPr="00812D08">
        <w:rPr>
          <w:rFonts w:ascii="Times New Roman" w:hAnsi="Times New Roman" w:cs="Times New Roman"/>
          <w:sz w:val="24"/>
        </w:rPr>
        <w:t xml:space="preserve">, синдром </w:t>
      </w:r>
      <w:proofErr w:type="spellStart"/>
      <w:r w:rsidRPr="00812D08">
        <w:rPr>
          <w:rFonts w:ascii="Times New Roman" w:hAnsi="Times New Roman" w:cs="Times New Roman"/>
          <w:sz w:val="24"/>
        </w:rPr>
        <w:t>Аспергера</w:t>
      </w:r>
      <w:proofErr w:type="spellEnd"/>
      <w:r w:rsidRPr="00812D08">
        <w:rPr>
          <w:rFonts w:ascii="Times New Roman" w:hAnsi="Times New Roman" w:cs="Times New Roman"/>
          <w:sz w:val="24"/>
        </w:rPr>
        <w:t xml:space="preserve">. СДВГ, а также его лечение и коррекция в свое время вызывало много споров. В реальном существовании СДВГ продолжает сомневаться ряд медиков, психологов, педагогов, родителей и просто общественность. Одни убеждены, что СДВГ не существующий диагноз, а другие склонны верить в существовании генетических и физиологических причин импульсивного </w:t>
      </w:r>
      <w:proofErr w:type="spellStart"/>
      <w:r w:rsidRPr="00812D08">
        <w:rPr>
          <w:rFonts w:ascii="Times New Roman" w:hAnsi="Times New Roman" w:cs="Times New Roman"/>
          <w:sz w:val="24"/>
        </w:rPr>
        <w:t>гиперактивного</w:t>
      </w:r>
      <w:proofErr w:type="spellEnd"/>
      <w:r w:rsidRPr="00812D08">
        <w:rPr>
          <w:rFonts w:ascii="Times New Roman" w:hAnsi="Times New Roman" w:cs="Times New Roman"/>
          <w:sz w:val="24"/>
        </w:rPr>
        <w:t xml:space="preserve"> состояния у маленьких детей. Американские психотерапевты рассматривают СДВГ с неврологической точки зрения, как стойкое и хроническое заболевание, для которого нет способа излечения. Этим расстройством, по данным Америки, страдает до 5% детского населения, а также взрослого. Согласно действующим в России критериям диагностики, СДВГ у детей выявляют в конце дошкольного, а на поздних этапах в конце школьного возраста. Для окончательного установления диагноза требуется оценка поведения в двух социальных условиях (дома и школе). Выявленные нарушения в обучении и социального поведения дают основания для установки диагноза СДВГ. Объективность диагностики СДВГ у детей и реальных оснований для назначения лечения медпрепаратами остаётся открытым и дискуссионным, поскольку нет единых диагностических критериев, а также методов </w:t>
      </w:r>
      <w:proofErr w:type="gramStart"/>
      <w:r w:rsidRPr="00812D08">
        <w:rPr>
          <w:rFonts w:ascii="Times New Roman" w:hAnsi="Times New Roman" w:cs="Times New Roman"/>
          <w:sz w:val="24"/>
        </w:rPr>
        <w:t>по</w:t>
      </w:r>
      <w:proofErr w:type="gramEnd"/>
      <w:r w:rsidRPr="00812D08">
        <w:rPr>
          <w:rFonts w:ascii="Times New Roman" w:hAnsi="Times New Roman" w:cs="Times New Roman"/>
          <w:sz w:val="24"/>
        </w:rPr>
        <w:t xml:space="preserve"> оцениваю </w:t>
      </w:r>
      <w:proofErr w:type="gramStart"/>
      <w:r w:rsidRPr="00812D08">
        <w:rPr>
          <w:rFonts w:ascii="Times New Roman" w:hAnsi="Times New Roman" w:cs="Times New Roman"/>
          <w:sz w:val="24"/>
        </w:rPr>
        <w:t>симптомов</w:t>
      </w:r>
      <w:proofErr w:type="gramEnd"/>
      <w:r w:rsidRPr="00812D08">
        <w:rPr>
          <w:rFonts w:ascii="Times New Roman" w:hAnsi="Times New Roman" w:cs="Times New Roman"/>
          <w:sz w:val="24"/>
        </w:rPr>
        <w:t xml:space="preserve"> заболевания. СДВГ более часто встречается у мальчиков. Частота распространения мальчиков к д</w:t>
      </w:r>
      <w:r>
        <w:rPr>
          <w:rFonts w:ascii="Times New Roman" w:hAnsi="Times New Roman" w:cs="Times New Roman"/>
          <w:sz w:val="24"/>
        </w:rPr>
        <w:t>евочкам от 3:1, но бывает и 9:1.</w:t>
      </w:r>
    </w:p>
    <w:p w:rsidR="00812D08" w:rsidRDefault="00812D08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12D08" w:rsidRDefault="000D2866" w:rsidP="00812D08">
      <w:pPr>
        <w:pStyle w:val="1"/>
      </w:pPr>
      <w:bookmarkStart w:id="3" w:name="_Toc432276691"/>
      <w:r>
        <w:lastRenderedPageBreak/>
        <w:t>П</w:t>
      </w:r>
      <w:r w:rsidR="00812D08">
        <w:t>ризнаки СДВГ</w:t>
      </w:r>
      <w:bookmarkEnd w:id="3"/>
    </w:p>
    <w:p w:rsidR="000D2866" w:rsidRDefault="000D2866" w:rsidP="00812D08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12D08" w:rsidRPr="000D2866" w:rsidRDefault="000D2866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ИМПУЛЬСИВНОСТЬ</w:t>
      </w:r>
    </w:p>
    <w:p w:rsidR="00812D08" w:rsidRPr="00812D08" w:rsidRDefault="00812D08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812D08">
        <w:rPr>
          <w:rFonts w:ascii="Times New Roman" w:hAnsi="Times New Roman" w:cs="Times New Roman"/>
          <w:sz w:val="24"/>
        </w:rPr>
        <w:t>Одним из главных признаков СДВГ, наряду с нарушениями внимания, является импульсивность — недостаток контроля поведения в ответ на конкретные требования. Клинически эти дети часто характеризуются как быстро реагирующие на ситуации, не дожидаясь указаний и инструкций, позволяющих выполнять задание, а также неадекватно оценивающие требования задания. В результате они очень небрежны, невнимательны, беспечны и легкомысленны. Такие дети зачастую не могут рассмотреть потенциально негативные, вредные или разрушительные (и даже опасные) последствия, которые могут быть связаны с определёнными ситуациями или их поступками. Часто они подвергают себя необоснованному, ненужному риску, чтобы показать свою смелость, капризы и причуды, особенно перед сверстниками. В результате нередки несчастные случаи с отравлениями и травмами. Дети с СДВГ могут легкомысленно и беспечно повредить или уничтожить чью-либо собственность значительно чаще, чем дети без признаков СДВГ.</w:t>
      </w:r>
    </w:p>
    <w:p w:rsidR="00812D08" w:rsidRDefault="00812D08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812D08">
        <w:rPr>
          <w:rFonts w:ascii="Times New Roman" w:hAnsi="Times New Roman" w:cs="Times New Roman"/>
          <w:sz w:val="24"/>
        </w:rPr>
        <w:t xml:space="preserve">Одна из трудностей в диагностировании СДВГ — то, что он часто сопровождается другими проблемами. Небольшая группа людей с СДВГ страдает редким расстройством, называемым синдром </w:t>
      </w:r>
      <w:proofErr w:type="spellStart"/>
      <w:r w:rsidRPr="00812D08">
        <w:rPr>
          <w:rFonts w:ascii="Times New Roman" w:hAnsi="Times New Roman" w:cs="Times New Roman"/>
          <w:sz w:val="24"/>
        </w:rPr>
        <w:t>Туретта</w:t>
      </w:r>
      <w:proofErr w:type="spellEnd"/>
      <w:r w:rsidRPr="00812D08">
        <w:rPr>
          <w:rFonts w:ascii="Times New Roman" w:hAnsi="Times New Roman" w:cs="Times New Roman"/>
          <w:sz w:val="24"/>
        </w:rPr>
        <w:t>.</w:t>
      </w: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Pr="000D2866" w:rsidRDefault="000D2866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b/>
          <w:bCs/>
          <w:sz w:val="24"/>
        </w:rPr>
        <w:t>НЕВНИМАТЕЛЬНОСТЬ</w:t>
      </w:r>
    </w:p>
    <w:p w:rsidR="000D2866" w:rsidRPr="000D2866" w:rsidRDefault="000D2866" w:rsidP="000D28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 xml:space="preserve">Часто </w:t>
      </w:r>
      <w:proofErr w:type="gramStart"/>
      <w:r w:rsidRPr="000D2866">
        <w:rPr>
          <w:rFonts w:ascii="Times New Roman" w:hAnsi="Times New Roman" w:cs="Times New Roman"/>
          <w:sz w:val="24"/>
        </w:rPr>
        <w:t>неспособен</w:t>
      </w:r>
      <w:proofErr w:type="gramEnd"/>
      <w:r w:rsidRPr="000D2866">
        <w:rPr>
          <w:rFonts w:ascii="Times New Roman" w:hAnsi="Times New Roman" w:cs="Times New Roman"/>
          <w:sz w:val="24"/>
        </w:rPr>
        <w:t xml:space="preserve"> удерживать внимание на деталях; из-за небрежности, легкомыслия допускает ошибки в школьных заданиях, в выполняемой работе и других видах деятельности.</w:t>
      </w:r>
    </w:p>
    <w:p w:rsidR="000D2866" w:rsidRPr="000D2866" w:rsidRDefault="000D2866" w:rsidP="000D28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>Обычно с трудом сохраняет внимание при выполнении заданий или во время игр.</w:t>
      </w:r>
    </w:p>
    <w:p w:rsidR="000D2866" w:rsidRPr="000D2866" w:rsidRDefault="000D2866" w:rsidP="000D28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>Часто складывается впечатление, что ребёнок не слушает обращённую к нему речь.</w:t>
      </w:r>
    </w:p>
    <w:p w:rsidR="000D2866" w:rsidRPr="000D2866" w:rsidRDefault="000D2866" w:rsidP="000D28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>Часто оказывается не в состоянии придерживаться предлагаемых инструкций и справиться до конца с выполнением уроков, домашней работы или обязанностей на рабочем месте (что никак не связано с негативным или протестным поведением, неспособностью понять задание).</w:t>
      </w:r>
    </w:p>
    <w:p w:rsidR="000D2866" w:rsidRPr="000D2866" w:rsidRDefault="000D2866" w:rsidP="000D28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>Часто испытывает сложности в организации самостоятельного выполнения заданий и других видов деятельности.</w:t>
      </w:r>
    </w:p>
    <w:p w:rsidR="000D2866" w:rsidRPr="000D2866" w:rsidRDefault="000D2866" w:rsidP="000D28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>Обычно избегает вовлечения в выполнение заданий, которые требуют длительного сохранения умственного напряжения (например, школьных заданий, домашней работы).</w:t>
      </w:r>
    </w:p>
    <w:p w:rsidR="000D2866" w:rsidRPr="000D2866" w:rsidRDefault="000D2866" w:rsidP="000D28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lastRenderedPageBreak/>
        <w:t>Часто теряет вещи, необходимые в школе и дома (например, игрушки, школьные принадлежности, карандаши, книги, рабочие инструменты).</w:t>
      </w:r>
    </w:p>
    <w:p w:rsidR="000D2866" w:rsidRPr="000D2866" w:rsidRDefault="000D2866" w:rsidP="000D28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>Легко отвлекается на посторонние стимулы.</w:t>
      </w:r>
    </w:p>
    <w:p w:rsidR="000D2866" w:rsidRPr="000D2866" w:rsidRDefault="000D2866" w:rsidP="000D28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>Часто проявляет забывчивость в повседневных ситуациях.</w:t>
      </w:r>
    </w:p>
    <w:p w:rsidR="000D2866" w:rsidRPr="000D2866" w:rsidRDefault="000D2866" w:rsidP="000D28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>Часто ломает все предметы подряд (в то же время делает вид, что не он это делал).</w:t>
      </w: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0D2866" w:rsidRPr="000D2866" w:rsidRDefault="000D2866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b/>
          <w:bCs/>
          <w:sz w:val="24"/>
        </w:rPr>
        <w:t>ГИПЕРАКТИВНОСТЬ</w:t>
      </w:r>
    </w:p>
    <w:p w:rsidR="000D2866" w:rsidRPr="000D2866" w:rsidRDefault="000D2866" w:rsidP="000D28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>Часто наблюдаются беспокойные движения в кистях и стопах; сидя на стуле, крутится, вертится.</w:t>
      </w:r>
    </w:p>
    <w:p w:rsidR="000D2866" w:rsidRPr="000D2866" w:rsidRDefault="000D2866" w:rsidP="000D28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>Часто встаёт со своего места в классе во время уроков или в других ситуациях, когда нужно оставаться на месте.</w:t>
      </w:r>
    </w:p>
    <w:p w:rsidR="000D2866" w:rsidRPr="000D2866" w:rsidRDefault="000D2866" w:rsidP="000D28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>Часто проявляет бесцельную двигательную активность: бегает, крутится, пытается куда-то залезть, причём в таких ситуациях, когда это неприемлемо.</w:t>
      </w:r>
    </w:p>
    <w:p w:rsidR="000D2866" w:rsidRPr="000D2866" w:rsidRDefault="000D2866" w:rsidP="000D28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>Обычно не может тихо, спокойно играть или заниматься чем-либо на досуге.</w:t>
      </w:r>
    </w:p>
    <w:p w:rsidR="000D2866" w:rsidRPr="000D2866" w:rsidRDefault="000D2866" w:rsidP="000D28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>Часто находится в постоянном движении и ведёт себя так, «как будто к нему прикрепили мотор».</w:t>
      </w:r>
    </w:p>
    <w:p w:rsidR="000D2866" w:rsidRPr="000D2866" w:rsidRDefault="000D2866" w:rsidP="000D28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>Часто бывает болтливым.</w:t>
      </w:r>
    </w:p>
    <w:p w:rsidR="000D2866" w:rsidRPr="000D2866" w:rsidRDefault="000D2866" w:rsidP="000D28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 xml:space="preserve">Часто </w:t>
      </w:r>
      <w:proofErr w:type="gramStart"/>
      <w:r w:rsidRPr="000D2866">
        <w:rPr>
          <w:rFonts w:ascii="Times New Roman" w:hAnsi="Times New Roman" w:cs="Times New Roman"/>
          <w:sz w:val="24"/>
        </w:rPr>
        <w:t>отвечает на вопросы не задумываясь</w:t>
      </w:r>
      <w:proofErr w:type="gramEnd"/>
      <w:r w:rsidRPr="000D2866">
        <w:rPr>
          <w:rFonts w:ascii="Times New Roman" w:hAnsi="Times New Roman" w:cs="Times New Roman"/>
          <w:sz w:val="24"/>
        </w:rPr>
        <w:t>, не выслушав их до конца.</w:t>
      </w:r>
    </w:p>
    <w:p w:rsidR="000D2866" w:rsidRPr="000D2866" w:rsidRDefault="000D2866" w:rsidP="000D28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>Обычно с трудом дожидается своей очереди в различных ситуациях.</w:t>
      </w:r>
    </w:p>
    <w:p w:rsidR="000D2866" w:rsidRPr="000D2866" w:rsidRDefault="000D2866" w:rsidP="000D28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>Часто мешает другим, пристаёт к окружающим (например, вмешивается в беседы или игры).</w:t>
      </w:r>
    </w:p>
    <w:p w:rsidR="000D2866" w:rsidRPr="000D2866" w:rsidRDefault="000D2866" w:rsidP="000D28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>Во время сна раскрывается, всё время ворочается, сбивает простыню, сбрасывает на пол одеяло, при этом спит "свернувшись калачиком".</w:t>
      </w:r>
    </w:p>
    <w:p w:rsidR="00812D08" w:rsidRDefault="00812D08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812D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pStyle w:val="1"/>
      </w:pPr>
      <w:bookmarkStart w:id="4" w:name="_Toc432276692"/>
      <w:r w:rsidRPr="000D2866">
        <w:lastRenderedPageBreak/>
        <w:t>Диагностика синдрома дефицита внимания</w:t>
      </w:r>
      <w:bookmarkEnd w:id="4"/>
      <w:r w:rsidRPr="000D2866">
        <w:t xml:space="preserve"> </w:t>
      </w:r>
    </w:p>
    <w:p w:rsidR="000133B5" w:rsidRDefault="000133B5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Pr="000D2866" w:rsidRDefault="000D2866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 xml:space="preserve">За рубежом психиатры диагностируют синдром дефицита внимания с </w:t>
      </w:r>
      <w:proofErr w:type="spellStart"/>
      <w:r w:rsidRPr="000D2866">
        <w:rPr>
          <w:rFonts w:ascii="Times New Roman" w:hAnsi="Times New Roman" w:cs="Times New Roman"/>
          <w:sz w:val="24"/>
        </w:rPr>
        <w:t>гиперактивностью</w:t>
      </w:r>
      <w:proofErr w:type="spellEnd"/>
      <w:r w:rsidR="00460042" w:rsidRPr="000D2866">
        <w:rPr>
          <w:rFonts w:ascii="Times New Roman" w:hAnsi="Times New Roman" w:cs="Times New Roman"/>
          <w:sz w:val="24"/>
        </w:rPr>
        <w:t xml:space="preserve">, </w:t>
      </w:r>
      <w:r w:rsidRPr="000D2866">
        <w:rPr>
          <w:rFonts w:ascii="Times New Roman" w:hAnsi="Times New Roman" w:cs="Times New Roman"/>
          <w:sz w:val="24"/>
        </w:rPr>
        <w:t xml:space="preserve"> и заболевание относят к психическим расстройствам. Российские же врачи склонны относить данный синдром к функциональным расстройствам по причине незрелости отдельных отделов мозга. Благодаря разработанным нейропсихологическим и психологическим методам и приёмам стало возможно проводить эффективную коррекцию поведения ребенка, а также нарушений внимания. У всех детей с синдромом дефицита внимания диагностируется нарушение восприятия объёмных 3D пространств (как ближнего пространства, так и дальнего). У детей индиго замечен эффект восприятия пространства в виде “окна”. Мозг ребенка индиго воспринимает пространство, как зеркало (обратная перспектива, где правая и левая сторона поменялись местами). Поэтому ребенок индиго пишет букву, цифру или слог зеркально, а </w:t>
      </w:r>
      <w:proofErr w:type="gramStart"/>
      <w:r w:rsidRPr="000D2866">
        <w:rPr>
          <w:rFonts w:ascii="Times New Roman" w:hAnsi="Times New Roman" w:cs="Times New Roman"/>
          <w:sz w:val="24"/>
        </w:rPr>
        <w:t>читая</w:t>
      </w:r>
      <w:proofErr w:type="gramEnd"/>
      <w:r w:rsidRPr="000D2866">
        <w:rPr>
          <w:rFonts w:ascii="Times New Roman" w:hAnsi="Times New Roman" w:cs="Times New Roman"/>
          <w:sz w:val="24"/>
        </w:rPr>
        <w:t xml:space="preserve"> переставляет слоги. Потеря строк при чтении или соскальзывания взгляда вынуждает детей сопровождать процесс чтения пальцем. При диагностике синдрома обращают внимание на аудиальный канал, который временами не слышит обращенную речь. У детей индиго может кратковременно выключаться внимание. При этом взгляд ребенка устремляется в пространство и как бы застывает. У </w:t>
      </w:r>
      <w:proofErr w:type="gramStart"/>
      <w:r w:rsidRPr="000D2866">
        <w:rPr>
          <w:rFonts w:ascii="Times New Roman" w:hAnsi="Times New Roman" w:cs="Times New Roman"/>
          <w:sz w:val="24"/>
        </w:rPr>
        <w:t>большей половины</w:t>
      </w:r>
      <w:proofErr w:type="gramEnd"/>
      <w:r w:rsidRPr="000D2866">
        <w:rPr>
          <w:rFonts w:ascii="Times New Roman" w:hAnsi="Times New Roman" w:cs="Times New Roman"/>
          <w:sz w:val="24"/>
        </w:rPr>
        <w:t xml:space="preserve"> детей затаенное </w:t>
      </w:r>
      <w:proofErr w:type="spellStart"/>
      <w:r w:rsidRPr="000D2866">
        <w:rPr>
          <w:rFonts w:ascii="Times New Roman" w:hAnsi="Times New Roman" w:cs="Times New Roman"/>
          <w:sz w:val="24"/>
        </w:rPr>
        <w:t>левшество</w:t>
      </w:r>
      <w:proofErr w:type="spellEnd"/>
      <w:r w:rsidRPr="000D2866">
        <w:rPr>
          <w:rFonts w:ascii="Times New Roman" w:hAnsi="Times New Roman" w:cs="Times New Roman"/>
          <w:sz w:val="24"/>
        </w:rPr>
        <w:t xml:space="preserve"> или “</w:t>
      </w:r>
      <w:proofErr w:type="spellStart"/>
      <w:r w:rsidRPr="000D2866">
        <w:rPr>
          <w:rFonts w:ascii="Times New Roman" w:hAnsi="Times New Roman" w:cs="Times New Roman"/>
          <w:sz w:val="24"/>
        </w:rPr>
        <w:t>двурукость</w:t>
      </w:r>
      <w:proofErr w:type="spellEnd"/>
      <w:r w:rsidRPr="000D2866">
        <w:rPr>
          <w:rFonts w:ascii="Times New Roman" w:hAnsi="Times New Roman" w:cs="Times New Roman"/>
          <w:sz w:val="24"/>
        </w:rPr>
        <w:t>” (</w:t>
      </w:r>
      <w:proofErr w:type="spellStart"/>
      <w:r w:rsidRPr="000D2866">
        <w:rPr>
          <w:rFonts w:ascii="Times New Roman" w:hAnsi="Times New Roman" w:cs="Times New Roman"/>
          <w:sz w:val="24"/>
        </w:rPr>
        <w:t>амбидекстрия</w:t>
      </w:r>
      <w:proofErr w:type="spellEnd"/>
      <w:r w:rsidRPr="000D2866">
        <w:rPr>
          <w:rFonts w:ascii="Times New Roman" w:hAnsi="Times New Roman" w:cs="Times New Roman"/>
          <w:sz w:val="24"/>
        </w:rPr>
        <w:t>)</w:t>
      </w:r>
    </w:p>
    <w:p w:rsidR="000D2866" w:rsidRPr="000D2866" w:rsidRDefault="000D2866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 xml:space="preserve">Также нужно отметить, что симптомы заболевания должны возникать не позднее 7-летнего возраста, сохраняться на протяжении как минимум 6 </w:t>
      </w:r>
      <w:proofErr w:type="spellStart"/>
      <w:proofErr w:type="gramStart"/>
      <w:r w:rsidRPr="000D2866">
        <w:rPr>
          <w:rFonts w:ascii="Times New Roman" w:hAnsi="Times New Roman" w:cs="Times New Roman"/>
          <w:sz w:val="24"/>
        </w:rPr>
        <w:t>мес</w:t>
      </w:r>
      <w:proofErr w:type="spellEnd"/>
      <w:proofErr w:type="gramEnd"/>
      <w:r w:rsidRPr="000D2866">
        <w:rPr>
          <w:rFonts w:ascii="Times New Roman" w:hAnsi="Times New Roman" w:cs="Times New Roman"/>
          <w:sz w:val="24"/>
        </w:rPr>
        <w:t xml:space="preserve"> и быть достаточно выраженными, чтобы свидетельствовать о неполной адаптации и о несоответствии нормальным возрастным характеристикам.</w:t>
      </w:r>
    </w:p>
    <w:p w:rsidR="000D2866" w:rsidRPr="000D2866" w:rsidRDefault="000D2866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 xml:space="preserve">Основные симптомы, необходимые для диагноза, — нарушенное внимание и </w:t>
      </w:r>
      <w:proofErr w:type="spellStart"/>
      <w:r w:rsidRPr="000D2866">
        <w:rPr>
          <w:rFonts w:ascii="Times New Roman" w:hAnsi="Times New Roman" w:cs="Times New Roman"/>
          <w:sz w:val="24"/>
        </w:rPr>
        <w:t>гиперактивность</w:t>
      </w:r>
      <w:proofErr w:type="spellEnd"/>
      <w:r w:rsidRPr="000D2866">
        <w:rPr>
          <w:rFonts w:ascii="Times New Roman" w:hAnsi="Times New Roman" w:cs="Times New Roman"/>
          <w:sz w:val="24"/>
        </w:rPr>
        <w:t>; они должны возникать более чем в одной сфере деятельности (например, дома, в классе, в больнице).</w:t>
      </w:r>
    </w:p>
    <w:p w:rsidR="000D2866" w:rsidRPr="000D2866" w:rsidRDefault="000D2866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 xml:space="preserve">Дети с нарушенным вниманием преждевременно прерывают задания, оставляя их неоконченными, часто меняют деятельность, теряя, по-видимому, интерес к одной задаче из-за того, что отвлекаются на другую (при этом лабораторные данные обычно не определяют необычной сенсорной или перцептивной отвлекаемости). Эти дефекты настойчивости и внимания следует диагностировать, только если они чрезмерны для возраста ребёнка и коэффициента его умственного развития. </w:t>
      </w:r>
      <w:proofErr w:type="spellStart"/>
      <w:r w:rsidRPr="000D2866">
        <w:rPr>
          <w:rFonts w:ascii="Times New Roman" w:hAnsi="Times New Roman" w:cs="Times New Roman"/>
          <w:sz w:val="24"/>
        </w:rPr>
        <w:t>Гиперактивность</w:t>
      </w:r>
      <w:proofErr w:type="spellEnd"/>
      <w:r w:rsidRPr="000D2866">
        <w:rPr>
          <w:rFonts w:ascii="Times New Roman" w:hAnsi="Times New Roman" w:cs="Times New Roman"/>
          <w:sz w:val="24"/>
        </w:rPr>
        <w:t xml:space="preserve"> выражена в чрезмерной нетерпеливости, особенно в ситуациях, требующих относительного спокойствия (бег и прыгание, вскакивание с места, когда полагается сидеть, чрезмерные болтливость и шумливость, ёрзание и извивание). Активность должна быть чрезмерно </w:t>
      </w:r>
      <w:r w:rsidRPr="000D2866">
        <w:rPr>
          <w:rFonts w:ascii="Times New Roman" w:hAnsi="Times New Roman" w:cs="Times New Roman"/>
          <w:sz w:val="24"/>
        </w:rPr>
        <w:lastRenderedPageBreak/>
        <w:t>высокой в контексте ожидаемой в этой ситуации и по сравнению с другими детьми того же возраста и интеллектуального развития. Эта особенность поведения наиболее очевидна в структурированных, организованных ситуациях, требующих высокой степени самоконтроля поведения.</w:t>
      </w:r>
    </w:p>
    <w:p w:rsidR="000D2866" w:rsidRDefault="000D2866" w:rsidP="0001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>Сопутствующие клинические характеристики не достаточны и даже не необходимы для постановки диагноза, но подтверждают его. К ним относят: расторможённость в социальных взаимоотношениях; безрассудство в ситуациях, представляющих некоторую опасность; импульсивное нарушение социальных правил (об этом свидетельствует то, что ребёнок вторгается или прерывает занятия других или преждевременно сбалтывает ответы на вопросы до того, как они закончены, или ему трудно ждать в очереди).</w:t>
      </w: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pStyle w:val="1"/>
      </w:pPr>
      <w:bookmarkStart w:id="5" w:name="_Toc432276693"/>
      <w:r>
        <w:lastRenderedPageBreak/>
        <w:t>Методы и принципы лечения</w:t>
      </w:r>
      <w:bookmarkEnd w:id="5"/>
    </w:p>
    <w:p w:rsidR="000133B5" w:rsidRDefault="000133B5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2866" w:rsidRDefault="000D2866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2866">
        <w:rPr>
          <w:rFonts w:ascii="Times New Roman" w:hAnsi="Times New Roman" w:cs="Times New Roman"/>
          <w:sz w:val="24"/>
        </w:rPr>
        <w:t xml:space="preserve">Немедикаментозное лечение включает </w:t>
      </w:r>
      <w:proofErr w:type="gramStart"/>
      <w:r w:rsidRPr="000D2866">
        <w:rPr>
          <w:rFonts w:ascii="Times New Roman" w:hAnsi="Times New Roman" w:cs="Times New Roman"/>
          <w:sz w:val="24"/>
        </w:rPr>
        <w:t>нейропсихологический</w:t>
      </w:r>
      <w:proofErr w:type="gramEnd"/>
      <w:r w:rsidRPr="000D2866">
        <w:rPr>
          <w:rFonts w:ascii="Times New Roman" w:hAnsi="Times New Roman" w:cs="Times New Roman"/>
          <w:sz w:val="24"/>
        </w:rPr>
        <w:t xml:space="preserve"> метод-упражнений, благодаря которому пациента “переносят” в ранее детство и восстанавливают нейронные связи. Коррекция по нейропсихологической методике длится девять месяцев. В результате после лечения мозг пациента функционирует более эффективно, восстанавливаются все функции. </w:t>
      </w:r>
      <w:proofErr w:type="spellStart"/>
      <w:r w:rsidRPr="000D2866">
        <w:rPr>
          <w:rFonts w:ascii="Times New Roman" w:hAnsi="Times New Roman" w:cs="Times New Roman"/>
          <w:sz w:val="24"/>
        </w:rPr>
        <w:t>Синдромальный</w:t>
      </w:r>
      <w:proofErr w:type="spellEnd"/>
      <w:r w:rsidRPr="000D2866">
        <w:rPr>
          <w:rFonts w:ascii="Times New Roman" w:hAnsi="Times New Roman" w:cs="Times New Roman"/>
          <w:sz w:val="24"/>
        </w:rPr>
        <w:t xml:space="preserve"> метод учитывает свободу действий, желания заболевшего при выборе задания. Метод учитывает, что ребенок усидчив тогда, когда ему интересно. Существуют разработанные подвижные игры, где победу в играх ребенок с СДВГ получает благодаря импульсивности. Но в </w:t>
      </w:r>
      <w:proofErr w:type="gramStart"/>
      <w:r w:rsidRPr="000D2866">
        <w:rPr>
          <w:rFonts w:ascii="Times New Roman" w:hAnsi="Times New Roman" w:cs="Times New Roman"/>
          <w:sz w:val="24"/>
        </w:rPr>
        <w:t>определенной</w:t>
      </w:r>
      <w:proofErr w:type="gramEnd"/>
      <w:r w:rsidRPr="000D2866">
        <w:rPr>
          <w:rFonts w:ascii="Times New Roman" w:hAnsi="Times New Roman" w:cs="Times New Roman"/>
          <w:sz w:val="24"/>
        </w:rPr>
        <w:t xml:space="preserve"> момент он все же должен напрячь свое внимание. </w:t>
      </w:r>
      <w:proofErr w:type="spellStart"/>
      <w:r w:rsidRPr="000D2866">
        <w:rPr>
          <w:rFonts w:ascii="Times New Roman" w:hAnsi="Times New Roman" w:cs="Times New Roman"/>
          <w:sz w:val="24"/>
        </w:rPr>
        <w:t>Бихевиоральная</w:t>
      </w:r>
      <w:proofErr w:type="spellEnd"/>
      <w:r w:rsidRPr="000D2866">
        <w:rPr>
          <w:rFonts w:ascii="Times New Roman" w:hAnsi="Times New Roman" w:cs="Times New Roman"/>
          <w:sz w:val="24"/>
        </w:rPr>
        <w:t xml:space="preserve"> психотерапия (поведенческая) включает педагогическую тактику: метод поощрения, а также наказания. Рекомендуется вдохновлять ребенка, давать положительный определенный настрой. Метод семейной психотерапии, где ребенок получает первые навыки общения.</w:t>
      </w:r>
    </w:p>
    <w:p w:rsidR="000133B5" w:rsidRDefault="000133B5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133B5">
        <w:rPr>
          <w:rFonts w:ascii="Times New Roman" w:hAnsi="Times New Roman" w:cs="Times New Roman"/>
          <w:sz w:val="24"/>
        </w:rPr>
        <w:t xml:space="preserve">С точки зрения социальной адаптации важно целенаправленно и длительно воспитывать в ребёнке социально поощряемые нормы поведения. В лечении СДВГ обычно используют </w:t>
      </w:r>
      <w:proofErr w:type="spellStart"/>
      <w:r w:rsidRPr="000133B5">
        <w:rPr>
          <w:rFonts w:ascii="Times New Roman" w:hAnsi="Times New Roman" w:cs="Times New Roman"/>
          <w:sz w:val="24"/>
        </w:rPr>
        <w:t>бихевиоральные</w:t>
      </w:r>
      <w:proofErr w:type="spellEnd"/>
      <w:r w:rsidRPr="000133B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0133B5">
        <w:rPr>
          <w:rFonts w:ascii="Times New Roman" w:hAnsi="Times New Roman" w:cs="Times New Roman"/>
          <w:sz w:val="24"/>
        </w:rPr>
        <w:t>бихевиорально</w:t>
      </w:r>
      <w:proofErr w:type="spellEnd"/>
      <w:r w:rsidRPr="000133B5">
        <w:rPr>
          <w:rFonts w:ascii="Times New Roman" w:hAnsi="Times New Roman" w:cs="Times New Roman"/>
          <w:sz w:val="24"/>
        </w:rPr>
        <w:t>-когнитивные подходы и тренинги для детей, родителей и персонала учебных заведений. Необходимо специальное консультирование, цель которого — разъяснение больному особенностей его состояния и сведение к минимуму влияния болезни на жизнь</w:t>
      </w:r>
      <w:r>
        <w:rPr>
          <w:rFonts w:ascii="Times New Roman" w:hAnsi="Times New Roman" w:cs="Times New Roman"/>
          <w:sz w:val="24"/>
        </w:rPr>
        <w:t>.</w:t>
      </w:r>
    </w:p>
    <w:p w:rsidR="000133B5" w:rsidRDefault="000133B5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133B5" w:rsidRDefault="000133B5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133B5" w:rsidRDefault="000133B5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133B5" w:rsidRDefault="000133B5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133B5" w:rsidRDefault="000133B5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133B5" w:rsidRDefault="000133B5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133B5" w:rsidRDefault="000133B5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133B5" w:rsidRDefault="000133B5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133B5" w:rsidRDefault="000133B5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133B5" w:rsidRDefault="000133B5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133B5" w:rsidRDefault="000133B5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133B5" w:rsidRDefault="000133B5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133B5" w:rsidRDefault="000133B5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133B5" w:rsidRDefault="000133B5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133B5" w:rsidRDefault="000133B5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133B5" w:rsidRDefault="000133B5" w:rsidP="000133B5">
      <w:pPr>
        <w:pStyle w:val="1"/>
      </w:pPr>
      <w:bookmarkStart w:id="6" w:name="_Toc432276694"/>
      <w:r>
        <w:lastRenderedPageBreak/>
        <w:t>Список использованной литературы</w:t>
      </w:r>
      <w:bookmarkEnd w:id="6"/>
    </w:p>
    <w:p w:rsidR="000133B5" w:rsidRPr="000133B5" w:rsidRDefault="000133B5" w:rsidP="000133B5"/>
    <w:p w:rsidR="000133B5" w:rsidRPr="000133B5" w:rsidRDefault="00460042" w:rsidP="000133B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0133B5" w:rsidRPr="000133B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133B5" w:rsidRPr="000133B5">
        <w:rPr>
          <w:rFonts w:ascii="Times New Roman" w:hAnsi="Times New Roman" w:cs="Times New Roman"/>
          <w:sz w:val="24"/>
        </w:rPr>
        <w:t>Гудман</w:t>
      </w:r>
      <w:proofErr w:type="spellEnd"/>
      <w:r w:rsidR="000133B5" w:rsidRPr="000133B5">
        <w:rPr>
          <w:rFonts w:ascii="Times New Roman" w:hAnsi="Times New Roman" w:cs="Times New Roman"/>
          <w:sz w:val="24"/>
        </w:rPr>
        <w:t xml:space="preserve"> Р., Скотт С. Детская психиатрия. – М., Триада – Х, 2008. – С. 81 - 93.</w:t>
      </w:r>
    </w:p>
    <w:p w:rsidR="000133B5" w:rsidRPr="000133B5" w:rsidRDefault="00460042" w:rsidP="000133B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133B5" w:rsidRPr="000133B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133B5" w:rsidRPr="000133B5">
        <w:rPr>
          <w:rFonts w:ascii="Times New Roman" w:hAnsi="Times New Roman" w:cs="Times New Roman"/>
          <w:sz w:val="24"/>
        </w:rPr>
        <w:t>Заваденко</w:t>
      </w:r>
      <w:proofErr w:type="spellEnd"/>
      <w:r w:rsidR="000133B5" w:rsidRPr="000133B5">
        <w:rPr>
          <w:rFonts w:ascii="Times New Roman" w:hAnsi="Times New Roman" w:cs="Times New Roman"/>
          <w:sz w:val="24"/>
        </w:rPr>
        <w:t xml:space="preserve"> Н.Н. </w:t>
      </w:r>
      <w:proofErr w:type="spellStart"/>
      <w:r w:rsidR="000133B5" w:rsidRPr="000133B5">
        <w:rPr>
          <w:rFonts w:ascii="Times New Roman" w:hAnsi="Times New Roman" w:cs="Times New Roman"/>
          <w:sz w:val="24"/>
        </w:rPr>
        <w:t>Гиперактивность</w:t>
      </w:r>
      <w:proofErr w:type="spellEnd"/>
      <w:r w:rsidR="000133B5" w:rsidRPr="000133B5">
        <w:rPr>
          <w:rFonts w:ascii="Times New Roman" w:hAnsi="Times New Roman" w:cs="Times New Roman"/>
          <w:sz w:val="24"/>
        </w:rPr>
        <w:t xml:space="preserve"> и дефицит внимания в детском возрасте. — М., Академия, 2005. — 256 с.</w:t>
      </w:r>
    </w:p>
    <w:p w:rsidR="000133B5" w:rsidRPr="000133B5" w:rsidRDefault="00460042" w:rsidP="000133B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0133B5" w:rsidRPr="000133B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133B5" w:rsidRPr="000133B5">
        <w:rPr>
          <w:rFonts w:ascii="Times New Roman" w:hAnsi="Times New Roman" w:cs="Times New Roman"/>
          <w:sz w:val="24"/>
        </w:rPr>
        <w:t>Заваденко</w:t>
      </w:r>
      <w:proofErr w:type="spellEnd"/>
      <w:r w:rsidR="000133B5" w:rsidRPr="000133B5">
        <w:rPr>
          <w:rFonts w:ascii="Times New Roman" w:hAnsi="Times New Roman" w:cs="Times New Roman"/>
          <w:sz w:val="24"/>
        </w:rPr>
        <w:t xml:space="preserve"> Н.Н. </w:t>
      </w:r>
      <w:proofErr w:type="spellStart"/>
      <w:r w:rsidR="000133B5" w:rsidRPr="000133B5">
        <w:rPr>
          <w:rFonts w:ascii="Times New Roman" w:hAnsi="Times New Roman" w:cs="Times New Roman"/>
          <w:sz w:val="24"/>
        </w:rPr>
        <w:t>Гиперактивность</w:t>
      </w:r>
      <w:proofErr w:type="spellEnd"/>
      <w:r w:rsidR="000133B5" w:rsidRPr="000133B5">
        <w:rPr>
          <w:rFonts w:ascii="Times New Roman" w:hAnsi="Times New Roman" w:cs="Times New Roman"/>
          <w:sz w:val="24"/>
        </w:rPr>
        <w:t xml:space="preserve"> с дефицитом внимания у детей // РМЖ. — 2006. — Т. 14. —№ 1. — С. 51–56.</w:t>
      </w:r>
    </w:p>
    <w:p w:rsidR="000133B5" w:rsidRPr="000133B5" w:rsidRDefault="00460042" w:rsidP="000133B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0133B5" w:rsidRPr="000133B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133B5" w:rsidRPr="000133B5">
        <w:rPr>
          <w:rFonts w:ascii="Times New Roman" w:hAnsi="Times New Roman" w:cs="Times New Roman"/>
          <w:sz w:val="24"/>
        </w:rPr>
        <w:t>Кропотов</w:t>
      </w:r>
      <w:proofErr w:type="spellEnd"/>
      <w:r w:rsidR="000133B5" w:rsidRPr="000133B5">
        <w:rPr>
          <w:rFonts w:ascii="Times New Roman" w:hAnsi="Times New Roman" w:cs="Times New Roman"/>
          <w:sz w:val="24"/>
        </w:rPr>
        <w:t xml:space="preserve"> Ю.Д Современная диагностика и коррекция синдрома нарушения внимания. </w:t>
      </w:r>
      <w:proofErr w:type="spellStart"/>
      <w:r w:rsidR="000133B5" w:rsidRPr="000133B5">
        <w:rPr>
          <w:rFonts w:ascii="Times New Roman" w:hAnsi="Times New Roman" w:cs="Times New Roman"/>
          <w:sz w:val="24"/>
        </w:rPr>
        <w:t>Нецрометрика</w:t>
      </w:r>
      <w:proofErr w:type="spellEnd"/>
      <w:r w:rsidR="000133B5" w:rsidRPr="000133B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133B5" w:rsidRPr="000133B5">
        <w:rPr>
          <w:rFonts w:ascii="Times New Roman" w:hAnsi="Times New Roman" w:cs="Times New Roman"/>
          <w:sz w:val="24"/>
        </w:rPr>
        <w:t>электоромагнитная</w:t>
      </w:r>
      <w:proofErr w:type="spellEnd"/>
      <w:r w:rsidR="000133B5" w:rsidRPr="000133B5">
        <w:rPr>
          <w:rFonts w:ascii="Times New Roman" w:hAnsi="Times New Roman" w:cs="Times New Roman"/>
          <w:sz w:val="24"/>
        </w:rPr>
        <w:t xml:space="preserve"> томография и </w:t>
      </w:r>
      <w:proofErr w:type="spellStart"/>
      <w:r w:rsidR="000133B5" w:rsidRPr="000133B5">
        <w:rPr>
          <w:rFonts w:ascii="Times New Roman" w:hAnsi="Times New Roman" w:cs="Times New Roman"/>
          <w:sz w:val="24"/>
        </w:rPr>
        <w:t>нейротерапия</w:t>
      </w:r>
      <w:proofErr w:type="spellEnd"/>
      <w:r w:rsidR="000133B5" w:rsidRPr="000133B5">
        <w:rPr>
          <w:rFonts w:ascii="Times New Roman" w:hAnsi="Times New Roman" w:cs="Times New Roman"/>
          <w:sz w:val="24"/>
        </w:rPr>
        <w:t xml:space="preserve">. — </w:t>
      </w:r>
      <w:proofErr w:type="spellStart"/>
      <w:r w:rsidR="000133B5" w:rsidRPr="000133B5">
        <w:rPr>
          <w:rFonts w:ascii="Times New Roman" w:hAnsi="Times New Roman" w:cs="Times New Roman"/>
          <w:sz w:val="24"/>
        </w:rPr>
        <w:t>Спб</w:t>
      </w:r>
      <w:proofErr w:type="spellEnd"/>
      <w:r w:rsidR="000133B5" w:rsidRPr="000133B5">
        <w:rPr>
          <w:rFonts w:ascii="Times New Roman" w:hAnsi="Times New Roman" w:cs="Times New Roman"/>
          <w:sz w:val="24"/>
        </w:rPr>
        <w:t>., ЭЛБИ-</w:t>
      </w:r>
      <w:proofErr w:type="spellStart"/>
      <w:r w:rsidR="000133B5" w:rsidRPr="000133B5">
        <w:rPr>
          <w:rFonts w:ascii="Times New Roman" w:hAnsi="Times New Roman" w:cs="Times New Roman"/>
          <w:sz w:val="24"/>
        </w:rPr>
        <w:t>Спб</w:t>
      </w:r>
      <w:proofErr w:type="spellEnd"/>
      <w:r w:rsidR="000133B5" w:rsidRPr="000133B5">
        <w:rPr>
          <w:rFonts w:ascii="Times New Roman" w:hAnsi="Times New Roman" w:cs="Times New Roman"/>
          <w:sz w:val="24"/>
        </w:rPr>
        <w:t>, 2005. — 148 с.</w:t>
      </w:r>
    </w:p>
    <w:p w:rsidR="000133B5" w:rsidRPr="000133B5" w:rsidRDefault="00460042" w:rsidP="000133B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0133B5" w:rsidRPr="000133B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133B5" w:rsidRPr="000133B5">
        <w:rPr>
          <w:rFonts w:ascii="Times New Roman" w:hAnsi="Times New Roman" w:cs="Times New Roman"/>
          <w:sz w:val="24"/>
        </w:rPr>
        <w:t>Мусатова</w:t>
      </w:r>
      <w:proofErr w:type="spellEnd"/>
      <w:r w:rsidR="000133B5" w:rsidRPr="000133B5">
        <w:rPr>
          <w:rFonts w:ascii="Times New Roman" w:hAnsi="Times New Roman" w:cs="Times New Roman"/>
          <w:sz w:val="24"/>
        </w:rPr>
        <w:t xml:space="preserve"> Н.М. </w:t>
      </w:r>
      <w:proofErr w:type="spellStart"/>
      <w:r w:rsidR="000133B5" w:rsidRPr="000133B5">
        <w:rPr>
          <w:rFonts w:ascii="Times New Roman" w:hAnsi="Times New Roman" w:cs="Times New Roman"/>
          <w:sz w:val="24"/>
        </w:rPr>
        <w:t>Пантокальцин</w:t>
      </w:r>
      <w:proofErr w:type="spellEnd"/>
      <w:r w:rsidR="000133B5" w:rsidRPr="000133B5">
        <w:rPr>
          <w:rFonts w:ascii="Times New Roman" w:hAnsi="Times New Roman" w:cs="Times New Roman"/>
          <w:sz w:val="24"/>
        </w:rPr>
        <w:t xml:space="preserve"> в лечении синдрома </w:t>
      </w:r>
      <w:proofErr w:type="spellStart"/>
      <w:r w:rsidR="000133B5" w:rsidRPr="000133B5">
        <w:rPr>
          <w:rFonts w:ascii="Times New Roman" w:hAnsi="Times New Roman" w:cs="Times New Roman"/>
          <w:sz w:val="24"/>
        </w:rPr>
        <w:t>гиперактивности</w:t>
      </w:r>
      <w:proofErr w:type="spellEnd"/>
      <w:r w:rsidR="000133B5" w:rsidRPr="000133B5">
        <w:rPr>
          <w:rFonts w:ascii="Times New Roman" w:hAnsi="Times New Roman" w:cs="Times New Roman"/>
          <w:sz w:val="24"/>
        </w:rPr>
        <w:t xml:space="preserve"> и дефицита внимания // Трудный пациент. — 2006. — № 6. — Т. 4. — С. 41–44.</w:t>
      </w:r>
    </w:p>
    <w:p w:rsidR="000133B5" w:rsidRDefault="000133B5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0042" w:rsidRDefault="00460042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0042" w:rsidRDefault="00460042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0042" w:rsidRDefault="00460042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0042" w:rsidRDefault="00460042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0042" w:rsidRDefault="00460042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0042" w:rsidRDefault="00460042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0042" w:rsidRDefault="00460042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0042" w:rsidRDefault="00460042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0042" w:rsidRDefault="00460042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0042" w:rsidRDefault="00460042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0042" w:rsidRDefault="00460042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0042" w:rsidRDefault="00460042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0042" w:rsidRDefault="00460042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0042" w:rsidRDefault="00460042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0042" w:rsidRDefault="00460042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0042" w:rsidRDefault="00460042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0042" w:rsidRDefault="00460042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0042" w:rsidRDefault="00460042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0042" w:rsidRDefault="00460042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0042" w:rsidRDefault="00460042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0042" w:rsidRDefault="00460042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73E50" w:rsidRDefault="00D73E50" w:rsidP="000D28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73E50" w:rsidRDefault="00D73E50" w:rsidP="00D73E5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ГАПОУ ЧР СПО «Канашский педагогический колледж»</w:t>
      </w:r>
    </w:p>
    <w:p w:rsidR="00D73E50" w:rsidRDefault="00D73E50" w:rsidP="00D73E5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Министерства образования и молодежной политики Чувашской Республики</w:t>
      </w:r>
    </w:p>
    <w:p w:rsidR="00D73E50" w:rsidRDefault="00D73E50" w:rsidP="00D73E5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73E50" w:rsidRDefault="00D73E50" w:rsidP="00D73E5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73E50" w:rsidRDefault="00D73E50" w:rsidP="00D73E5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73E50" w:rsidRDefault="00D73E50" w:rsidP="00D73E5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73E50" w:rsidRDefault="00D73E50" w:rsidP="00D73E5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73E50" w:rsidRDefault="00D73E50" w:rsidP="00D73E5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73E50" w:rsidRDefault="00D73E50" w:rsidP="00D73E5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73E50" w:rsidRDefault="00D73E50" w:rsidP="00D73E5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73E50" w:rsidRDefault="00D73E50" w:rsidP="00D73E5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73E50" w:rsidRDefault="00D73E50" w:rsidP="00D73E5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73E50" w:rsidRDefault="00D73E50" w:rsidP="00D73E5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73E50" w:rsidRDefault="00D73E50" w:rsidP="00D73E5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D73E50">
        <w:rPr>
          <w:rFonts w:ascii="Times New Roman" w:hAnsi="Times New Roman" w:cs="Times New Roman"/>
          <w:b/>
          <w:sz w:val="40"/>
        </w:rPr>
        <w:t xml:space="preserve">«Синдром дефицита внимания с </w:t>
      </w:r>
      <w:proofErr w:type="spellStart"/>
      <w:r w:rsidRPr="00D73E50">
        <w:rPr>
          <w:rFonts w:ascii="Times New Roman" w:hAnsi="Times New Roman" w:cs="Times New Roman"/>
          <w:b/>
          <w:sz w:val="40"/>
        </w:rPr>
        <w:t>гиперактивностью</w:t>
      </w:r>
      <w:proofErr w:type="spellEnd"/>
      <w:r w:rsidRPr="00D73E50">
        <w:rPr>
          <w:rFonts w:ascii="Times New Roman" w:hAnsi="Times New Roman" w:cs="Times New Roman"/>
          <w:b/>
          <w:sz w:val="40"/>
        </w:rPr>
        <w:t>»</w:t>
      </w:r>
    </w:p>
    <w:p w:rsidR="00D73E50" w:rsidRDefault="00D73E50" w:rsidP="00D73E5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D73E50" w:rsidRDefault="00D73E50" w:rsidP="00D73E5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D73E50" w:rsidRDefault="00D73E50" w:rsidP="00D73E5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D73E50" w:rsidRDefault="00D73E50" w:rsidP="00D73E5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D73E50" w:rsidRDefault="00D73E50" w:rsidP="00D73E5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D73E50" w:rsidRDefault="00D73E50" w:rsidP="00D73E5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bookmarkStart w:id="7" w:name="_GoBack"/>
      <w:bookmarkEnd w:id="7"/>
    </w:p>
    <w:p w:rsidR="00D73E50" w:rsidRDefault="00D73E50" w:rsidP="00D73E5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D73E50" w:rsidRDefault="00D73E50" w:rsidP="00D73E5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D73E50" w:rsidRDefault="00D73E50" w:rsidP="00D73E5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выполнила </w:t>
      </w:r>
    </w:p>
    <w:p w:rsidR="00D73E50" w:rsidRDefault="00D73E50" w:rsidP="00D73E5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студентка 401 группы</w:t>
      </w:r>
    </w:p>
    <w:p w:rsidR="00D73E50" w:rsidRDefault="00D73E50" w:rsidP="00D73E5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Шуянова Ю.А</w:t>
      </w:r>
    </w:p>
    <w:p w:rsidR="00D73E50" w:rsidRDefault="00D73E50" w:rsidP="00D73E5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D73E50" w:rsidRDefault="00D73E50" w:rsidP="00D73E5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проверила преподаватель</w:t>
      </w:r>
    </w:p>
    <w:p w:rsidR="00D73E50" w:rsidRPr="00D73E50" w:rsidRDefault="00D73E50" w:rsidP="00D73E5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Козлович В.Н</w:t>
      </w:r>
    </w:p>
    <w:p w:rsidR="00D73E50" w:rsidRDefault="00D73E50" w:rsidP="00D73E5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73E50" w:rsidRDefault="00D73E50" w:rsidP="00D73E5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73E50" w:rsidRDefault="00D73E50" w:rsidP="00D73E5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D2866" w:rsidRPr="000D2866" w:rsidRDefault="00D73E50" w:rsidP="00D73E5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Канаш-2015</w:t>
      </w:r>
    </w:p>
    <w:sectPr w:rsidR="000D2866" w:rsidRPr="000D286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05" w:rsidRDefault="00F81405" w:rsidP="000133B5">
      <w:pPr>
        <w:spacing w:after="0" w:line="240" w:lineRule="auto"/>
      </w:pPr>
      <w:r>
        <w:separator/>
      </w:r>
    </w:p>
  </w:endnote>
  <w:endnote w:type="continuationSeparator" w:id="0">
    <w:p w:rsidR="00F81405" w:rsidRDefault="00F81405" w:rsidP="0001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335858"/>
      <w:docPartObj>
        <w:docPartGallery w:val="Page Numbers (Bottom of Page)"/>
        <w:docPartUnique/>
      </w:docPartObj>
    </w:sdtPr>
    <w:sdtContent>
      <w:p w:rsidR="00D73E50" w:rsidRDefault="00D73E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0133B5" w:rsidRDefault="000133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05" w:rsidRDefault="00F81405" w:rsidP="000133B5">
      <w:pPr>
        <w:spacing w:after="0" w:line="240" w:lineRule="auto"/>
      </w:pPr>
      <w:r>
        <w:separator/>
      </w:r>
    </w:p>
  </w:footnote>
  <w:footnote w:type="continuationSeparator" w:id="0">
    <w:p w:rsidR="00F81405" w:rsidRDefault="00F81405" w:rsidP="0001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55B"/>
    <w:multiLevelType w:val="multilevel"/>
    <w:tmpl w:val="126AC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138F0"/>
    <w:multiLevelType w:val="multilevel"/>
    <w:tmpl w:val="2F18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6B6C3D"/>
    <w:multiLevelType w:val="hybridMultilevel"/>
    <w:tmpl w:val="7A10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FA"/>
    <w:rsid w:val="000133B5"/>
    <w:rsid w:val="000D2866"/>
    <w:rsid w:val="00152DF3"/>
    <w:rsid w:val="00460042"/>
    <w:rsid w:val="00812D08"/>
    <w:rsid w:val="00A80FF5"/>
    <w:rsid w:val="00D63FFA"/>
    <w:rsid w:val="00D73E50"/>
    <w:rsid w:val="00E9670C"/>
    <w:rsid w:val="00F8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2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D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2D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0D28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2866"/>
    <w:rPr>
      <w:color w:val="0000FF" w:themeColor="hyperlink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0133B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133B5"/>
    <w:pPr>
      <w:spacing w:after="100"/>
    </w:pPr>
  </w:style>
  <w:style w:type="paragraph" w:styleId="a6">
    <w:name w:val="Balloon Text"/>
    <w:basedOn w:val="a"/>
    <w:link w:val="a7"/>
    <w:uiPriority w:val="99"/>
    <w:semiHidden/>
    <w:unhideWhenUsed/>
    <w:rsid w:val="0001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3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1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33B5"/>
  </w:style>
  <w:style w:type="paragraph" w:styleId="aa">
    <w:name w:val="footer"/>
    <w:basedOn w:val="a"/>
    <w:link w:val="ab"/>
    <w:uiPriority w:val="99"/>
    <w:unhideWhenUsed/>
    <w:rsid w:val="0001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3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2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D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2D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0D28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2866"/>
    <w:rPr>
      <w:color w:val="0000FF" w:themeColor="hyperlink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0133B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133B5"/>
    <w:pPr>
      <w:spacing w:after="100"/>
    </w:pPr>
  </w:style>
  <w:style w:type="paragraph" w:styleId="a6">
    <w:name w:val="Balloon Text"/>
    <w:basedOn w:val="a"/>
    <w:link w:val="a7"/>
    <w:uiPriority w:val="99"/>
    <w:semiHidden/>
    <w:unhideWhenUsed/>
    <w:rsid w:val="0001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3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1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33B5"/>
  </w:style>
  <w:style w:type="paragraph" w:styleId="aa">
    <w:name w:val="footer"/>
    <w:basedOn w:val="a"/>
    <w:link w:val="ab"/>
    <w:uiPriority w:val="99"/>
    <w:unhideWhenUsed/>
    <w:rsid w:val="0001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356F-7921-4A51-BE17-8B06A0D6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2</cp:lastModifiedBy>
  <cp:revision>6</cp:revision>
  <cp:lastPrinted>2015-10-15T17:40:00Z</cp:lastPrinted>
  <dcterms:created xsi:type="dcterms:W3CDTF">2015-10-10T17:05:00Z</dcterms:created>
  <dcterms:modified xsi:type="dcterms:W3CDTF">2015-10-15T17:41:00Z</dcterms:modified>
</cp:coreProperties>
</file>