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B0" w:rsidRPr="00C611D5" w:rsidRDefault="00190EB0" w:rsidP="0019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1D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90EB0" w:rsidRPr="00C611D5" w:rsidRDefault="00190EB0" w:rsidP="0019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1D5"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190EB0" w:rsidRPr="00C611D5" w:rsidRDefault="00190EB0" w:rsidP="0019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1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0EB0" w:rsidRDefault="00190EB0" w:rsidP="00190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B0" w:rsidRPr="00C611D5" w:rsidRDefault="00190EB0" w:rsidP="00190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B0" w:rsidRPr="00C611D5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190EB0" w:rsidRPr="008C2761" w:rsidRDefault="008C2761" w:rsidP="00190EB0">
      <w:pPr>
        <w:spacing w:after="0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8C2761">
        <w:rPr>
          <w:rFonts w:ascii="Bookman Old Style" w:eastAsia="Times New Roman" w:hAnsi="Bookman Old Style" w:cs="Times New Roman"/>
          <w:b/>
          <w:sz w:val="72"/>
          <w:szCs w:val="72"/>
        </w:rPr>
        <w:t>Готовность к школе</w:t>
      </w:r>
    </w:p>
    <w:p w:rsidR="00190EB0" w:rsidRPr="00C611D5" w:rsidRDefault="008C2761" w:rsidP="008C2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5904" cy="2398816"/>
            <wp:effectExtent l="19050" t="0" r="0" b="0"/>
            <wp:docPr id="5" name="Рисунок 2" descr="готовность к школе, тесты,  проблемы в уч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товность к школе, тесты,  проблемы в учеб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42" cy="239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761" w:rsidRDefault="008C2761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761" w:rsidRDefault="008C2761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761" w:rsidRDefault="008C2761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761" w:rsidRDefault="008C2761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Default="00190EB0" w:rsidP="0019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EB0" w:rsidRPr="006A65F2" w:rsidRDefault="00190EB0" w:rsidP="0019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5F2">
        <w:rPr>
          <w:rFonts w:ascii="Times New Roman" w:hAnsi="Times New Roman" w:cs="Times New Roman"/>
          <w:sz w:val="24"/>
          <w:szCs w:val="24"/>
        </w:rPr>
        <w:t>г. Нефтекамск, 2012</w:t>
      </w:r>
    </w:p>
    <w:p w:rsidR="00190EB0" w:rsidRPr="008C2761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начинать готовить к школе? Кто должен это делать? Чему учить ребенка до школы? Одни считают, что надо начинать </w:t>
      </w:r>
      <w:proofErr w:type="gramStart"/>
      <w:r w:rsidRPr="008C2761">
        <w:rPr>
          <w:rFonts w:ascii="Times New Roman" w:eastAsia="Times New Roman" w:hAnsi="Times New Roman" w:cs="Times New Roman"/>
          <w:sz w:val="28"/>
          <w:szCs w:val="28"/>
        </w:rPr>
        <w:t>готовить малыша начиная</w:t>
      </w:r>
      <w:proofErr w:type="gramEnd"/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 Тем более, если вы выбрали школу, поступление в которую сродни конкурсу в престижный вуз.</w:t>
      </w:r>
    </w:p>
    <w:p w:rsidR="00190EB0" w:rsidRPr="008C2761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Оценить развитие будущего первоклассника можно самим или проконсультироваться у детского психолога. 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</w:t>
      </w:r>
      <w:proofErr w:type="gramStart"/>
      <w:r w:rsidRPr="008C2761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 чем стоит еще поработать до 1 сентября.</w:t>
      </w:r>
    </w:p>
    <w:p w:rsidR="000617B3" w:rsidRDefault="000617B3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7A2" w:rsidRDefault="00190EB0" w:rsidP="0006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7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Такие тесты обычно проверяют:</w:t>
      </w:r>
    </w:p>
    <w:p w:rsidR="000617B3" w:rsidRPr="000617B3" w:rsidRDefault="000617B3" w:rsidP="0006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развитие памяти (норма при запоминании 10 слов - 6 и более слов);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чистоту произношения; умение повторить сложное слово; умение различать звуки в словах;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развитие речи (богатство словаря, способность составить рассказ по картинкам, пересказать услышанное и т.д.);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произвольное внимание (умение работать над учебным заданием в течение 10 минут, не отвлекаясь);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готовность руки к письму (нужно скопировать несложный рисунок, несложную фразу);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умение действовать по инструкции (нарисовать узор по клеточкам под диктовку, сложить узор из кубиков по образцу);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развитие логического мышления (умение найти сходство-различие, обобщать, назвать </w:t>
      </w:r>
      <w:proofErr w:type="gramStart"/>
      <w:r w:rsidRPr="000617B3"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из предложенных предметов; расположить картинки, связанные сюжетом, в нужной последовательности и т.д.);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7B3">
        <w:rPr>
          <w:rFonts w:ascii="Times New Roman" w:eastAsia="Times New Roman" w:hAnsi="Times New Roman" w:cs="Times New Roman"/>
          <w:sz w:val="28"/>
          <w:szCs w:val="28"/>
        </w:rPr>
        <w:t>пространственную ориентацию (умение назвать, где находится предмет - справа, слева, за, над, под и т.д.);</w:t>
      </w:r>
      <w:proofErr w:type="gramEnd"/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общую осведомленность ребенка об окружающем мире;</w:t>
      </w:r>
    </w:p>
    <w:p w:rsidR="00A377A2" w:rsidRPr="000617B3" w:rsidRDefault="00190EB0" w:rsidP="000617B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>элементарные математические навыки (порядковый счет до десяти, прямой и обратный; умение решить не сложную задачу с помощью предметов).</w:t>
      </w:r>
    </w:p>
    <w:p w:rsidR="00190EB0" w:rsidRPr="008C2761" w:rsidRDefault="00190EB0" w:rsidP="00FA4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Оценивают также, что привлекает ребенка в школе (возможность получить новые знания или чисто внешние атрибуты - новый рюкзак, интересный пенал и т.п.); как он контактирует с незнакомыми взрослыми и детьми; какой у него личный темп работы и многое другое. </w:t>
      </w:r>
    </w:p>
    <w:p w:rsidR="000617B3" w:rsidRDefault="000617B3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B0" w:rsidRDefault="00190EB0" w:rsidP="0006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7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Ребенка считают неготовым к школе, если он:</w:t>
      </w:r>
    </w:p>
    <w:p w:rsidR="000617B3" w:rsidRPr="000617B3" w:rsidRDefault="000617B3" w:rsidP="00061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17B3">
        <w:rPr>
          <w:rFonts w:ascii="Times New Roman" w:eastAsia="Times New Roman" w:hAnsi="Times New Roman" w:cs="Times New Roman"/>
          <w:sz w:val="28"/>
          <w:szCs w:val="28"/>
        </w:rPr>
        <w:t>настроен</w:t>
      </w:r>
      <w:proofErr w:type="gramEnd"/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на игру;</w:t>
      </w: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самостоятелен;</w:t>
      </w: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чрезмерно возбудим, импульсивен, неуправляем;</w:t>
      </w: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не умеет сосредоточиться на задании, понять словесную инструкцию;</w:t>
      </w: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мало знает об окружающем мире, не может сравнить предметы, не может назвать обобщающее слово для группы знакомых предметов и др.;</w:t>
      </w: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имеет серьезные нарушения речевого развития;</w:t>
      </w:r>
    </w:p>
    <w:p w:rsidR="00FA4342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не умеет общаться со сверстниками;</w:t>
      </w:r>
    </w:p>
    <w:p w:rsidR="00190EB0" w:rsidRPr="000617B3" w:rsidRDefault="00190EB0" w:rsidP="000617B3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не хочет контактировать </w:t>
      </w:r>
      <w:proofErr w:type="gramStart"/>
      <w:r w:rsidRPr="000617B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617B3">
        <w:rPr>
          <w:rFonts w:ascii="Times New Roman" w:eastAsia="Times New Roman" w:hAnsi="Times New Roman" w:cs="Times New Roman"/>
          <w:sz w:val="28"/>
          <w:szCs w:val="28"/>
        </w:rPr>
        <w:t xml:space="preserve"> взрослыми или, наоборот, слишком развязен.</w:t>
      </w:r>
    </w:p>
    <w:p w:rsidR="00FA4342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При любом уровне готовности ваш ребенок будет принят в первый класс. Но вполне возможно, что при поступлении в школу повышенного уровня образования (гимназия, лицей и др.) ребенку предстоит тестирование. </w:t>
      </w:r>
    </w:p>
    <w:p w:rsidR="00FA4342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Во-первых, у школы обязательно должно быть разрешение от органов образования на эту процедуру. </w:t>
      </w:r>
    </w:p>
    <w:p w:rsidR="00190EB0" w:rsidRPr="008C2761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Во-вторых, родители имеют право присутствовать на собеседовании с ребенком или на тестировании. </w:t>
      </w:r>
    </w:p>
    <w:p w:rsidR="00190EB0" w:rsidRPr="008C2761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Узнайте заранее, есть ли у школы особые требования к </w:t>
      </w:r>
      <w:proofErr w:type="gramStart"/>
      <w:r w:rsidRPr="008C2761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: умение бегло читать и т. д., чтобы не было неожиданностей. Стоит заранее подготовить малыша. Для многих эта проверка готовности к школе - настоящее испытание. Даже если у ребенка хороший интеллектуальный </w:t>
      </w:r>
      <w:proofErr w:type="gramStart"/>
      <w:r w:rsidRPr="008C2761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gramEnd"/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 и он многое умеет, в ситуации экзамена он может растеряться. Обратитесь к опытному психологу-диагносту. Он знает, какие тесты, методики используются при приеме в школу. Или попробуйте подготовить ребенка сами - специальную литературу по диагностике сейчас найти не проблема. Да, это иногда выглядит как натаскивание. Ребенок может заявить на самом тестировании: "А это задание я уже раньше делал!" И все же лучше, если он будет готов к самым разным заданиям и вопросам.</w:t>
      </w:r>
    </w:p>
    <w:p w:rsidR="00AE5D02" w:rsidRDefault="00190EB0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61">
        <w:rPr>
          <w:rFonts w:ascii="Times New Roman" w:eastAsia="Times New Roman" w:hAnsi="Times New Roman" w:cs="Times New Roman"/>
          <w:sz w:val="28"/>
          <w:szCs w:val="28"/>
        </w:rPr>
        <w:t xml:space="preserve">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</w:t>
      </w:r>
    </w:p>
    <w:p w:rsidR="00AE5D02" w:rsidRDefault="00AE5D02" w:rsidP="008C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B0" w:rsidRDefault="00190EB0" w:rsidP="00AE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D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Вот на какие моменты стоит обратить внимание.</w:t>
      </w:r>
    </w:p>
    <w:p w:rsidR="00AE5D02" w:rsidRPr="00AE5D02" w:rsidRDefault="00AE5D02" w:rsidP="00AE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</w:t>
      </w:r>
      <w:r w:rsidR="00AE5D02">
        <w:rPr>
          <w:rFonts w:ascii="Times New Roman" w:eastAsia="Times New Roman" w:hAnsi="Times New Roman" w:cs="Times New Roman"/>
          <w:sz w:val="28"/>
          <w:szCs w:val="28"/>
        </w:rPr>
        <w:t>а детской площадке, в магазине.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Некоторые дети теряются, не имея навыка "выживания в толпе"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"шумное" время. Тогда будет способе</w:t>
      </w:r>
      <w:r w:rsidR="00AE5D02">
        <w:rPr>
          <w:rFonts w:ascii="Times New Roman" w:eastAsia="Times New Roman" w:hAnsi="Times New Roman" w:cs="Times New Roman"/>
          <w:sz w:val="28"/>
          <w:szCs w:val="28"/>
        </w:rPr>
        <w:t>н и в школе дождаться перемены.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AE5D02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AE5D02">
        <w:rPr>
          <w:rFonts w:ascii="Times New Roman" w:eastAsia="Times New Roman" w:hAnsi="Times New Roman" w:cs="Times New Roman"/>
          <w:sz w:val="28"/>
          <w:szCs w:val="28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190EB0" w:rsidRPr="00AE5D02" w:rsidRDefault="00190EB0" w:rsidP="00AE5D02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AE5D02">
        <w:rPr>
          <w:rFonts w:ascii="Times New Roman" w:eastAsia="Times New Roman" w:hAnsi="Times New Roman" w:cs="Times New Roman"/>
          <w:sz w:val="28"/>
          <w:szCs w:val="28"/>
        </w:rPr>
        <w:t>- 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"Я могу делать вот это и это", чем с ощущения "Я не умею ничего, что умеют другие дети"</w:t>
      </w:r>
    </w:p>
    <w:sectPr w:rsidR="00190EB0" w:rsidRPr="00AE5D02" w:rsidSect="00190EB0">
      <w:pgSz w:w="11906" w:h="16838"/>
      <w:pgMar w:top="851" w:right="851" w:bottom="851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http://adalin.mospsy.ru/img/nool.gif" style="width:14.95pt;height:1.85pt;visibility:visible;mso-wrap-style:square" o:bullet="t">
        <v:imagedata r:id="rId1" o:title="nool"/>
      </v:shape>
    </w:pict>
  </w:numPicBullet>
  <w:abstractNum w:abstractNumId="0">
    <w:nsid w:val="17781B49"/>
    <w:multiLevelType w:val="hybridMultilevel"/>
    <w:tmpl w:val="107E0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E03B70"/>
    <w:multiLevelType w:val="hybridMultilevel"/>
    <w:tmpl w:val="06B22252"/>
    <w:lvl w:ilvl="0" w:tplc="0E3A2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E6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AA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0B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EF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0E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44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6C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0E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C0B1E"/>
    <w:multiLevelType w:val="hybridMultilevel"/>
    <w:tmpl w:val="75BC4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B025C"/>
    <w:multiLevelType w:val="hybridMultilevel"/>
    <w:tmpl w:val="78246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2C82"/>
    <w:rsid w:val="000617B3"/>
    <w:rsid w:val="00143137"/>
    <w:rsid w:val="00190EB0"/>
    <w:rsid w:val="00317E34"/>
    <w:rsid w:val="00431596"/>
    <w:rsid w:val="008C2761"/>
    <w:rsid w:val="00A377A2"/>
    <w:rsid w:val="00AE5D02"/>
    <w:rsid w:val="00EB2C82"/>
    <w:rsid w:val="00F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C82"/>
    <w:rPr>
      <w:color w:val="0000FF"/>
      <w:u w:val="single"/>
    </w:rPr>
  </w:style>
  <w:style w:type="character" w:customStyle="1" w:styleId="titlemain">
    <w:name w:val="titlemain"/>
    <w:basedOn w:val="a0"/>
    <w:rsid w:val="00EB2C82"/>
  </w:style>
  <w:style w:type="paragraph" w:customStyle="1" w:styleId="text">
    <w:name w:val="text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EB2C82"/>
  </w:style>
  <w:style w:type="paragraph" w:customStyle="1" w:styleId="titlemain21">
    <w:name w:val="titlemain21"/>
    <w:basedOn w:val="a"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4</cp:revision>
  <cp:lastPrinted>2012-03-06T12:01:00Z</cp:lastPrinted>
  <dcterms:created xsi:type="dcterms:W3CDTF">2011-11-16T03:17:00Z</dcterms:created>
  <dcterms:modified xsi:type="dcterms:W3CDTF">2012-03-06T12:01:00Z</dcterms:modified>
</cp:coreProperties>
</file>