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A6" w:rsidRPr="00E9125B" w:rsidRDefault="00A41CA6" w:rsidP="00A41CA6">
      <w:pPr>
        <w:rPr>
          <w:rFonts w:ascii="Verdana" w:hAnsi="Verdana"/>
          <w:b/>
          <w:color w:val="000000"/>
          <w:sz w:val="18"/>
          <w:szCs w:val="18"/>
        </w:rPr>
      </w:pPr>
      <w:r w:rsidRPr="00E9125B">
        <w:rPr>
          <w:rFonts w:ascii="Verdana" w:hAnsi="Verdana"/>
          <w:b/>
          <w:color w:val="000000"/>
          <w:sz w:val="18"/>
          <w:szCs w:val="18"/>
        </w:rPr>
        <w:t>Технологическая карта по литературному чтению в 1 классе.</w:t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 xml:space="preserve">Тема: </w:t>
      </w:r>
      <w:r w:rsidRPr="00E9125B">
        <w:rPr>
          <w:rFonts w:ascii="Times New Roman" w:hAnsi="Times New Roman" w:cs="Times New Roman"/>
          <w:b/>
          <w:bCs/>
        </w:rPr>
        <w:t>Слово и предложение</w:t>
      </w:r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>Учитель начальных классов Хлямина С.Ж, МБОУ «СОШ №18» г.Астрахани</w:t>
      </w:r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>Класс: 1</w:t>
      </w:r>
      <w:r w:rsidRPr="00E9125B">
        <w:rPr>
          <w:rStyle w:val="apple-converted-space"/>
          <w:rFonts w:ascii="Verdana" w:hAnsi="Verdana"/>
          <w:b/>
          <w:color w:val="000000"/>
          <w:sz w:val="18"/>
          <w:szCs w:val="18"/>
        </w:rPr>
        <w:t> </w:t>
      </w:r>
      <w:r>
        <w:rPr>
          <w:rStyle w:val="apple-converted-space"/>
          <w:rFonts w:ascii="Verdana" w:hAnsi="Verdana"/>
          <w:b/>
          <w:color w:val="000000"/>
          <w:sz w:val="18"/>
          <w:szCs w:val="18"/>
        </w:rPr>
        <w:t>«ж»</w:t>
      </w:r>
      <w:bookmarkStart w:id="0" w:name="_GoBack"/>
      <w:bookmarkEnd w:id="0"/>
      <w:r w:rsidRPr="00E9125B">
        <w:rPr>
          <w:rFonts w:ascii="Verdana" w:hAnsi="Verdana"/>
          <w:b/>
          <w:color w:val="000000"/>
          <w:sz w:val="18"/>
          <w:szCs w:val="18"/>
        </w:rPr>
        <w:br/>
      </w:r>
      <w:r w:rsidRPr="00E9125B">
        <w:rPr>
          <w:rFonts w:ascii="Verdana" w:hAnsi="Verdana"/>
          <w:b/>
          <w:color w:val="000000"/>
          <w:sz w:val="18"/>
          <w:szCs w:val="18"/>
        </w:rPr>
        <w:br/>
        <w:t>Предмет: литературное чтение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67"/>
        <w:gridCol w:w="11418"/>
      </w:tblGrid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Тема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keepNext/>
              <w:spacing w:line="252" w:lineRule="auto"/>
              <w:outlineLvl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bookmarkStart w:id="1" w:name="_Toc302983533"/>
            <w:bookmarkEnd w:id="1"/>
            <w:r>
              <w:rPr>
                <w:rFonts w:ascii="Times New Roman" w:hAnsi="Times New Roman" w:cs="Times New Roman"/>
                <w:b/>
                <w:bCs/>
                <w:lang w:val="ru-RU"/>
              </w:rPr>
              <w:t>Слово и предложение</w:t>
            </w:r>
          </w:p>
        </w:tc>
      </w:tr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Педагогическая цель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Способствовать формированию у учащихся представления о том, что предложение состоит из слов; создать условия для определения количества слов в предложении, развития умения составлять схемы предложений</w:t>
            </w:r>
          </w:p>
        </w:tc>
      </w:tr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Решение учебной задачи</w:t>
            </w:r>
          </w:p>
        </w:tc>
      </w:tr>
      <w:tr w:rsidR="00A41CA6" w:rsidTr="00E23DD4">
        <w:trPr>
          <w:trHeight w:val="255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(предметные)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Выделяют слова из предложения; различают слово и предложение, слово и обозначаемый им предмет; определяют значение слова; графически изображают слова в составе предложения</w:t>
            </w:r>
          </w:p>
        </w:tc>
      </w:tr>
      <w:tr w:rsidR="00A41CA6" w:rsidTr="00E23DD4">
        <w:trPr>
          <w:trHeight w:val="270"/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 результаты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Выражают интерес к процессу познания: проявляют внимание, удивление, желание больше узнать</w:t>
            </w:r>
          </w:p>
        </w:tc>
      </w:tr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Универсальные учебные действия (метапредметные)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анализируют эмоциональные состояния, полученные от успешной (неуспешной) деятельности, оценивают их влияние на настроение человека.</w:t>
            </w:r>
          </w:p>
          <w:p w:rsidR="00A41CA6" w:rsidRDefault="00A41CA6" w:rsidP="00E23DD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общеучебные</w:t>
            </w:r>
            <w:r>
              <w:rPr>
                <w:rFonts w:ascii="Times New Roman" w:hAnsi="Times New Roman" w:cs="Times New Roman"/>
                <w:lang w:val="ru-RU"/>
              </w:rPr>
              <w:t xml:space="preserve"> – воспроизводят по памяти информацию (содержание сказки), необходимую для решения учебной задачи;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логические – </w:t>
            </w:r>
            <w:r>
              <w:rPr>
                <w:rFonts w:ascii="Times New Roman" w:hAnsi="Times New Roman" w:cs="Times New Roman"/>
                <w:lang w:val="ru-RU"/>
              </w:rPr>
              <w:t>осуществляют синтез как составление целого из частей (называют нарисованные орудия труда одним словом – инструменты).</w:t>
            </w:r>
          </w:p>
          <w:p w:rsidR="00A41CA6" w:rsidRDefault="00A41CA6" w:rsidP="00E23DD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5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составляют небольшие устные монологические высказывания, «удерживают» логику повествования, приводят убедительные доказательства</w:t>
            </w:r>
          </w:p>
        </w:tc>
      </w:tr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Основное содержание темы, понятия и термины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Слово, предложение</w:t>
            </w:r>
          </w:p>
        </w:tc>
      </w:tr>
      <w:tr w:rsidR="00A41CA6" w:rsidTr="00E23DD4">
        <w:trPr>
          <w:jc w:val="center"/>
        </w:trPr>
        <w:tc>
          <w:tcPr>
            <w:tcW w:w="2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Образовательные ресурсы</w:t>
            </w:r>
          </w:p>
        </w:tc>
        <w:tc>
          <w:tcPr>
            <w:tcW w:w="1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Нарисованные персонажи сказки «Репка»</w:t>
            </w:r>
          </w:p>
        </w:tc>
      </w:tr>
    </w:tbl>
    <w:p w:rsidR="00A41CA6" w:rsidRDefault="00A41CA6" w:rsidP="00A41CA6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lastRenderedPageBreak/>
        <w:t>Ход урока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A41CA6" w:rsidTr="00E23DD4">
        <w:trPr>
          <w:trHeight w:val="90"/>
          <w:jc w:val="center"/>
        </w:trPr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Этапы урока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Формы, методы, методические приёмы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учителя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Деятельность учащихся</w:t>
            </w:r>
          </w:p>
        </w:tc>
        <w:tc>
          <w:tcPr>
            <w:tcW w:w="2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Вид и форма</w:t>
            </w: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контроля</w:t>
            </w:r>
          </w:p>
        </w:tc>
      </w:tr>
      <w:tr w:rsidR="00A41CA6" w:rsidTr="00E23DD4">
        <w:trPr>
          <w:trHeight w:val="90"/>
          <w:jc w:val="center"/>
        </w:trPr>
        <w:tc>
          <w:tcPr>
            <w:tcW w:w="2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Осуществляемые </w:t>
            </w: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Формируемые </w:t>
            </w:r>
          </w:p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умения</w:t>
            </w:r>
          </w:p>
        </w:tc>
        <w:tc>
          <w:tcPr>
            <w:tcW w:w="2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  <w:lang w:val="ru-RU"/>
              </w:rPr>
            </w:pPr>
          </w:p>
        </w:tc>
      </w:tr>
      <w:tr w:rsidR="00A41CA6" w:rsidTr="00E23DD4">
        <w:trPr>
          <w:trHeight w:val="90"/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A41CA6" w:rsidTr="00E23DD4">
        <w:trPr>
          <w:trHeight w:val="510"/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Проверка готовности класса и оборудования; эмоциональный настрой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на урок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Приветствие учащихся.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Проверим готовность к уроку.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Дорогие ребята, сядьте удобно. Потрите ладошки. Вы почувствовали тепло?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Прикоснитесь ладошками друг к другу и передайте его. Пусть на уроке вам будет также тепло и уютно. А теперь – за работу!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 на столе.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 учителя, выполняют движения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Проявляют эмоциональную отзывчивость на слова учителя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Наблюдение учителя</w:t>
            </w:r>
          </w:p>
        </w:tc>
      </w:tr>
      <w:tr w:rsidR="00A41CA6" w:rsidTr="00E23DD4">
        <w:trPr>
          <w:trHeight w:val="510"/>
          <w:jc w:val="center"/>
        </w:trPr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Постановка учебной задачи.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обеспечение мотивации и принятия учащимися цели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Из чего состоит наша речь?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Сегодня мы узнаем, из чего состоят предложения, а поможет нам в этом русская народная сказка «Репка»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Наша речь состоит </w:t>
            </w:r>
            <w:r>
              <w:rPr>
                <w:rFonts w:ascii="Times New Roman" w:hAnsi="Times New Roman" w:cs="Times New Roman"/>
                <w:lang w:val="ru-RU"/>
              </w:rPr>
              <w:br/>
              <w:t>из предложений.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Слушают учителя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Принимают учебную задачу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 Устные ответы</w:t>
            </w:r>
          </w:p>
        </w:tc>
      </w:tr>
    </w:tbl>
    <w:p w:rsidR="00A41CA6" w:rsidRDefault="00A41CA6" w:rsidP="00A41CA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A41CA6" w:rsidTr="00E23DD4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A41CA6" w:rsidTr="00E23DD4">
        <w:trPr>
          <w:trHeight w:val="38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 отношений в объеме изучения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Предложение состоит из слов. Работа с сюжетным рисунком к сказке «Репка» (учебник, с. 7)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Составление предложений по схемам (учебник, с. 7)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Предложение можно записать в виде схемы. По схеме можно узнать, сколько в предложении слов. Каждое отдельное слово обозначается полоской.</w:t>
            </w:r>
          </w:p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BF20187" wp14:editId="5E314FA4">
                  <wp:extent cx="139065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Одна полоска обозначает одно слово. В нашей схеме три полоски, значит, в предложении три слова.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вы думаете, почему первое слово в предложении обозначено не просто полоской, а полоской с черточкой впереди?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можно узнать, что предложение закончено?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Это начало предложения.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 конце предложения ставится точка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творчеству русского народа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1CA6" w:rsidTr="00E23DD4">
        <w:trPr>
          <w:trHeight w:val="29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 для глаз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Ах, как долго мы читали,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Глазки у ребят устали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(поморгать глазами).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Посмотрите все в окно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(посмотреть влево-вправо)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Ах, как солнце высоко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(посмотреть вверх.).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Мы глаза сейчас закроем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(закрыть глаза ладошками)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классе радугу построим,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Декламируют стихотворение, выполняют движения по тексту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утомления. Ориентируются на здоровый образ жизни, придерживаются здорового режима дня, активно участвуют в физкультминутке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Правильное выполнение упражнений</w:t>
            </w:r>
          </w:p>
        </w:tc>
      </w:tr>
    </w:tbl>
    <w:p w:rsidR="00A41CA6" w:rsidRDefault="00A41CA6" w:rsidP="00A41CA6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A41CA6" w:rsidTr="00E23DD4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A41CA6" w:rsidTr="00E23DD4">
        <w:trPr>
          <w:trHeight w:val="166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Вверх по радуге пойдем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(посмотреть по дуге вверх,  вправо и вверх – влево)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Вправо, влево повернем,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потом скатимся вниз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(посмотреть вниз)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Жмурься сильно, но держись.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(Зажмурить глаза, открыть и поморгать ими)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ind w:hanging="1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41CA6" w:rsidTr="00E23DD4">
        <w:trPr>
          <w:trHeight w:val="166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иллюстрациями и схемами предложений, рассказ учителя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Соотнесите схемы с рисунками. Составьте предложения по схемам. Как надо произнести последнее предложение? Почему?</w:t>
            </w:r>
          </w:p>
          <w:p w:rsidR="00A41CA6" w:rsidRDefault="00A41CA6" w:rsidP="00E23DD4">
            <w:pPr>
              <w:pStyle w:val="ParagraphStyle"/>
              <w:spacing w:line="228" w:lineRule="auto"/>
              <w:ind w:firstLine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Вытянул репку!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этом предложении всего два слова, поэтому они обозначены двумя полосками.</w:t>
            </w:r>
          </w:p>
          <w:p w:rsidR="00A41CA6" w:rsidRDefault="00A41CA6" w:rsidP="00E23DD4">
            <w:pPr>
              <w:pStyle w:val="ParagraphStyle"/>
              <w:spacing w:line="228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4C92EDF" wp14:editId="5517E592">
                  <wp:extent cx="10287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CA6" w:rsidRDefault="00A41CA6" w:rsidP="00E23DD4">
            <w:pPr>
              <w:pStyle w:val="ParagraphStyle"/>
              <w:tabs>
                <w:tab w:val="left" w:pos="1650"/>
              </w:tabs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Предложение произносится радостно, взволнованно, с повышением голоса. В таких случаях в конце предложения ставится не точка, а восклицательный знак. Его можно видеть в конце схемы данного предложения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ind w:hanging="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помощью учителя дети составляют схемы предложений по оставшимся рисункам.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Выросла репка большая.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Позвал дед бабку.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Позвала бабка внучку.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Позвала внучка Жучку.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Позвала Жучка кошку.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Позвала кошка мышку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Составляют простейшие предложения и моделируют их с помощью схем. Составляют предложения по заданным схемам. «Читают» предложения по схемам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предложений по схемам</w:t>
            </w:r>
          </w:p>
        </w:tc>
      </w:tr>
    </w:tbl>
    <w:p w:rsidR="00A41CA6" w:rsidRDefault="00A41CA6" w:rsidP="00A41CA6">
      <w:pPr>
        <w:pStyle w:val="ParagraphStyle"/>
        <w:spacing w:after="120" w:line="228" w:lineRule="auto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A41CA6" w:rsidTr="00E23DD4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A41CA6" w:rsidTr="00E23DD4">
        <w:trPr>
          <w:trHeight w:val="11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Закрепление знаний и способов действий.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Пословицы о труде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A41CA6" w:rsidRDefault="00A41CA6" w:rsidP="00E23DD4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пословиц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Расскажите пословицы </w:t>
            </w:r>
            <w:r>
              <w:rPr>
                <w:rFonts w:ascii="Times New Roman" w:hAnsi="Times New Roman" w:cs="Times New Roman"/>
                <w:lang w:val="ru-RU"/>
              </w:rPr>
              <w:br/>
              <w:t>о труде и трудолюбии, которые вы подготовили к уроку с родителями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Рассказываю пословицы о труде и трудолюбии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(см. Приложение)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поиск необходимой информации для выполнения учебной задачи в дополнительной литературе, интернет-ресурсах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пословиц</w:t>
            </w:r>
          </w:p>
        </w:tc>
      </w:tr>
      <w:tr w:rsidR="00A41CA6" w:rsidTr="00E23DD4">
        <w:trPr>
          <w:trHeight w:val="112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Работа с пословицей «Берись дружно, не будет трудно» (учебник, с. 6).</w:t>
            </w:r>
          </w:p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Проблемный.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пословицей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Прочитайте текст под знаком (для читающих детей): «Берись дружно, не будет трудно».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Подумайте, почему так говорят?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Читают текст дети, отвечают на вопрос учителя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Оформляют свои мысли в устной форме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Дифференцированное задание (чтение)</w:t>
            </w:r>
          </w:p>
        </w:tc>
      </w:tr>
      <w:tr w:rsidR="00A41CA6" w:rsidTr="00E23DD4">
        <w:trPr>
          <w:trHeight w:val="345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Работа с рисунком. Инструменты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Практический.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с рисунком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изображено на рисунке?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 назвать одним словом предметы?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Лопата, грабли, ножницы, пила (ножовка), молоток.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Инструменты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синтез как составление целого из частей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  <w:tr w:rsidR="00A41CA6" w:rsidTr="00E23DD4">
        <w:trPr>
          <w:trHeight w:val="345"/>
          <w:jc w:val="center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болоте две подружки,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Две зеленые лягушки,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Утром рано умывались,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Полотенцем растирались.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Ножками топали.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Ручками хлопали.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Вправо, влево наклонялись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обратно возвращались.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здоровья в чем секрет.</w:t>
            </w:r>
          </w:p>
          <w:p w:rsidR="00A41CA6" w:rsidRDefault="00A41CA6" w:rsidP="00E23DD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Всем друзьям физкультпривет!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Декламируют стихотворение, выполняют движения по тексту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Осуществляют профилактику утомления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Коллективный. Правильное выполнение упражнений</w:t>
            </w:r>
          </w:p>
        </w:tc>
      </w:tr>
    </w:tbl>
    <w:p w:rsidR="00A41CA6" w:rsidRDefault="00A41CA6" w:rsidP="00A41CA6">
      <w:pPr>
        <w:pStyle w:val="ParagraphStyle"/>
        <w:spacing w:after="120" w:line="228" w:lineRule="auto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5"/>
        <w:gridCol w:w="1909"/>
        <w:gridCol w:w="3139"/>
        <w:gridCol w:w="2450"/>
        <w:gridCol w:w="2284"/>
        <w:gridCol w:w="2358"/>
      </w:tblGrid>
      <w:tr w:rsidR="00A41CA6" w:rsidTr="00E23DD4">
        <w:trPr>
          <w:trHeight w:val="90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A41CA6" w:rsidTr="00E23DD4">
        <w:trPr>
          <w:trHeight w:val="13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IV. Рефлексивно-оценочный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Мобилизация учащихся на рефлексию своего поведения. Усвоение принципов саморегуляции и сотрудничества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Словесный.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Беседа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Чем полезным занимались на уроке?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Какие знания помогли нам?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особенно понравилось? Почему?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вызвало затруднение? Почему?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Спасибо за урок.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Отвечают на вопросы учителя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Осмысливают свою деятельность, осуществляют итоговый контроль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Фронтальный.</w:t>
            </w:r>
          </w:p>
          <w:p w:rsidR="00A41CA6" w:rsidRDefault="00A41CA6" w:rsidP="00E23DD4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Устные ответы</w:t>
            </w:r>
          </w:p>
        </w:tc>
      </w:tr>
    </w:tbl>
    <w:p w:rsidR="00A41CA6" w:rsidRDefault="00A41CA6" w:rsidP="00A41CA6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A41CA6" w:rsidRDefault="00A41CA6" w:rsidP="00A41CA6"/>
    <w:p w:rsidR="00AE2E4D" w:rsidRDefault="00AE2E4D"/>
    <w:sectPr w:rsidR="00AE2E4D" w:rsidSect="00E91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63"/>
    <w:rsid w:val="00A41CA6"/>
    <w:rsid w:val="00AE2E4D"/>
    <w:rsid w:val="00CE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037B-432A-4076-8733-9CF3844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CA6"/>
  </w:style>
  <w:style w:type="paragraph" w:customStyle="1" w:styleId="ParagraphStyle">
    <w:name w:val="Paragraph Style"/>
    <w:rsid w:val="00A41C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2014-10-01T15:47:00Z</dcterms:created>
  <dcterms:modified xsi:type="dcterms:W3CDTF">2014-10-01T15:47:00Z</dcterms:modified>
</cp:coreProperties>
</file>