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73981690"/>
        <w:docPartObj>
          <w:docPartGallery w:val="Cover Pages"/>
          <w:docPartUnique/>
        </w:docPartObj>
      </w:sdtPr>
      <w:sdtEndPr/>
      <w:sdtContent>
        <w:p w:rsidR="00257320" w:rsidRDefault="00257320"/>
        <w:p w:rsidR="00257320" w:rsidRDefault="00257320">
          <w:pPr>
            <w:spacing w:after="160" w:line="259" w:lineRule="auto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320" w:rsidRDefault="00D17279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57320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Технологическая карта урока</w:t>
                                    </w:r>
                                  </w:sdtContent>
                                </w:sdt>
                                <w:r w:rsidR="00257320"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обучения грамоте в 1 классе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7320" w:rsidRDefault="00D17279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Тема :</w:t>
                                    </w:r>
                                    <w:proofErr w:type="gramEnd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Слово и слог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7320" w:rsidRDefault="00257320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Хлямина Сажида Жакслыковна учитель начальных классов МБОУ «СОШ №18» г.Астрахани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257320" w:rsidRDefault="00D17279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57320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Технологическая карта урока</w:t>
                              </w:r>
                            </w:sdtContent>
                          </w:sdt>
                          <w:r w:rsidR="00257320"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 xml:space="preserve"> обучения грамоте в 1 классе</w:t>
                          </w: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57320" w:rsidRDefault="00D17279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Тема :</w:t>
                              </w:r>
                              <w:proofErr w:type="gramEnd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Слово и слог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257320" w:rsidRDefault="00257320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Хлямина Сажида Жакслыковна учитель начальных классов МБОУ «СОШ №18» г.Астрахани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57320" w:rsidRDefault="00257320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2014-2015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57320" w:rsidRDefault="00257320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2014-2015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257320" w:rsidRDefault="00257320"/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7"/>
        <w:gridCol w:w="11418"/>
      </w:tblGrid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keepNext/>
              <w:spacing w:line="268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1" w:name="_Toc302983535"/>
            <w:bookmarkEnd w:id="1"/>
            <w:r>
              <w:rPr>
                <w:rFonts w:ascii="Times New Roman" w:hAnsi="Times New Roman" w:cs="Times New Roman"/>
                <w:b/>
                <w:bCs/>
                <w:lang w:val="ru-RU"/>
              </w:rPr>
              <w:t>Слово и слог</w:t>
            </w:r>
          </w:p>
        </w:tc>
      </w:tr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Педагогическая цель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Способствовать формированию у учащихся представления о слоге как минимальной произносительной единице языка; создать условия для развития умения делить слово на слоги, определения количества слогов в словах, графического изображения слова, разделённого на слоги</w:t>
            </w:r>
          </w:p>
        </w:tc>
      </w:tr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учебной задачи</w:t>
            </w:r>
          </w:p>
        </w:tc>
      </w:tr>
      <w:tr w:rsidR="008F7024" w:rsidTr="00257320">
        <w:trPr>
          <w:trHeight w:val="255"/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(предметные)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Произносят слова по слогам; делят слова на слоги, определяют количество слогов в словах; отвечают на вопросы к иллюстрации; составляют рассказ, состоящий из нескольких предложений</w:t>
            </w:r>
          </w:p>
        </w:tc>
      </w:tr>
      <w:tr w:rsidR="008F7024" w:rsidTr="00257320">
        <w:trPr>
          <w:trHeight w:val="270"/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 результаты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Овладевают навыками сотрудничества со взрослыми и сверстниками в различных социальных ситуациях, умениями не создавать конфликты и находить выходы из спорных ситуаций</w:t>
            </w:r>
          </w:p>
        </w:tc>
      </w:tr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ind w:right="-9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принимают и сохраняют цели и задачи учебной деятельности, осуществляют поиск средств её осуществления.</w:t>
            </w:r>
          </w:p>
          <w:p w:rsidR="008F7024" w:rsidRDefault="008F7024" w:rsidP="005157B2">
            <w:pPr>
              <w:pStyle w:val="ParagraphStyle"/>
              <w:spacing w:line="26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используют знаково-символические средства представления информации;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моделируют слова при помощи схем; классифицируют животных (объединяют в группы по существенному признаку).</w:t>
            </w:r>
          </w:p>
          <w:p w:rsidR="008F7024" w:rsidRDefault="008F7024" w:rsidP="005157B2">
            <w:pPr>
              <w:pStyle w:val="ParagraphStyle"/>
              <w:spacing w:line="268" w:lineRule="auto"/>
              <w:ind w:right="-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</w:t>
            </w:r>
          </w:p>
        </w:tc>
      </w:tr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 темы, понятия и термины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ind w:right="-9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Слово, слог, предложение</w:t>
            </w:r>
          </w:p>
        </w:tc>
      </w:tr>
      <w:tr w:rsidR="008F7024" w:rsidTr="00257320">
        <w:trPr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6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лисы и белки</w:t>
            </w:r>
          </w:p>
        </w:tc>
      </w:tr>
    </w:tbl>
    <w:p w:rsidR="008F7024" w:rsidRDefault="008F7024" w:rsidP="008F7024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 w:rsidR="00257320"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lastRenderedPageBreak/>
        <w:t>Ход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Формы, методы, методические приёмы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учителя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и форма</w:t>
            </w:r>
          </w:p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контроля</w:t>
            </w:r>
          </w:p>
        </w:tc>
      </w:tr>
      <w:tr w:rsidR="008F7024" w:rsidTr="005157B2">
        <w:trPr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Осуществляемые </w:t>
            </w:r>
          </w:p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Формируемые </w:t>
            </w:r>
          </w:p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</w:tr>
      <w:tr w:rsidR="008F7024" w:rsidTr="005157B2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trHeight w:val="420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стихотворения учителем, 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 учащихся.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Ребята, попробуйте угадать, </w:t>
            </w:r>
            <w:r>
              <w:rPr>
                <w:rFonts w:ascii="Times New Roman" w:hAnsi="Times New Roman" w:cs="Times New Roman"/>
                <w:lang w:val="ru-RU"/>
              </w:rPr>
              <w:br/>
              <w:t>о чем говорится в загадке:</w:t>
            </w:r>
          </w:p>
          <w:p w:rsidR="008F7024" w:rsidRDefault="008F7024" w:rsidP="005157B2">
            <w:pPr>
              <w:pStyle w:val="ParagraphStyle"/>
              <w:spacing w:line="252" w:lineRule="auto"/>
              <w:ind w:firstLine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Дом на улице стоит,</w:t>
            </w:r>
          </w:p>
          <w:p w:rsidR="008F7024" w:rsidRDefault="008F7024" w:rsidP="005157B2">
            <w:pPr>
              <w:pStyle w:val="ParagraphStyle"/>
              <w:spacing w:line="252" w:lineRule="auto"/>
              <w:ind w:firstLine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Детвора к нему спешит.</w:t>
            </w:r>
          </w:p>
          <w:p w:rsidR="008F7024" w:rsidRDefault="008F7024" w:rsidP="005157B2">
            <w:pPr>
              <w:pStyle w:val="ParagraphStyle"/>
              <w:spacing w:line="252" w:lineRule="auto"/>
              <w:ind w:firstLine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Несут тетрадки, книжки</w:t>
            </w:r>
          </w:p>
          <w:p w:rsidR="008F7024" w:rsidRDefault="008F7024" w:rsidP="005157B2">
            <w:pPr>
              <w:pStyle w:val="ParagraphStyle"/>
              <w:spacing w:line="252" w:lineRule="auto"/>
              <w:ind w:firstLine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Девчонки и мальчишки.</w:t>
            </w:r>
          </w:p>
          <w:p w:rsidR="008F7024" w:rsidRDefault="008F7024" w:rsidP="005157B2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А. Кочергина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Где вы сейчас находитесь?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Зачем пришли в школу?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школе.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Учиться, узнавать новое для себя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 эмоционального настроя детей на урок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8F7024" w:rsidTr="005157B2">
        <w:trPr>
          <w:trHeight w:val="238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Повторение изученного материала.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Составление рассказа по картинке о медведе, зайце, еже (учебник, с. 8).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Отгадывание загадок о животных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Парная.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 рисункам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изображен на рисунке?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Составьте три предложения на тему «Медведь приглашает гостей».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Какие животные изображены на рисунке?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Расскажите, кто чем занят. Сколько предложений получилось?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3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Медведь, заяц, еж.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предложения.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Корова, собака, кот.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15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Рассказывают, кто чем занят. Считают количество предложений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Извлекают необходимую информацию из рисунков, отвечают на вопросы учителя, составляют по рисункам рассказ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рассказ по рисункам</w:t>
            </w:r>
          </w:p>
        </w:tc>
      </w:tr>
    </w:tbl>
    <w:p w:rsidR="008F7024" w:rsidRDefault="008F7024" w:rsidP="008F7024">
      <w:pPr>
        <w:pStyle w:val="ParagraphStyle"/>
        <w:spacing w:after="75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trHeight w:val="510"/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Дидактическое упражнение «Дикие и домашние животные»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Отгадывание загадок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Отгадайте загадки.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Он всю зиму в шубе спал,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Лапу бурую сосал,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проснувшись, стал реветь.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Это зверь лесной …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Шубка-иголка,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Свернется он – колкий,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Рукой не возьмешь.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это? …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Сама пестрая, ест зеленое, дает белое.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Гладишь – ласкается,</w:t>
            </w:r>
          </w:p>
          <w:p w:rsidR="008F7024" w:rsidRDefault="008F7024" w:rsidP="005157B2">
            <w:pPr>
              <w:pStyle w:val="ParagraphStyle"/>
              <w:spacing w:line="252" w:lineRule="auto"/>
              <w:ind w:left="2190" w:hanging="19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Дразнишь – кусается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Медведь</w:t>
            </w: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Еж</w:t>
            </w: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Корова</w:t>
            </w: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Собака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логические операции. Анализируют смысл загадок. Выражают свои эмоции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отгадывание загадок</w:t>
            </w:r>
          </w:p>
        </w:tc>
      </w:tr>
      <w:tr w:rsidR="008F7024" w:rsidTr="005157B2">
        <w:trPr>
          <w:trHeight w:val="3930"/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Словесный, практический.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рисунками, беседа, дидактическое упражнение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Почему животных разделили на две группы?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Назовите диких животных.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Каких диких животных вы еще знаете?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–  Назовите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домашних животных.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Каких домашних животных вы еще знаете?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Дикие и домашние.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Медведь, ёжик – дикие животные. Дикие животные живут в лесу, в поле, сами добывают себе еду.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Называют известных диких животных.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Корова, собака – домашние животные; за ними ухаживает человек.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Называют домашних животных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Устанавливают причинно-следственные связи, классифицируют животных по группам, обосновывают свои предположения, версии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8F7024" w:rsidRDefault="008F7024" w:rsidP="005157B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</w:tbl>
    <w:p w:rsidR="008F7024" w:rsidRDefault="008F7024" w:rsidP="008F7024">
      <w:pPr>
        <w:pStyle w:val="ParagraphStyle"/>
        <w:spacing w:after="3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trHeight w:val="915"/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Актуализация опорных знаний.</w:t>
            </w:r>
          </w:p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Обеспечение готовности учащихся к активной учебно-познавательной деятельности на основе опорных знаний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 чего состоит наша речь?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 чего состоят предложения?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Приведите примеры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 предложений.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 слов.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Называют слова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Воспроизводят по памяти информацию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8F7024" w:rsidTr="005157B2">
        <w:trPr>
          <w:trHeight w:val="915"/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 рисункам (учебник, с. 9)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Рассмотрите рисунки. Герои какой сказки на них изображены?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Перечислите героев сказки.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Расскажите ее по рисункам.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у вас получилось предложений?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слов в первом предложении?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Герои сказки «Колобок».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Старик, старуха, колобок, заяц, волк, медведь, лиса.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Рассказывают сказку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рисункам, выполняют задания учителя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Рассказывают сказку с опорой на иллюстрации.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предложения на заданную тему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рассказ по картинке</w:t>
            </w:r>
          </w:p>
        </w:tc>
      </w:tr>
      <w:tr w:rsidR="008F7024" w:rsidTr="005157B2">
        <w:trPr>
          <w:trHeight w:val="91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Постановка учебной задачи.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Обеспечение мотивации и принятие учащимися цели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Посмотрите, что я сейчас сделаю.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чертит на доске полоску, обозначающую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слово,а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затем делит ее на части.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мы будем сегодня делать на уроке?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Эти части называются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слоги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Наблюдают за действиями учителя.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Мы будем делить слова на части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Вместе с учителем формулируют и принимают учебную задачу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8F7024" w:rsidTr="005157B2">
        <w:trPr>
          <w:trHeight w:val="139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Усвоение новых знаний и способов деятельности.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Обеспечение восприятия осмысления и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по картинке с изображением лисы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изображен на рисунке?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Скажем хором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лиса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Послушайте, как я произношу это слово: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ли-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 Произнесите так же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>Лиса.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 учителя.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Произносят слово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ли-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слогам хором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решение учебной задачи под руководством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работа со схемой</w:t>
            </w:r>
          </w:p>
        </w:tc>
      </w:tr>
    </w:tbl>
    <w:p w:rsidR="008F7024" w:rsidRDefault="008F7024" w:rsidP="008F7024">
      <w:pPr>
        <w:pStyle w:val="ParagraphStyle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2190" w:hanging="219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первичного запоминания знаний и способов действий, связей и отношений в объекте изучения</w:t>
            </w:r>
          </w:p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по схеме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частей в этом слове вы услышали?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Я покажу, что в этом слове две части.</w:t>
            </w:r>
          </w:p>
          <w:p w:rsidR="008F7024" w:rsidRDefault="008F7024" w:rsidP="005157B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0CD2851" wp14:editId="29907442">
                  <wp:extent cx="9048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 видите, что в этом слове две части. Я буду вести указкой по каждой части схемы, а вы хором будете произносить слово по этим частям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Две.</w:t>
            </w:r>
          </w:p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Ли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Используют знаково-символические средства для решения учебной задачи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7024" w:rsidTr="005157B2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Солнце глянуло в кроватку,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Раз, два, три, четыре, пять.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мы делаем зарядку,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Надо нам присесть и встать.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Руки вытянуть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пошире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Раз, два, три, четыре, пять.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Наклониться – три, четыре.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на месте поскакать.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носок, потом на пятку.</w:t>
            </w:r>
          </w:p>
          <w:p w:rsidR="008F7024" w:rsidRDefault="008F7024" w:rsidP="005157B2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мы делаем зарядку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Руки на поясе, наклоны в сторону.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приседаний.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Руки в стороны.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 на месте.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Поочередно левую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правую ногу ставят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носок и на пятку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утомления, придерживаются здорового образа жизни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упражнений</w:t>
            </w:r>
          </w:p>
        </w:tc>
      </w:tr>
      <w:tr w:rsidR="008F7024" w:rsidTr="005157B2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по картинке с изображением белки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по картинке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здесь изображен?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Скажите это слово хором. Как мы это сказали: сразу или нет?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Правильно, мы сделали небольшую остановку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белка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произнесли за два раза: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бел – ка</w:t>
            </w:r>
            <w:r>
              <w:rPr>
                <w:rFonts w:ascii="Times New Roman" w:hAnsi="Times New Roman" w:cs="Times New Roman"/>
                <w:lang w:val="ru-RU"/>
              </w:rPr>
              <w:t xml:space="preserve">. Значит, в этом слове имеются две части. Какая первая?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(бел-.)</w:t>
            </w:r>
            <w:r>
              <w:rPr>
                <w:rFonts w:ascii="Times New Roman" w:hAnsi="Times New Roman" w:cs="Times New Roman"/>
                <w:lang w:val="ru-RU"/>
              </w:rPr>
              <w:t xml:space="preserve"> Какая вторая?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(-ка.)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Белка.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Произносят хором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белка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Сделали небольшую остановку.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Делят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белка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части, называют их. </w:t>
            </w:r>
          </w:p>
          <w:p w:rsidR="008F7024" w:rsidRDefault="008F7024" w:rsidP="005157B2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Проговаривают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слоги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Воспринимают слово как объект изучения, материал для анализа. Произносят слова по слогам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8F7024" w:rsidRDefault="008F7024" w:rsidP="005157B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работа со схемой</w:t>
            </w:r>
          </w:p>
        </w:tc>
      </w:tr>
    </w:tbl>
    <w:p w:rsidR="008F7024" w:rsidRDefault="008F7024" w:rsidP="008F7024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ind w:left="2190" w:hanging="219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Части, на которые делятся слова при их произнесении, называются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слогами</w:t>
            </w:r>
            <w:r>
              <w:rPr>
                <w:rFonts w:ascii="Times New Roman" w:hAnsi="Times New Roman" w:cs="Times New Roman"/>
                <w:lang w:val="ru-RU"/>
              </w:rPr>
              <w:t xml:space="preserve">. Скажите хором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5C8D0BC" wp14:editId="23FC7E16">
                  <wp:extent cx="89535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Почему под рисунками,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которых изображены лиса и белка, одинаковые схемы?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Это схемы слов, состоящих из двух слогов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7024" w:rsidTr="005157B2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VI. Закрепление знаний и способов действий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рисунком. Дидактическое упражнение (учебник, с. 9)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рисунком, дидактическое упражнение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Рассмотрите рисунки. Кто на них изображен?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слогов в каждом слове?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Синица (3), коршун (2), гусь (1), ворона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(3), белка (2), шакал </w:t>
            </w:r>
            <w:r>
              <w:rPr>
                <w:rFonts w:ascii="Times New Roman" w:hAnsi="Times New Roman" w:cs="Times New Roman"/>
                <w:lang w:val="ru-RU"/>
              </w:rPr>
              <w:br/>
              <w:t>(2)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Соотносят рисунки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схемы. Делят слова на слоги, определяют количество слогов в словах. Моделируют слова при помощи схем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Дидактическое упражнение</w:t>
            </w:r>
          </w:p>
        </w:tc>
      </w:tr>
      <w:tr w:rsidR="008F7024" w:rsidTr="005157B2">
        <w:trPr>
          <w:trHeight w:val="352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 – веселые мартышки,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 играем громко слишком.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ногами топаем,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руками хлопаем,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Надуваем щечки,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Скачем на носочках.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Дружно прыгнем к потолку,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Пальчик поднесем к виску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друг другу даже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Язычки покажем!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Шире рот откроем,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Гримасы все состроим.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Повторяют все то, о чем говорится в стихотворении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упражнений</w:t>
            </w:r>
          </w:p>
        </w:tc>
      </w:tr>
    </w:tbl>
    <w:p w:rsidR="008F7024" w:rsidRDefault="008F7024" w:rsidP="008F7024">
      <w:pPr>
        <w:pStyle w:val="ParagraphStyle"/>
        <w:spacing w:after="75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Окончание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8F7024" w:rsidTr="005157B2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ind w:left="2190" w:hanging="219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8F7024" w:rsidTr="005157B2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скажу я слово три,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с гримасами замри.</w:t>
            </w:r>
          </w:p>
          <w:p w:rsidR="008F7024" w:rsidRDefault="008F7024" w:rsidP="005157B2">
            <w:pPr>
              <w:pStyle w:val="ParagraphStyle"/>
              <w:spacing w:after="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Раз, два, три!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7024" w:rsidTr="005157B2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VII. Рефлексивно-оценочный.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Усвоение принципов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 сотрудничества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нового узнали?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особенно понравилось? Почему?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вызвало затруднение? Почему?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Спасибо за урок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итоговые вопросы урока; осмысливают свои действия; оценивают свою работу на уроке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Фронтальный, индивидуальный.</w:t>
            </w:r>
          </w:p>
          <w:p w:rsidR="008F7024" w:rsidRDefault="008F7024" w:rsidP="005157B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</w:t>
            </w:r>
          </w:p>
        </w:tc>
      </w:tr>
    </w:tbl>
    <w:p w:rsidR="00F26544" w:rsidRDefault="00F26544"/>
    <w:sectPr w:rsidR="00F26544" w:rsidSect="00257320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CF"/>
    <w:rsid w:val="00257320"/>
    <w:rsid w:val="007D7ECF"/>
    <w:rsid w:val="008F7024"/>
    <w:rsid w:val="00D17279"/>
    <w:rsid w:val="00F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D0939-4FE3-48BB-8F6B-77CE721A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link w:val="a4"/>
    <w:uiPriority w:val="1"/>
    <w:qFormat/>
    <w:rsid w:val="0025732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73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>Тема : Слово и слог</dc:subject>
  <dc:creator>Хлямина Сажида Жакслыковна учитель начальных классов МБОУ «СОШ №18» г.Астрахани</dc:creator>
  <cp:keywords/>
  <dc:description/>
  <cp:lastModifiedBy>Хлямина Сажида</cp:lastModifiedBy>
  <cp:revision>6</cp:revision>
  <dcterms:created xsi:type="dcterms:W3CDTF">2014-09-19T15:45:00Z</dcterms:created>
  <dcterms:modified xsi:type="dcterms:W3CDTF">2014-10-07T09:18:00Z</dcterms:modified>
</cp:coreProperties>
</file>