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C6" w:rsidRDefault="001662F9" w:rsidP="001662F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Технологическая карта урока </w:t>
      </w:r>
      <w:r w:rsidR="00E05C85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обучения грамоте</w:t>
      </w:r>
      <w:bookmarkStart w:id="0" w:name="_GoBack"/>
      <w:bookmarkEnd w:id="0"/>
    </w:p>
    <w:p w:rsidR="00936CC6" w:rsidRDefault="00936CC6" w:rsidP="001662F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Тема: </w:t>
      </w:r>
      <w:r w:rsidR="001662F9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Письмо больших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и малых овалов, их чередование. </w:t>
      </w:r>
      <w:r w:rsidR="001662F9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Письмо коротких наклонных линий</w:t>
      </w:r>
      <w:r w:rsidRPr="00936CC6">
        <w:rPr>
          <w:rFonts w:ascii="Times New Roman" w:hAnsi="Times New Roman" w:cs="Times New Roman"/>
          <w:b/>
          <w:bCs/>
          <w:caps/>
          <w:lang w:val="ru-RU"/>
        </w:rPr>
        <w:t>.</w:t>
      </w:r>
      <w:r w:rsidRPr="00936CC6">
        <w:rPr>
          <w:rFonts w:ascii="Times New Roman" w:hAnsi="Times New Roman" w:cs="Times New Roman"/>
          <w:b/>
          <w:color w:val="000000"/>
        </w:rPr>
        <w:t xml:space="preserve"> </w:t>
      </w:r>
    </w:p>
    <w:p w:rsidR="001662F9" w:rsidRPr="00936CC6" w:rsidRDefault="00936CC6" w:rsidP="001662F9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spacing w:val="45"/>
          <w:lang w:val="ru-RU"/>
        </w:rPr>
      </w:pPr>
      <w:r w:rsidRPr="00936CC6">
        <w:rPr>
          <w:rFonts w:ascii="Times New Roman" w:hAnsi="Times New Roman" w:cs="Times New Roman"/>
          <w:b/>
          <w:color w:val="000000"/>
        </w:rPr>
        <w:t>ХЛЯМИНА САЖИДА ЖАКСЛЫКОВНА УЧИТЕЛЬ НАЧАЛЬНЫХ КЛАССОВ МБОУ «СОШ №18» Г.АСТРАХАНИ</w:t>
      </w:r>
    </w:p>
    <w:tbl>
      <w:tblPr>
        <w:tblpPr w:leftFromText="180" w:rightFromText="180" w:vertAnchor="text" w:horzAnchor="margin" w:tblpY="1"/>
        <w:tblW w:w="14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0"/>
        <w:gridCol w:w="1486"/>
        <w:gridCol w:w="4597"/>
        <w:gridCol w:w="3351"/>
        <w:gridCol w:w="1863"/>
        <w:gridCol w:w="1683"/>
      </w:tblGrid>
      <w:tr w:rsidR="001662F9" w:rsidTr="001662F9"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Этапы</w:t>
            </w:r>
            <w:r>
              <w:rPr>
                <w:rFonts w:ascii="Times New Roman" w:hAnsi="Times New Roman" w:cs="Times New Roman"/>
                <w:lang w:val="ru-RU"/>
              </w:rPr>
              <w:br/>
              <w:t>урока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Формы,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методы, методические приемы </w:t>
            </w:r>
          </w:p>
        </w:tc>
        <w:tc>
          <w:tcPr>
            <w:tcW w:w="4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5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Деятельность учащихся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и форма</w:t>
            </w:r>
            <w:r>
              <w:rPr>
                <w:rFonts w:ascii="Times New Roman" w:hAnsi="Times New Roman" w:cs="Times New Roman"/>
                <w:lang w:val="ru-RU"/>
              </w:rPr>
              <w:br/>
              <w:t>контроля</w:t>
            </w:r>
          </w:p>
        </w:tc>
      </w:tr>
      <w:tr w:rsidR="001662F9" w:rsidTr="001662F9">
        <w:tc>
          <w:tcPr>
            <w:tcW w:w="1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4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осуществляемые</w:t>
            </w:r>
            <w:r>
              <w:rPr>
                <w:rFonts w:ascii="Times New Roman" w:hAnsi="Times New Roman" w:cs="Times New Roman"/>
                <w:lang w:val="ru-RU"/>
              </w:rPr>
              <w:br/>
              <w:t>действия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lang w:val="ru-RU"/>
              </w:rPr>
              <w:br/>
              <w:t>умения</w:t>
            </w: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2F9" w:rsidRDefault="001662F9" w:rsidP="001662F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</w:tr>
      <w:tr w:rsidR="001662F9" w:rsidTr="001662F9"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1662F9" w:rsidTr="001662F9"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I. Организация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начала урока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</w:t>
            </w:r>
          </w:p>
        </w:tc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Приветствие. Проверка готовности к уроку (наличие на столе учебной тетради «Прописи 1», остро заточенных простого карандаша (ТМ) и цветных карандашей, ластика, точилки для карандашей)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Внимательно слушают, дают внутреннюю установку на урок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 Проверка готовности к уроку</w:t>
            </w:r>
          </w:p>
        </w:tc>
      </w:tr>
      <w:tr w:rsidR="001662F9" w:rsidTr="001662F9">
        <w:trPr>
          <w:trHeight w:val="25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Постановка учебной задачи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Фронтальная, индивидуальная; </w:t>
            </w:r>
            <w:r>
              <w:rPr>
                <w:rFonts w:ascii="Times New Roman" w:hAnsi="Times New Roman" w:cs="Times New Roman"/>
                <w:lang w:val="ru-RU"/>
              </w:rPr>
              <w:br/>
              <w:t>беседа; словесный</w:t>
            </w:r>
          </w:p>
        </w:tc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Откройте прописи на с. 21–23, подумайте и скажите, какие задания и упражнения предложил вам наш друг Карандашик.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необходимо для успешного выполнения работы?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Отвечают на вопросы: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Будем отрабатывать написание больших и малых овалов, коротких наклонных линий,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 xml:space="preserve">рисовать узоры и бордюры, обводить по контуру и штриховать различными способами предметы, учиться делить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 xml:space="preserve">слово на слоги, определять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lastRenderedPageBreak/>
              <w:t>место ударения в слове, слоги-слияния.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Формулируют ответы на вопросы, прогнозируют содержание урока, внимательно слушают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62F9" w:rsidTr="001662F9">
        <w:trPr>
          <w:trHeight w:val="25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 xml:space="preserve">III. Актуализация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Правильно. Но не менее важным является тот настрой, с которым человек при-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Внимательно слушают, вы-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116"/>
        <w:tblW w:w="14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0"/>
        <w:gridCol w:w="1486"/>
        <w:gridCol w:w="4613"/>
        <w:gridCol w:w="3349"/>
        <w:gridCol w:w="1863"/>
        <w:gridCol w:w="1669"/>
      </w:tblGrid>
      <w:tr w:rsidR="001662F9" w:rsidTr="001662F9">
        <w:trPr>
          <w:trHeight w:val="25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опорных знаний.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Игровое упражнение с палочками «Мое настроение»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174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видуальная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упражнение для развития мелкой моторики; практический,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весный</w:t>
            </w:r>
            <w:proofErr w:type="spellEnd"/>
            <w:proofErr w:type="gramEnd"/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174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нимается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выполнение задания. 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Это мой настрой на урок.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демонстрирует изображение лица, сложенного из палочек.</w:t>
            </w:r>
          </w:p>
          <w:p w:rsidR="001662F9" w:rsidRDefault="001662F9" w:rsidP="001662F9">
            <w:pPr>
              <w:pStyle w:val="ParagraphStyle"/>
              <w:spacing w:before="120" w:after="120" w:line="252" w:lineRule="auto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val="ru-RU" w:eastAsia="ru-RU"/>
              </w:rPr>
              <w:drawing>
                <wp:inline distT="0" distB="0" distL="0" distR="0" wp14:anchorId="31DFEB99" wp14:editId="765E2392">
                  <wp:extent cx="762000" cy="742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Выложите из палочек лицо, отражающее ваш настрой на урок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Выполняют упражнение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полняют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упражнение с палочками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(по замыслу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учащегося)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62F9" w:rsidTr="001662F9">
        <w:trPr>
          <w:trHeight w:val="255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Работа со схемами слов 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21–22)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Фронтальная, индивидуальная;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беседа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опо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-рой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 схему слова;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словесный,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ческий</w:t>
            </w:r>
            <w:proofErr w:type="spellEnd"/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Откройте с. 21. Посмотрите на рисунок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левом верхнем углу страницы. Что изображено на картинке?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Произнесите слово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кран</w:t>
            </w:r>
            <w:r>
              <w:rPr>
                <w:rFonts w:ascii="Times New Roman" w:hAnsi="Times New Roman" w:cs="Times New Roman"/>
                <w:lang w:val="ru-RU"/>
              </w:rPr>
              <w:t xml:space="preserve">. Установите </w:t>
            </w:r>
            <w:r>
              <w:rPr>
                <w:rFonts w:ascii="Times New Roman" w:hAnsi="Times New Roman" w:cs="Times New Roman"/>
                <w:lang w:val="ru-RU"/>
              </w:rPr>
              <w:br/>
              <w:t>количество слогов.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Назовите слоги-слияния.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образуются слоги-слияния?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Какие звуки произносятся отдельно?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Они являются слогами-слияниями?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Определите ударный слог.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Найдите схему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кран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Отвечают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на вопросы: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Кран.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Один слог.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Ран.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Путем слитного произнесения согласного и гласного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звуков.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[к], [н].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Нет.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Кран.</w:t>
            </w:r>
          </w:p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Выполняют задание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Формулируют ответы на вопросы,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рассматри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описы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вают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содержание иллюстраций, соотносят схему со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определяют количество слогов в слове, место ударения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Индивидуальный.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Соотне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схемы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слова, определение ко-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личества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слогов, ударного слога</w:t>
            </w:r>
          </w:p>
        </w:tc>
      </w:tr>
    </w:tbl>
    <w:p w:rsidR="001662F9" w:rsidRDefault="001662F9" w:rsidP="001662F9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0"/>
        <w:gridCol w:w="1486"/>
        <w:gridCol w:w="4627"/>
        <w:gridCol w:w="16"/>
        <w:gridCol w:w="14"/>
        <w:gridCol w:w="16"/>
        <w:gridCol w:w="3305"/>
        <w:gridCol w:w="14"/>
        <w:gridCol w:w="16"/>
        <w:gridCol w:w="30"/>
        <w:gridCol w:w="30"/>
        <w:gridCol w:w="1743"/>
        <w:gridCol w:w="14"/>
        <w:gridCol w:w="16"/>
        <w:gridCol w:w="1653"/>
      </w:tblGrid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 w:type="page"/>
            </w:r>
            <w:r>
              <w:rPr>
                <w:rFonts w:ascii="Times New Roman" w:hAnsi="Times New Roman" w:cs="Times New Roman"/>
                <w:lang w:val="ru-RU"/>
              </w:rPr>
              <w:t xml:space="preserve"> 3. 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Игруш-ки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беседа; игра; словесный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еще изобразил художник в верхней части страницы?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одним словом назвать мишку, лошадку, мячик?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Расскажите, как надо обращаться с игрушками.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Предлагаю игру «Доскажи словечко».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Я читаю строки из известного цикла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хотворений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«Игрушки»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(демонстрирует книгу)</w:t>
            </w:r>
            <w:r>
              <w:rPr>
                <w:rFonts w:ascii="Times New Roman" w:hAnsi="Times New Roman" w:cs="Times New Roman"/>
                <w:lang w:val="ru-RU"/>
              </w:rPr>
              <w:t>, а вы заканчиваете строку.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Мишка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Уронили мишку на пол,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Оторвали мишке лапу.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 равно его не брошу –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Потому что он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… .</w:t>
            </w:r>
            <w:proofErr w:type="gramEnd"/>
          </w:p>
          <w:p w:rsidR="001662F9" w:rsidRDefault="001662F9" w:rsidP="002317F8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Лошадка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 люблю свою лошадку,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Причешу ей шерстку гладко,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Гребешком приглажу хвостик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верхом поеду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… .</w:t>
            </w:r>
            <w:proofErr w:type="gramEnd"/>
          </w:p>
          <w:p w:rsidR="001662F9" w:rsidRDefault="001662F9" w:rsidP="002317F8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caps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Мячик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Наша Таня громко плачет: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Уронила в речку мячик.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Тише, Танечка, не плачь: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 утонет в речке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… .</w:t>
            </w:r>
            <w:proofErr w:type="gramEnd"/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Отвечают на вопросы: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Мишку, лошадку, мячик.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Игрушки.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Бережно.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мости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 чинить. После игры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убирать.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Заканчивают стихотворную фразу: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Хороший.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36"/>
                <w:szCs w:val="36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В гости.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Мяч</w:t>
            </w:r>
          </w:p>
        </w:tc>
        <w:tc>
          <w:tcPr>
            <w:tcW w:w="1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Формулируют ответы на вопросы, внимательно слушают, используют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речи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слова, участвуют в игре «Доскажи словечко», рас-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сматривают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содержание иллюстраций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 w:type="page"/>
            </w:r>
            <w:r>
              <w:rPr>
                <w:rFonts w:ascii="Times New Roman" w:hAnsi="Times New Roman" w:cs="Times New Roman"/>
                <w:lang w:val="ru-RU"/>
              </w:rPr>
              <w:t xml:space="preserve"> 4. Пальчиков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ая гимнастика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Фронтальная,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индивидуальная; упражнение для развития мелкой моторики; практический,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сло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весный</w:t>
            </w:r>
            <w:proofErr w:type="spellEnd"/>
            <w:proofErr w:type="gramEnd"/>
          </w:p>
        </w:tc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– Подготовим руку к письму. Выполним пальчиковую гимнастику.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Пальцы делают зарядку,</w:t>
            </w:r>
          </w:p>
          <w:p w:rsidR="001662F9" w:rsidRDefault="001662F9" w:rsidP="002317F8">
            <w:pPr>
              <w:pStyle w:val="ParagraphStyle"/>
              <w:spacing w:line="225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Чтобы меньше уставать.</w:t>
            </w:r>
          </w:p>
          <w:p w:rsidR="001662F9" w:rsidRDefault="001662F9" w:rsidP="002317F8">
            <w:pPr>
              <w:pStyle w:val="ParagraphStyle"/>
              <w:spacing w:line="225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потом они в тетрадке</w:t>
            </w:r>
          </w:p>
          <w:p w:rsidR="001662F9" w:rsidRDefault="001662F9" w:rsidP="002317F8">
            <w:pPr>
              <w:pStyle w:val="ParagraphStyle"/>
              <w:spacing w:line="225" w:lineRule="auto"/>
              <w:ind w:left="9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Будут буковки писать.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3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Выполняют пальчиковую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гимнастику: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Дети вытягивают руки вперед, сжимают и разжимают кулачки. Повторяют упражнение несколько раз</w:t>
            </w:r>
          </w:p>
        </w:tc>
        <w:tc>
          <w:tcPr>
            <w:tcW w:w="1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Внимательно слушают,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выполняют упражнение в соответствии с показом учителя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Индивидуальный.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Правильное выполнение упражнения для мелкой моторики пальцев рук</w:t>
            </w:r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IV. Закрепление знаний и способов действий.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Рисо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узоров </w:t>
            </w:r>
            <w:r>
              <w:rPr>
                <w:rFonts w:ascii="Times New Roman" w:hAnsi="Times New Roman" w:cs="Times New Roman"/>
                <w:lang w:val="ru-RU"/>
              </w:rPr>
              <w:br/>
              <w:t>(с. 21–22)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Индивидуальная; практический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Правильно сядьте, положите учебную тетрадь на стол, возьмите карандаш. Выберите, обведите по контурным линиям и продолжите написание узоров из известных вам элементов на с. 21–22.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 окончании работы определите, какой предмет в узоре у вас получился лучше всего, обведите его в круг карандашом красного цвета</w:t>
            </w:r>
          </w:p>
        </w:tc>
        <w:tc>
          <w:tcPr>
            <w:tcW w:w="3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Выполняют задание.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Обводят в круг тот предмет,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который у них получился лучше всего</w:t>
            </w:r>
          </w:p>
        </w:tc>
        <w:tc>
          <w:tcPr>
            <w:tcW w:w="1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Обводят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пред-</w:t>
            </w:r>
            <w:r>
              <w:rPr>
                <w:rFonts w:ascii="Times New Roman" w:hAnsi="Times New Roman" w:cs="Times New Roman"/>
                <w:lang w:val="ru-RU"/>
              </w:rPr>
              <w:br/>
              <w:t>меты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 контурным линиям,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самостоятельно рисуют узоры, ориентируются в рабочей </w:t>
            </w:r>
            <w:r>
              <w:rPr>
                <w:rFonts w:ascii="Times New Roman" w:hAnsi="Times New Roman" w:cs="Times New Roman"/>
                <w:lang w:val="ru-RU"/>
              </w:rPr>
              <w:br/>
              <w:t>строке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 Рисование узоров</w:t>
            </w:r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Пись-мо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больших и малых овалов в чередовании 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22)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объяснение написания элементов букв; словесный, практический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Откройте с. 22. 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Скажите, какой элемент дан в нижней </w:t>
            </w:r>
            <w:r>
              <w:rPr>
                <w:rFonts w:ascii="Times New Roman" w:hAnsi="Times New Roman" w:cs="Times New Roman"/>
                <w:lang w:val="ru-RU"/>
              </w:rPr>
              <w:br/>
              <w:t>части страницы?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ведет показ написания элемента,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сопровождая объяснением: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Малый овал начинаем писать с точки, чуть ниже верхней рабочей строки, на счет -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ведем закругление влево, не нажимая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карандаш, касаясь верхней линии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3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Отвечают на вопросы: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 xml:space="preserve">Большой и малый овал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br/>
              <w:t>в чередовании.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</w:tc>
        <w:tc>
          <w:tcPr>
            <w:tcW w:w="18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Формулируют ответы на вопросы, внимательно слушают, выполняют задания согласно указаниям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учи-</w:t>
            </w:r>
            <w:r>
              <w:rPr>
                <w:rFonts w:ascii="Times New Roman" w:hAnsi="Times New Roman" w:cs="Times New Roman"/>
                <w:lang w:val="ru-RU"/>
              </w:rPr>
              <w:br/>
              <w:t>теля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ориенти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руются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учеб-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Индивидуальный. Письмо больших и малых овалов 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чередовании, проверка правильной посадки при письме, вер-</w:t>
            </w:r>
          </w:p>
        </w:tc>
      </w:tr>
      <w:tr w:rsidR="001662F9" w:rsidTr="001662F9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чей строки, на счет -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раз</w:t>
            </w:r>
            <w:r>
              <w:rPr>
                <w:rFonts w:ascii="Times New Roman" w:hAnsi="Times New Roman" w:cs="Times New Roman"/>
                <w:lang w:val="ru-RU"/>
              </w:rPr>
              <w:t xml:space="preserve"> опускаем линию вниз, сильно нажимая на карандаш, чуть </w:t>
            </w:r>
            <w:r>
              <w:rPr>
                <w:rFonts w:ascii="Times New Roman" w:hAnsi="Times New Roman" w:cs="Times New Roman"/>
                <w:lang w:val="ru-RU"/>
              </w:rPr>
              <w:br/>
              <w:t>закругляя ее, на счет -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, не нажимая на карандаш, закругляем линию вправо,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касаясь нижней линии рабочей строки, и ведем вверх до начальной точки письма. Большой овал пишется аналогично.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Правильно сядьте, положите учебную тетрадь на стол, возьмите карандаш, обведите элемент по контурным линиям, а затем продолжите самостоятельное написание элемента. По окончании работы определите, какой из написанных элементов у вас получился лучше всего, обведите его в круг карандашом красного цвета</w:t>
            </w: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Пишут данный элемент</w:t>
            </w:r>
            <w:r>
              <w:rPr>
                <w:rFonts w:ascii="Times New Roman" w:hAnsi="Times New Roman" w:cs="Times New Roman"/>
                <w:lang w:val="ru-RU"/>
              </w:rPr>
              <w:br/>
              <w:t>в воздухе.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Выполняют задание.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Обводят в круг тот предмет,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который у них получился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лучше всего</w:t>
            </w:r>
          </w:p>
        </w:tc>
        <w:tc>
          <w:tcPr>
            <w:tcW w:w="1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ной тетради, соблюдают правильную посадку за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столом, верное обращение с карандашом, правильное положение тетради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обращения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каран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дашом</w:t>
            </w:r>
            <w:proofErr w:type="spellEnd"/>
            <w:proofErr w:type="gramEnd"/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Физкультминутка «Заводные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рушки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4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читает стихи, дети выполняют движения.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Посмотрите, в магазине </w:t>
            </w:r>
          </w:p>
          <w:p w:rsidR="001662F9" w:rsidRDefault="001662F9" w:rsidP="002E612A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 игрушки на витрине: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Заводные зайчики,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Куколки и мячики,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Пушистые котята,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Матрешки, медвежата –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 на полочках сидят,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нами поиграть хотят. 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солдатики стоят,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Начинается парад!</w:t>
            </w: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Выполняют движения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>по тексту.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Широко развести руки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в стороны.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Присесть.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Прыжки.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И. п. – стойка «смирно».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Маршируют друг за другом.</w:t>
            </w:r>
          </w:p>
        </w:tc>
        <w:tc>
          <w:tcPr>
            <w:tcW w:w="18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1662F9" w:rsidTr="001662F9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Раз, два, три, четыре, пять –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Начинаем мы шагать. 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бегут машины,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Шуршат своими шинами,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Желтые и красные –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 такие разные.</w:t>
            </w:r>
          </w:p>
          <w:p w:rsidR="001662F9" w:rsidRDefault="001662F9" w:rsidP="002317F8">
            <w:pPr>
              <w:pStyle w:val="ParagraphStyle"/>
              <w:spacing w:line="252" w:lineRule="auto"/>
              <w:ind w:left="900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before="60"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Бум-бум, тра-та-та!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Барабан гремит с утра –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Зайчики играют,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Лапкой ударяют.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Медвежонок взял гармошку,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Поиграть решил немножко.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Раз, два! Поворот… </w:t>
            </w:r>
          </w:p>
          <w:p w:rsidR="001662F9" w:rsidRDefault="001662F9" w:rsidP="001662F9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Он танцует и поет. </w:t>
            </w:r>
          </w:p>
          <w:p w:rsidR="001662F9" w:rsidRDefault="001662F9" w:rsidP="002E612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матрешки-крошки,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Пестрые одежки,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Яркие платочки,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Розовые щечки. </w:t>
            </w:r>
          </w:p>
          <w:p w:rsidR="001662F9" w:rsidRDefault="001662F9" w:rsidP="002E612A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забавная мартышка,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Обезьяна-шалунишка.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 и два, опять наклон,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Хочет поиграть хвостом!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  <w:tc>
          <w:tcPr>
            <w:tcW w:w="3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Выполнить дробный топающий шаг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 продвижением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вперед. Спина прямая, голову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низко не опускать, ноги согнуть в коленях.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Имитируют игру на барабане.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Выполнить легкие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прыжки,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попеременно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меняя ноги.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Стоят на слегка расставленных и согнутых ногах, имитируют игру на гармошке.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Не спеша, пружиня в коленях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и перенося тяжесть тела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 одной ноги на другую, кружатся вокруг себя.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Руки на поясе, полуприседания с поворотом вправо-влево.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Держать «кончики платочков», выполняя наклоны вправо-влево. Тереть щечки.</w:t>
            </w:r>
          </w:p>
          <w:p w:rsidR="001662F9" w:rsidRDefault="001662F9" w:rsidP="002317F8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Руки согнуть в локтях, развернув ладони наружу и растопырив пальцы. Выполнить наклоны в стороны.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1662F9" w:rsidTr="001662F9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утята-малыши,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Тоже очень хороши.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Желтые головки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Наклонили ловко. 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Эй, скорее посмотри!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Куклы танцевать пошли.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Ножки выставляют,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гости приглашают.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Вот какой веселый мячик,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Так и скачет, так и скачет!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Мне б его скорей поймать,</w:t>
            </w:r>
          </w:p>
          <w:p w:rsidR="001662F9" w:rsidRDefault="001662F9" w:rsidP="002317F8">
            <w:pPr>
              <w:pStyle w:val="ParagraphStyle"/>
              <w:spacing w:line="225" w:lineRule="auto"/>
              <w:ind w:left="45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Чтобы снова поиграть.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Всех красивей паровоз: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Две трубы и сто колес.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Ну а едут в нем игрушки – </w:t>
            </w:r>
          </w:p>
          <w:p w:rsidR="001662F9" w:rsidRDefault="001662F9" w:rsidP="002317F8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Куклы, зайчики, петрушки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Выполнить наклоны вперед.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Руки-«крылышки» находятся за спиной, голова при наклоне не опускается.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Руки слегка отвести в стороны и раскрыть ладонями наружу. Поочередно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выставлять на пятку правую и левую ноги.</w:t>
            </w: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Прыжки.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before="60"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Имитировать движение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паровозика, выполняя дробный топающий шаг с продвижением вперед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Пись-мо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короткой наклонной линии (с. 23)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объяснение написания элементов букв; словесный, практический</w:t>
            </w:r>
          </w:p>
        </w:tc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Рассмотрите с. 23.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Какой элемент будем писать?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ведет показ написания элемента,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сопровождая объяснением: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Короткую наклонную линию начинаем писать с точки на верхней линии рабочей строки, на счет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-раз</w:t>
            </w:r>
            <w:r>
              <w:rPr>
                <w:rFonts w:ascii="Times New Roman" w:hAnsi="Times New Roman" w:cs="Times New Roman"/>
                <w:lang w:val="ru-RU"/>
              </w:rPr>
              <w:t xml:space="preserve"> ведем вниз, сильно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>нажимая на карандаш, заканчиваем писать на нижней линии рабочей строки.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Правильно сядьте, положите учебную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тетрадь на стол, возьмите карандаш,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обве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-дите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элемент по контурным линиям,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Ответы на вопросы: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Короткую наклонную линию.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Пишут данный элемент </w:t>
            </w:r>
            <w:r>
              <w:rPr>
                <w:rFonts w:ascii="Times New Roman" w:hAnsi="Times New Roman" w:cs="Times New Roman"/>
                <w:lang w:val="ru-RU"/>
              </w:rPr>
              <w:br/>
              <w:t>в воздухе.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Выполняют задание.</w:t>
            </w:r>
          </w:p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Обводят в круг тот предмет,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который у них получился </w:t>
            </w:r>
          </w:p>
        </w:tc>
        <w:tc>
          <w:tcPr>
            <w:tcW w:w="1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Формулируют ответы на вопросы, внимательно слушают, выполняют задания согласно указаниям учителя,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ори-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ентируются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 учебной тетради, соблюдают правильную 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Индивидуальный. Письмо короткой наклонной линии, проверка правильной посадки при письме, верного обращения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с карандашом</w:t>
            </w:r>
          </w:p>
        </w:tc>
      </w:tr>
      <w:tr w:rsidR="001662F9" w:rsidTr="001662F9">
        <w:trPr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1662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затем продолжите самостоятельное написание элемента. По окончании работы определите, какой из написанных элементов у вас получился лучше всего, обведите его в круг карандашом красного цвета.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Этот элемент встречается в написании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лучше всего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посадку за столом, верное обращение с карандашом, правильное положение тетради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662F9" w:rsidTr="001662F9">
        <w:trPr>
          <w:trHeight w:val="255"/>
          <w:jc w:val="center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V. Рефлексивно-оценочный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Фронтальная, индивидуальная; </w:t>
            </w:r>
            <w:r>
              <w:rPr>
                <w:rFonts w:ascii="Times New Roman" w:hAnsi="Times New Roman" w:cs="Times New Roman"/>
                <w:lang w:val="ru-RU"/>
              </w:rPr>
              <w:br/>
              <w:t>беседа; словесный</w:t>
            </w:r>
          </w:p>
        </w:tc>
        <w:tc>
          <w:tcPr>
            <w:tcW w:w="46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делали на уроке?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помогло вам выполнить задания?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Можете выполнить письмо узоров и бордюров на с. 21–23, разукрасить рисунки. К следующему уроку принести учебную тетрадь «Прописи 1», остро заточенные простой карандаш (ТМ) и цветные карандаши, ластик, точилку для карандашей</w:t>
            </w:r>
          </w:p>
        </w:tc>
        <w:tc>
          <w:tcPr>
            <w:tcW w:w="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Отвечают на вопросы: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Учились работать в рабочей строке, писать элементы букв, делили слова на слоги, определяли ударный слог.</w:t>
            </w:r>
          </w:p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Справиться с работой помогли навыки работы карандашом, внимательность, аккуратность, терпение, уверенный настрой на урок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Формулируют ответы на вопросы, проводят внутренний анализ своей деятельности, дают самооценку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2F9" w:rsidRDefault="001662F9" w:rsidP="002317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</w:tr>
    </w:tbl>
    <w:p w:rsidR="001662F9" w:rsidRDefault="001662F9" w:rsidP="001662F9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0C2135" w:rsidRDefault="000C2135"/>
    <w:sectPr w:rsidR="000C2135" w:rsidSect="001662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48"/>
    <w:rsid w:val="000C2135"/>
    <w:rsid w:val="001662F9"/>
    <w:rsid w:val="002E612A"/>
    <w:rsid w:val="00366174"/>
    <w:rsid w:val="006B5348"/>
    <w:rsid w:val="00936CC6"/>
    <w:rsid w:val="00E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7B32-CBCB-4740-B8CA-8CC3AD1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66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8</cp:revision>
  <dcterms:created xsi:type="dcterms:W3CDTF">2014-09-15T08:05:00Z</dcterms:created>
  <dcterms:modified xsi:type="dcterms:W3CDTF">2014-10-07T17:57:00Z</dcterms:modified>
</cp:coreProperties>
</file>