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30" w:rsidRPr="00AE206B" w:rsidRDefault="00AF3D30" w:rsidP="00AF3D30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Учитель начальных классов</w:t>
      </w:r>
    </w:p>
    <w:p w:rsidR="00AF3D30" w:rsidRPr="00AE206B" w:rsidRDefault="00AF3D30" w:rsidP="00AF3D30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 xml:space="preserve"> МБОУ СОШ №18 </w:t>
      </w:r>
    </w:p>
    <w:p w:rsidR="00AF3D30" w:rsidRPr="00AE206B" w:rsidRDefault="00AF3D30" w:rsidP="00AF3D30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г.Астрахани</w:t>
      </w:r>
      <w:bookmarkStart w:id="0" w:name="_GoBack"/>
      <w:bookmarkEnd w:id="0"/>
      <w:proofErr w:type="spellEnd"/>
    </w:p>
    <w:p w:rsidR="00AF3D30" w:rsidRPr="00AE206B" w:rsidRDefault="00AF3D30" w:rsidP="00AF3D30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Хлямина С.Ж</w:t>
      </w:r>
    </w:p>
    <w:p w:rsidR="00AF3D30" w:rsidRPr="00AE206B" w:rsidRDefault="00AF3D30" w:rsidP="00AF3D30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Технологическая карта по математике в 1 классе</w:t>
      </w:r>
    </w:p>
    <w:p w:rsidR="00AF3D30" w:rsidRPr="00AE206B" w:rsidRDefault="00AF3D30" w:rsidP="00AF3D30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УМК «Школа России»</w:t>
      </w:r>
    </w:p>
    <w:p w:rsidR="00AF3D30" w:rsidRPr="00AE206B" w:rsidRDefault="00AF3D30" w:rsidP="00AF3D30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 xml:space="preserve">  авторы </w:t>
      </w:r>
      <w:r w:rsidRPr="00AE206B">
        <w:rPr>
          <w:rFonts w:ascii="Times New Roman" w:eastAsia="Times New Roman" w:hAnsi="Times New Roman"/>
          <w:b/>
          <w:sz w:val="24"/>
          <w:szCs w:val="24"/>
        </w:rPr>
        <w:t xml:space="preserve">Моро М. И., </w:t>
      </w:r>
      <w:proofErr w:type="spellStart"/>
      <w:r w:rsidRPr="00AE206B">
        <w:rPr>
          <w:rFonts w:ascii="Times New Roman" w:eastAsia="Times New Roman" w:hAnsi="Times New Roman"/>
          <w:b/>
          <w:sz w:val="24"/>
          <w:szCs w:val="24"/>
        </w:rPr>
        <w:t>Бантова</w:t>
      </w:r>
      <w:proofErr w:type="spellEnd"/>
      <w:r w:rsidRPr="00AE206B">
        <w:rPr>
          <w:rFonts w:ascii="Times New Roman" w:eastAsia="Times New Roman" w:hAnsi="Times New Roman"/>
          <w:b/>
          <w:sz w:val="24"/>
          <w:szCs w:val="24"/>
        </w:rPr>
        <w:t xml:space="preserve"> М. А., Бельтюкова Г. В. и др</w:t>
      </w:r>
      <w:r w:rsidRPr="00AE206B">
        <w:rPr>
          <w:rFonts w:ascii="Times New Roman" w:eastAsia="Times New Roman" w:hAnsi="Times New Roman"/>
          <w:sz w:val="24"/>
          <w:szCs w:val="24"/>
        </w:rPr>
        <w:t>.</w:t>
      </w:r>
    </w:p>
    <w:p w:rsidR="00AF3D30" w:rsidRPr="00AF3D30" w:rsidRDefault="00AF3D30" w:rsidP="00AF3D30">
      <w:pPr>
        <w:rPr>
          <w:rFonts w:ascii="Times New Roman" w:hAnsi="Times New Roman"/>
          <w:b/>
          <w:sz w:val="28"/>
          <w:szCs w:val="28"/>
        </w:rPr>
      </w:pPr>
      <w:r w:rsidRPr="00AF3D30">
        <w:rPr>
          <w:rFonts w:ascii="Times New Roman" w:hAnsi="Times New Roman"/>
          <w:b/>
          <w:sz w:val="28"/>
          <w:szCs w:val="28"/>
        </w:rPr>
        <w:t>Тема:</w:t>
      </w:r>
      <w:r w:rsidRPr="00AF3D30">
        <w:rPr>
          <w:rFonts w:ascii="Times New Roman" w:hAnsi="Times New Roman"/>
          <w:sz w:val="28"/>
          <w:szCs w:val="28"/>
        </w:rPr>
        <w:t xml:space="preserve"> </w:t>
      </w:r>
      <w:r w:rsidRPr="00AF3D30">
        <w:rPr>
          <w:rFonts w:ascii="Times New Roman" w:hAnsi="Times New Roman"/>
          <w:b/>
          <w:sz w:val="28"/>
          <w:szCs w:val="28"/>
        </w:rPr>
        <w:t>Случаи сложения и вычитания вида +2; -2.Составление и заучивание таблиц.</w:t>
      </w:r>
    </w:p>
    <w:p w:rsidR="00AF3D30" w:rsidRPr="00AF3D30" w:rsidRDefault="00AF3D30" w:rsidP="00AF3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F3D30">
        <w:rPr>
          <w:rFonts w:ascii="Times New Roman" w:hAnsi="Times New Roman"/>
          <w:bCs/>
          <w:color w:val="000000"/>
          <w:sz w:val="28"/>
          <w:szCs w:val="28"/>
          <w:u w:val="single"/>
        </w:rPr>
        <w:t>Цели урока:</w:t>
      </w:r>
      <w:r w:rsidRPr="00AF3D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3D30">
        <w:rPr>
          <w:rFonts w:ascii="Times New Roman" w:hAnsi="Times New Roman"/>
          <w:sz w:val="28"/>
          <w:szCs w:val="28"/>
        </w:rPr>
        <w:t xml:space="preserve">закреплять знания учащихся по изучаемой теме; продолжать формировать умение учащихся составлять и решать </w:t>
      </w:r>
      <w:proofErr w:type="gramStart"/>
      <w:r w:rsidRPr="00AF3D30">
        <w:rPr>
          <w:rFonts w:ascii="Times New Roman" w:hAnsi="Times New Roman"/>
          <w:sz w:val="28"/>
          <w:szCs w:val="28"/>
        </w:rPr>
        <w:t>задачи;  работать</w:t>
      </w:r>
      <w:proofErr w:type="gramEnd"/>
      <w:r w:rsidRPr="00AF3D30">
        <w:rPr>
          <w:rFonts w:ascii="Times New Roman" w:hAnsi="Times New Roman"/>
          <w:sz w:val="28"/>
          <w:szCs w:val="28"/>
        </w:rPr>
        <w:t xml:space="preserve"> над развитием логического мышления детей.  </w:t>
      </w:r>
    </w:p>
    <w:p w:rsidR="00AF3D30" w:rsidRPr="00AF3D30" w:rsidRDefault="00AF3D30" w:rsidP="00AF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3D30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AF3D30" w:rsidRPr="00AF3D30" w:rsidRDefault="00AF3D30" w:rsidP="00AF3D30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Личностные: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1.Внутренняя позиция школьника на уровне положительного отношения к школе;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4.Способность осознавать и оценивать свои мысли, действия и выражать их в речи;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6.Способность к организации самостоятельной учебной деятельности;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7.Формирование личностных качеств: любознательность, трудолюбие, целеустремленность и настойчивость в достижении цели;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8.Умение слушать и слышать собеседника. Обосновывать свою позицию, высказывать свое мнение.</w:t>
      </w:r>
    </w:p>
    <w:p w:rsidR="00AF3D30" w:rsidRPr="00AF3D30" w:rsidRDefault="00AF3D30" w:rsidP="00AF3D30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Регулятивные: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1.Принимать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4.Вносить необходимые коррективы в действие после его завершения на основе его оценки и учета характера сделанных ошибок;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 xml:space="preserve">5.Выполнять учебные действия в материализованной, </w:t>
      </w:r>
      <w:proofErr w:type="spellStart"/>
      <w:r w:rsidRPr="00AF3D30">
        <w:rPr>
          <w:rFonts w:ascii="Times New Roman" w:hAnsi="Times New Roman"/>
          <w:sz w:val="28"/>
          <w:szCs w:val="28"/>
        </w:rPr>
        <w:t>громкоречевой</w:t>
      </w:r>
      <w:proofErr w:type="spellEnd"/>
      <w:r w:rsidRPr="00AF3D30">
        <w:rPr>
          <w:rFonts w:ascii="Times New Roman" w:hAnsi="Times New Roman"/>
          <w:sz w:val="28"/>
          <w:szCs w:val="28"/>
        </w:rPr>
        <w:t xml:space="preserve"> и умственной форме;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6.Адекватно оценивать свои достижения, осознавать возникающие трудности и искать способы их преодоления.</w:t>
      </w:r>
    </w:p>
    <w:p w:rsidR="00AF3D30" w:rsidRPr="00AF3D30" w:rsidRDefault="00AF3D30" w:rsidP="00AF3D30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 xml:space="preserve">2.Использовать знаково-символические средства, в </w:t>
      </w:r>
      <w:proofErr w:type="spellStart"/>
      <w:r w:rsidRPr="00AF3D30">
        <w:rPr>
          <w:rFonts w:ascii="Times New Roman" w:hAnsi="Times New Roman"/>
          <w:sz w:val="28"/>
          <w:szCs w:val="28"/>
        </w:rPr>
        <w:t>т.ч</w:t>
      </w:r>
      <w:proofErr w:type="spellEnd"/>
      <w:r w:rsidRPr="00AF3D30">
        <w:rPr>
          <w:rFonts w:ascii="Times New Roman" w:hAnsi="Times New Roman"/>
          <w:sz w:val="28"/>
          <w:szCs w:val="28"/>
        </w:rPr>
        <w:t>. модели и схемы для решения задач;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6.Проводить сравнение и классификацию по заданным критериям;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7.Устанавливать причинно-следственные связи;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lastRenderedPageBreak/>
        <w:t>8.Строить рассуждения в форме связи простых суждений об объекте, его строении, свойствах и связях;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11.Устанавливать аналогии;</w:t>
      </w:r>
    </w:p>
    <w:p w:rsidR="00AF3D30" w:rsidRPr="00AF3D30" w:rsidRDefault="00AF3D30" w:rsidP="00AF3D30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Коммуникативные: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1.Выражать в речи свои мысли и действия;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2.Строить понятные для партнера высказывания, учитывающие, что партнер видит и знает, а что нет;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4.Использовать речь для регуляции своего действия;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</w:rPr>
        <w:t>5.Работать в паре и группе.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3D30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AF3D30">
        <w:rPr>
          <w:rFonts w:ascii="Times New Roman" w:hAnsi="Times New Roman"/>
          <w:sz w:val="28"/>
          <w:szCs w:val="28"/>
          <w:u w:val="single"/>
        </w:rPr>
        <w:t xml:space="preserve"> связи:</w:t>
      </w:r>
      <w:r w:rsidRPr="00AF3D30">
        <w:rPr>
          <w:rFonts w:ascii="Times New Roman" w:hAnsi="Times New Roman"/>
          <w:sz w:val="28"/>
          <w:szCs w:val="28"/>
        </w:rPr>
        <w:t xml:space="preserve"> литературное чтение, ИЗО.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AF3D30">
        <w:rPr>
          <w:rFonts w:ascii="Times New Roman" w:hAnsi="Times New Roman"/>
          <w:sz w:val="28"/>
          <w:szCs w:val="28"/>
        </w:rPr>
        <w:t>учебник, рабочая тетрадь, тетрадь в клетку, цветные карандаши, простой карандаш, линейка.</w:t>
      </w:r>
    </w:p>
    <w:p w:rsidR="00AF3D30" w:rsidRPr="00AF3D30" w:rsidRDefault="00AF3D30" w:rsidP="00AF3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D30">
        <w:rPr>
          <w:rFonts w:ascii="Times New Roman" w:hAnsi="Times New Roman"/>
          <w:sz w:val="28"/>
          <w:szCs w:val="28"/>
          <w:u w:val="single"/>
        </w:rPr>
        <w:t xml:space="preserve">Организация пространства: </w:t>
      </w:r>
      <w:r w:rsidRPr="00AF3D30">
        <w:rPr>
          <w:rFonts w:ascii="Times New Roman" w:hAnsi="Times New Roman"/>
          <w:sz w:val="28"/>
          <w:szCs w:val="28"/>
        </w:rPr>
        <w:t>фронтальная, в парах, самостоятельная, индивидуальная.</w:t>
      </w:r>
    </w:p>
    <w:p w:rsidR="00AF3D30" w:rsidRPr="00AF3D30" w:rsidRDefault="00AF3D30" w:rsidP="00AF3D3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F3D30" w:rsidRPr="00AF3D30" w:rsidRDefault="00AF3D30" w:rsidP="00AF3D3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F3D30">
        <w:rPr>
          <w:rFonts w:ascii="Times New Roman" w:hAnsi="Times New Roman"/>
          <w:sz w:val="28"/>
          <w:szCs w:val="28"/>
          <w:u w:val="single"/>
        </w:rPr>
        <w:t>Ход урока:</w:t>
      </w:r>
    </w:p>
    <w:p w:rsidR="00AF3D30" w:rsidRPr="00AF3D30" w:rsidRDefault="00AF3D30" w:rsidP="00AF3D3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5"/>
        <w:gridCol w:w="5406"/>
        <w:gridCol w:w="5949"/>
      </w:tblGrid>
      <w:tr w:rsidR="00AF3D30" w:rsidRPr="00AF3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 работы.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AF3D30" w:rsidRPr="00AF3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Л1.</w:t>
            </w: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Ученики проверяют свою готовность к уроку.</w:t>
            </w:r>
          </w:p>
        </w:tc>
      </w:tr>
      <w:tr w:rsidR="00AF3D30" w:rsidRPr="00AF3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Закрепление знания состава чисел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pStyle w:val="a3"/>
              <w:tabs>
                <w:tab w:val="right" w:pos="5170"/>
              </w:tabs>
              <w:autoSpaceDE w:val="0"/>
              <w:autoSpaceDN w:val="0"/>
              <w:adjustRightInd w:val="0"/>
              <w:spacing w:line="256" w:lineRule="auto"/>
              <w:ind w:left="144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3D30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AF3D30" w:rsidRPr="00AF3D30" w:rsidRDefault="00AF3D30" w:rsidP="00840FB7">
            <w:pPr>
              <w:pStyle w:val="a3"/>
              <w:numPr>
                <w:ilvl w:val="1"/>
                <w:numId w:val="1"/>
              </w:numPr>
              <w:tabs>
                <w:tab w:val="right" w:pos="51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Игра «Лесенка»</w:t>
            </w:r>
          </w:p>
          <w:p w:rsidR="00AF3D30" w:rsidRPr="00AF3D30" w:rsidRDefault="00AF3D30" w:rsidP="00840FB7">
            <w:pPr>
              <w:tabs>
                <w:tab w:val="right" w:pos="5170"/>
              </w:tabs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57525" cy="1781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D30">
              <w:rPr>
                <w:rFonts w:ascii="Times New Roman" w:hAnsi="Times New Roman"/>
                <w:bCs/>
                <w:sz w:val="28"/>
                <w:szCs w:val="28"/>
              </w:rPr>
              <w:t>2. Упражнение в чтении числовых выражений.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6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3D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Работа в парах.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3D30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 I</w:t>
            </w:r>
            <w:proofErr w:type="gramEnd"/>
            <w:r w:rsidRPr="00AF3D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Вариант  II          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7 + 1   6 + 2     8 – 2                      5 + 1   5 + 2   9 – 2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9 – 1   4 + 2    10 – 2                    8 – 1   7 + 2   7 – 2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lastRenderedPageBreak/>
              <w:t>Л1, 7, 8; Р1, 4; К4.</w:t>
            </w: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Учащиеся по очереди читают друг другу числовые выражения и проверяют ответы друг друга.     </w:t>
            </w: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D30" w:rsidRPr="00AF3D30" w:rsidTr="00840FB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lastRenderedPageBreak/>
              <w:t>Физкультминутка.</w:t>
            </w:r>
          </w:p>
        </w:tc>
      </w:tr>
      <w:tr w:rsidR="00AF3D30" w:rsidRPr="00AF3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Работа по теме урока.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3D30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- Что записано под столбиками примеров?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– Что заметили в записи чисел числового ряда?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</w:t>
            </w:r>
            <w:proofErr w:type="gramStart"/>
            <w:r w:rsidRPr="00AF3D30">
              <w:rPr>
                <w:rFonts w:ascii="Times New Roman" w:hAnsi="Times New Roman"/>
                <w:sz w:val="28"/>
                <w:szCs w:val="28"/>
              </w:rPr>
              <w:t>Прочитаем  хором</w:t>
            </w:r>
            <w:proofErr w:type="gramEnd"/>
            <w:r w:rsidRPr="00AF3D30">
              <w:rPr>
                <w:rFonts w:ascii="Times New Roman" w:hAnsi="Times New Roman"/>
                <w:sz w:val="28"/>
                <w:szCs w:val="28"/>
              </w:rPr>
              <w:t xml:space="preserve"> числа, которые записаны на розовом фоне.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– Эти числа и все числа, которые оканчиваются на </w:t>
            </w:r>
            <w:r w:rsidRPr="00AF3D30">
              <w:rPr>
                <w:rFonts w:ascii="Times New Roman" w:hAnsi="Times New Roman"/>
                <w:b/>
                <w:bCs/>
                <w:sz w:val="28"/>
                <w:szCs w:val="28"/>
              </w:rPr>
              <w:t>0, 2, 4, 6, 8,</w:t>
            </w:r>
            <w:r w:rsidRPr="00AF3D3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F3D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чётные</w:t>
            </w:r>
            <w:r w:rsidRPr="00AF3D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– Прочитаем хором числа, которые записаны на голубом фоне.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– Эти числа, и все числа, которые оканчиваются на </w:t>
            </w:r>
            <w:r w:rsidRPr="00AF3D30">
              <w:rPr>
                <w:rFonts w:ascii="Times New Roman" w:hAnsi="Times New Roman"/>
                <w:b/>
                <w:bCs/>
                <w:sz w:val="28"/>
                <w:szCs w:val="28"/>
              </w:rPr>
              <w:t>1, 3, 5, 7, 9,</w:t>
            </w:r>
            <w:r w:rsidRPr="00AF3D3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F3D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нечётные</w:t>
            </w:r>
            <w:r w:rsidRPr="00AF3D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AF3D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Работа с таблицами </w:t>
            </w:r>
            <w:r w:rsidRPr="00AF3D30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±2.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Чем похожи и чем отличаются записанные вами столбики примеров?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– В каждом столбике чётные числа подчеркните красным карандашом.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П р о в е р к а.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– В каждом столбике нечётные числа </w:t>
            </w:r>
            <w:proofErr w:type="gramStart"/>
            <w:r w:rsidRPr="00AF3D30">
              <w:rPr>
                <w:rFonts w:ascii="Times New Roman" w:hAnsi="Times New Roman"/>
                <w:sz w:val="28"/>
                <w:szCs w:val="28"/>
              </w:rPr>
              <w:t>подчеркните  синим</w:t>
            </w:r>
            <w:proofErr w:type="gramEnd"/>
            <w:r w:rsidRPr="00AF3D30">
              <w:rPr>
                <w:rFonts w:ascii="Times New Roman" w:hAnsi="Times New Roman"/>
                <w:sz w:val="28"/>
                <w:szCs w:val="28"/>
              </w:rPr>
              <w:t xml:space="preserve"> карандашом.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П р о в е р к а.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F3D30">
              <w:rPr>
                <w:rFonts w:ascii="Times New Roman" w:hAnsi="Times New Roman"/>
                <w:i/>
                <w:iCs/>
                <w:sz w:val="28"/>
                <w:szCs w:val="28"/>
              </w:rPr>
              <w:t>Числовой ряд.</w:t>
            </w: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F3D30">
              <w:rPr>
                <w:rFonts w:ascii="Times New Roman" w:hAnsi="Times New Roman"/>
                <w:i/>
                <w:iCs/>
                <w:sz w:val="28"/>
                <w:szCs w:val="28"/>
              </w:rPr>
              <w:t>Одни числа написаны на розовом фоне, другие – на голубом.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bCs/>
                <w:sz w:val="28"/>
                <w:szCs w:val="28"/>
              </w:rPr>
              <w:t>Присчитывать</w:t>
            </w:r>
            <w:r w:rsidRPr="00AF3D3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F3D30">
              <w:rPr>
                <w:rFonts w:ascii="Times New Roman" w:hAnsi="Times New Roman"/>
                <w:bCs/>
                <w:sz w:val="28"/>
                <w:szCs w:val="28"/>
              </w:rPr>
              <w:t>отсчитывать</w:t>
            </w:r>
            <w:r w:rsidRPr="00AF3D30">
              <w:rPr>
                <w:rFonts w:ascii="Times New Roman" w:hAnsi="Times New Roman"/>
                <w:sz w:val="28"/>
                <w:szCs w:val="28"/>
              </w:rPr>
              <w:t xml:space="preserve"> по 2.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D30" w:rsidRPr="00AF3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Работа над задачами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  <w:r w:rsidRPr="00AF3D30">
              <w:rPr>
                <w:rFonts w:ascii="Times New Roman" w:hAnsi="Times New Roman"/>
                <w:sz w:val="28"/>
                <w:szCs w:val="28"/>
              </w:rPr>
              <w:t>, с. 92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Задача № 1.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– Найдите в задаче условие и прочитайте его.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– Как вы понимаете, что у Вити столько же шариков?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– Прочитайте вопрос.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– Покажите, каким действием нужно решать задачу.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Далее составляется схема задачи на доске, теперь эту работу может выполнить кто-то из учащихся.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Задача № 4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Дети показывают карточку со знаком «плюс».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Дети записывают решение задачи в тетрадь с комментированием: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lastRenderedPageBreak/>
              <w:t>2 + 2 = 4.</w:t>
            </w:r>
          </w:p>
        </w:tc>
      </w:tr>
      <w:tr w:rsidR="00AF3D30" w:rsidRPr="00AF3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D3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Отработка навыков счета</w:t>
            </w:r>
          </w:p>
          <w:p w:rsidR="00AF3D30" w:rsidRPr="00AF3D30" w:rsidRDefault="00AF3D30" w:rsidP="00840FB7">
            <w:pPr>
              <w:pStyle w:val="a3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3D30">
              <w:rPr>
                <w:rFonts w:ascii="Times New Roman" w:hAnsi="Times New Roman"/>
                <w:sz w:val="28"/>
                <w:szCs w:val="28"/>
                <w:u w:val="single"/>
              </w:rPr>
              <w:t>Работа в парах, с. 92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№ 2, № 3.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Л8; </w:t>
            </w: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bCs/>
                <w:sz w:val="28"/>
                <w:szCs w:val="28"/>
              </w:rPr>
              <w:t>Присчитывать</w:t>
            </w:r>
            <w:r w:rsidRPr="00AF3D3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F3D30">
              <w:rPr>
                <w:rFonts w:ascii="Times New Roman" w:hAnsi="Times New Roman"/>
                <w:bCs/>
                <w:sz w:val="28"/>
                <w:szCs w:val="28"/>
              </w:rPr>
              <w:t>отсчитывать</w:t>
            </w:r>
            <w:r w:rsidRPr="00AF3D30">
              <w:rPr>
                <w:rFonts w:ascii="Times New Roman" w:hAnsi="Times New Roman"/>
                <w:sz w:val="28"/>
                <w:szCs w:val="28"/>
              </w:rPr>
              <w:t xml:space="preserve"> по 2.</w:t>
            </w:r>
          </w:p>
        </w:tc>
      </w:tr>
      <w:tr w:rsidR="00AF3D30" w:rsidRPr="00AF3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D30">
              <w:rPr>
                <w:rFonts w:ascii="Times New Roman" w:hAnsi="Times New Roman"/>
                <w:bCs/>
                <w:sz w:val="28"/>
                <w:szCs w:val="28"/>
              </w:rPr>
              <w:t>Работа с геометрическим материалом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AF3D3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 работа</w:t>
            </w:r>
            <w:proofErr w:type="gramEnd"/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– Начертите в тетрадях четырёхугольник.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– Проведите в нём один отрезок так, чтобы получилось 2 треугольника.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Работа по учебнику, с.93 № 6.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– Какая линия изображена в задании 6?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– Начертите такую же ломаную в ваших тетрадях.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– Проведите 2 отрезка таким образом, чтобы получилось 2 треугольника. 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– Как по-разному можно было выполнить это задание?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F3D30">
              <w:rPr>
                <w:rFonts w:ascii="Times New Roman" w:hAnsi="Times New Roman"/>
                <w:i/>
                <w:iCs/>
                <w:sz w:val="28"/>
                <w:szCs w:val="28"/>
              </w:rPr>
              <w:t>Ломаная.</w:t>
            </w: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30" w:rsidRPr="00AF3D30" w:rsidRDefault="00AF3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Учащиеся на доске показывают разные варианты выполнения задания.</w:t>
            </w:r>
          </w:p>
        </w:tc>
      </w:tr>
      <w:tr w:rsidR="00AF3D30" w:rsidRPr="00AF3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- Оцените, как вы работали на уроке.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Р6. Оценивать свою работу.</w:t>
            </w: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- Ученики оценивают работу группы с помощью светофоров</w:t>
            </w:r>
            <w:proofErr w:type="gramStart"/>
            <w:r w:rsidRPr="00AF3D30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AF3D30">
              <w:rPr>
                <w:rFonts w:ascii="Times New Roman" w:hAnsi="Times New Roman"/>
                <w:sz w:val="28"/>
                <w:szCs w:val="28"/>
              </w:rPr>
              <w:t>смайликов»</w:t>
            </w:r>
          </w:p>
        </w:tc>
      </w:tr>
      <w:tr w:rsidR="00AF3D30" w:rsidRPr="00AF3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- Чему учились на уроке? </w:t>
            </w: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>- Что было интересно, трудно?</w:t>
            </w:r>
          </w:p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  <w:u w:val="single"/>
              </w:rPr>
              <w:t>Решение итоговой задачи</w:t>
            </w:r>
            <w:r w:rsidRPr="00AF3D30">
              <w:rPr>
                <w:rFonts w:ascii="Times New Roman" w:hAnsi="Times New Roman"/>
                <w:sz w:val="28"/>
                <w:szCs w:val="28"/>
              </w:rPr>
              <w:t>, с. 93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30" w:rsidRPr="00AF3D30" w:rsidRDefault="00AF3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D30">
              <w:rPr>
                <w:rFonts w:ascii="Times New Roman" w:hAnsi="Times New Roman"/>
                <w:sz w:val="28"/>
                <w:szCs w:val="28"/>
              </w:rPr>
              <w:t xml:space="preserve"> Отвечать на итоговые вопросы урока.</w:t>
            </w:r>
          </w:p>
        </w:tc>
      </w:tr>
    </w:tbl>
    <w:p w:rsidR="008D4C51" w:rsidRDefault="008D4C51"/>
    <w:sectPr w:rsidR="008D4C51" w:rsidSect="00AF3D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6703E"/>
    <w:multiLevelType w:val="hybridMultilevel"/>
    <w:tmpl w:val="BFF8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42"/>
    <w:rsid w:val="00713342"/>
    <w:rsid w:val="008D4C51"/>
    <w:rsid w:val="00A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DB89D-0126-4661-B331-879C94EB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745</Words>
  <Characters>4250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2014-11-22T11:37:00Z</dcterms:created>
  <dcterms:modified xsi:type="dcterms:W3CDTF">2014-11-22T11:41:00Z</dcterms:modified>
</cp:coreProperties>
</file>