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412C3" w:rsidRPr="001A3493" w:rsidRDefault="0068360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техники безопасности при газопламенных работах</w:t>
      </w:r>
    </w:p>
    <w:p w:rsidR="000412C3" w:rsidRDefault="000412C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2C3" w:rsidRDefault="000412C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0412C3" w:rsidRDefault="000412C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rPr>
          <w:rFonts w:ascii="Times New Roman" w:hAnsi="Times New Roman" w:cs="Times New Roman"/>
          <w:sz w:val="28"/>
          <w:szCs w:val="28"/>
        </w:rPr>
      </w:pPr>
    </w:p>
    <w:p w:rsidR="00683603" w:rsidRDefault="00683603" w:rsidP="000412C3">
      <w:pPr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rPr>
          <w:rFonts w:ascii="Times New Roman" w:hAnsi="Times New Roman" w:cs="Times New Roman"/>
          <w:sz w:val="28"/>
          <w:szCs w:val="28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0412C3" w:rsidRDefault="000412C3" w:rsidP="000412C3">
      <w:pPr>
        <w:spacing w:after="0"/>
        <w:ind w:right="20"/>
        <w:rPr>
          <w:rStyle w:val="LucidaSansUnicode7pt0pt"/>
          <w:rFonts w:ascii="Times New Roman" w:hAnsi="Times New Roman" w:cs="Times New Roman"/>
          <w:b/>
          <w:sz w:val="28"/>
          <w:szCs w:val="28"/>
        </w:rPr>
      </w:pPr>
      <w:r>
        <w:rPr>
          <w:rStyle w:val="LucidaSansUnicode7pt0pt"/>
          <w:rFonts w:ascii="Times New Roman" w:hAnsi="Times New Roman" w:cs="Times New Roman"/>
          <w:b/>
          <w:sz w:val="28"/>
          <w:szCs w:val="28"/>
        </w:rPr>
        <w:lastRenderedPageBreak/>
        <w:t>Тема: Правила техники безопасности при газопламенных работах</w:t>
      </w:r>
    </w:p>
    <w:p w:rsidR="000412C3" w:rsidRPr="000412C3" w:rsidRDefault="000412C3" w:rsidP="000412C3">
      <w:pPr>
        <w:spacing w:before="120" w:after="120"/>
        <w:ind w:right="20"/>
        <w:rPr>
          <w:rStyle w:val="LucidaSansUnicode7pt0pt"/>
          <w:rFonts w:ascii="Times New Roman" w:hAnsi="Times New Roman" w:cs="Times New Roman"/>
          <w:b/>
          <w:sz w:val="28"/>
          <w:szCs w:val="28"/>
        </w:rPr>
      </w:pPr>
      <w:r>
        <w:rPr>
          <w:rStyle w:val="LucidaSansUnicode7pt0pt"/>
          <w:rFonts w:ascii="Times New Roman" w:hAnsi="Times New Roman" w:cs="Times New Roman"/>
          <w:b/>
          <w:sz w:val="28"/>
          <w:szCs w:val="28"/>
        </w:rPr>
        <w:t>Тест.</w:t>
      </w:r>
    </w:p>
    <w:p w:rsidR="000412C3" w:rsidRPr="000412C3" w:rsidRDefault="000412C3" w:rsidP="000412C3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12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Какой класс плотности светофильтра рекомендуется при газопламенном процессе с расходом ацетилена 750— 2500 л/ч?</w:t>
      </w:r>
    </w:p>
    <w:p w:rsidR="000412C3" w:rsidRPr="000412C3" w:rsidRDefault="000412C3" w:rsidP="000412C3">
      <w:pPr>
        <w:pStyle w:val="a5"/>
        <w:shd w:val="clear" w:color="auto" w:fill="auto"/>
        <w:tabs>
          <w:tab w:val="left" w:pos="682"/>
        </w:tabs>
        <w:spacing w:line="276" w:lineRule="auto"/>
        <w:ind w:left="20" w:firstLine="4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Г-1.</w:t>
      </w:r>
    </w:p>
    <w:p w:rsidR="000412C3" w:rsidRPr="000412C3" w:rsidRDefault="000412C3" w:rsidP="000412C3">
      <w:pPr>
        <w:pStyle w:val="a5"/>
        <w:shd w:val="clear" w:color="auto" w:fill="auto"/>
        <w:tabs>
          <w:tab w:val="left" w:pos="682"/>
        </w:tabs>
        <w:spacing w:line="276" w:lineRule="auto"/>
        <w:ind w:left="20" w:firstLine="4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Г-2.</w:t>
      </w:r>
    </w:p>
    <w:p w:rsidR="000412C3" w:rsidRPr="000412C3" w:rsidRDefault="000412C3" w:rsidP="000412C3">
      <w:pPr>
        <w:pStyle w:val="a5"/>
        <w:shd w:val="clear" w:color="auto" w:fill="auto"/>
        <w:tabs>
          <w:tab w:val="left" w:pos="682"/>
        </w:tabs>
        <w:spacing w:after="184" w:line="276" w:lineRule="auto"/>
        <w:ind w:left="20" w:firstLine="4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в)</w:t>
      </w:r>
      <w:r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Г-3.</w:t>
      </w:r>
    </w:p>
    <w:p w:rsidR="000412C3" w:rsidRPr="000412C3" w:rsidRDefault="000412C3" w:rsidP="000412C3">
      <w:pPr>
        <w:pStyle w:val="a5"/>
        <w:numPr>
          <w:ilvl w:val="0"/>
          <w:numId w:val="2"/>
        </w:numPr>
        <w:shd w:val="clear" w:color="auto" w:fill="auto"/>
        <w:tabs>
          <w:tab w:val="left" w:pos="524"/>
        </w:tabs>
        <w:spacing w:after="12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На каком минимальном расстоянии от переносного генератора могут выполняться газопламенные работы?</w:t>
      </w:r>
    </w:p>
    <w:p w:rsidR="000412C3" w:rsidRPr="000412C3" w:rsidRDefault="000412C3" w:rsidP="000412C3">
      <w:pPr>
        <w:pStyle w:val="a5"/>
        <w:shd w:val="clear" w:color="auto" w:fill="auto"/>
        <w:tabs>
          <w:tab w:val="left" w:pos="682"/>
        </w:tabs>
        <w:spacing w:line="276" w:lineRule="auto"/>
        <w:ind w:left="20" w:firstLine="4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а)</w:t>
      </w:r>
      <w:r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1,5 м.</w:t>
      </w:r>
    </w:p>
    <w:p w:rsidR="000412C3" w:rsidRPr="000412C3" w:rsidRDefault="000412C3" w:rsidP="000412C3">
      <w:pPr>
        <w:pStyle w:val="a5"/>
        <w:shd w:val="clear" w:color="auto" w:fill="auto"/>
        <w:tabs>
          <w:tab w:val="left" w:pos="682"/>
        </w:tabs>
        <w:spacing w:line="276" w:lineRule="auto"/>
        <w:ind w:left="20" w:firstLine="4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5 м.</w:t>
      </w:r>
    </w:p>
    <w:p w:rsidR="000412C3" w:rsidRPr="000412C3" w:rsidRDefault="000412C3" w:rsidP="000412C3">
      <w:pPr>
        <w:pStyle w:val="a5"/>
        <w:shd w:val="clear" w:color="auto" w:fill="auto"/>
        <w:tabs>
          <w:tab w:val="left" w:pos="682"/>
        </w:tabs>
        <w:spacing w:line="276" w:lineRule="auto"/>
        <w:ind w:left="20" w:firstLine="42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0"/>
          <w:rFonts w:ascii="Times New Roman" w:hAnsi="Times New Roman" w:cs="Times New Roman"/>
          <w:sz w:val="28"/>
          <w:szCs w:val="28"/>
        </w:rPr>
        <w:t>10 м.</w:t>
      </w:r>
    </w:p>
    <w:p w:rsidR="000412C3" w:rsidRPr="000412C3" w:rsidRDefault="000412C3" w:rsidP="000412C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12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Какое минимальное расстояние допускается между </w:t>
      </w:r>
      <w:proofErr w:type="gram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сварочным</w:t>
      </w:r>
      <w:proofErr w:type="gram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газоразборным</w:t>
      </w:r>
      <w:proofErr w:type="spell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постами?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1,5 м.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3,0 м.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10 м.</w:t>
      </w:r>
    </w:p>
    <w:p w:rsidR="000412C3" w:rsidRPr="000412C3" w:rsidRDefault="000412C3" w:rsidP="000412C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12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Какое минимальное расстояние должно быть между передвижными источниками </w:t>
      </w:r>
      <w:proofErr w:type="spell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газопитания</w:t>
      </w:r>
      <w:proofErr w:type="spell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(баллонами, ге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нератором) и местом для курения?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3,0 м.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  <w:t>5,0 м.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10,0 м.</w:t>
      </w:r>
    </w:p>
    <w:p w:rsidR="000412C3" w:rsidRPr="000412C3" w:rsidRDefault="000412C3" w:rsidP="000412C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12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Какую операцию достаточно выполнить при кратко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временном перерыве в работе?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вентили на горелке.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Закрыть запорные вентили на баллонах.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178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выход из газовых редукторов.</w:t>
      </w:r>
    </w:p>
    <w:p w:rsidR="00ED440F" w:rsidRDefault="00ED440F" w:rsidP="000412C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120" w:line="276" w:lineRule="auto"/>
        <w:ind w:right="60"/>
        <w:rPr>
          <w:rStyle w:val="LucidaSansUnicode7pt0pt"/>
          <w:rFonts w:ascii="Times New Roman" w:eastAsia="Bookman Old Style" w:hAnsi="Times New Roman" w:cs="Times New Roman"/>
          <w:color w:val="auto"/>
          <w:spacing w:val="4"/>
          <w:sz w:val="28"/>
          <w:szCs w:val="28"/>
          <w:shd w:val="clear" w:color="auto" w:fill="auto"/>
        </w:rPr>
      </w:pPr>
      <w:r>
        <w:rPr>
          <w:rStyle w:val="LucidaSansUnicode7pt0pt"/>
          <w:rFonts w:ascii="Times New Roman" w:eastAsia="Bookman Old Style" w:hAnsi="Times New Roman" w:cs="Times New Roman"/>
          <w:color w:val="auto"/>
          <w:spacing w:val="4"/>
          <w:sz w:val="28"/>
          <w:szCs w:val="28"/>
          <w:shd w:val="clear" w:color="auto" w:fill="auto"/>
        </w:rPr>
        <w:t>Какие операции необходимо выполнить при длительном перерыве в работе?</w:t>
      </w:r>
    </w:p>
    <w:p w:rsidR="00ED440F" w:rsidRPr="000412C3" w:rsidRDefault="00ED440F" w:rsidP="00ED440F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вентили на горелке.</w:t>
      </w:r>
    </w:p>
    <w:p w:rsidR="00ED440F" w:rsidRPr="000412C3" w:rsidRDefault="00ED440F" w:rsidP="00ED440F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  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Закрыть запорные вентили на баллонах.</w:t>
      </w:r>
    </w:p>
    <w:p w:rsidR="00ED440F" w:rsidRPr="000412C3" w:rsidRDefault="00ED440F" w:rsidP="00ED440F">
      <w:pPr>
        <w:pStyle w:val="1"/>
        <w:shd w:val="clear" w:color="auto" w:fill="auto"/>
        <w:tabs>
          <w:tab w:val="left" w:pos="572"/>
        </w:tabs>
        <w:spacing w:before="0" w:after="178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  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Перекрыть выход из газовых редукторов.</w:t>
      </w:r>
    </w:p>
    <w:p w:rsidR="00ED440F" w:rsidRPr="00ED440F" w:rsidRDefault="00ED440F" w:rsidP="00ED440F">
      <w:pPr>
        <w:pStyle w:val="1"/>
        <w:shd w:val="clear" w:color="auto" w:fill="auto"/>
        <w:tabs>
          <w:tab w:val="left" w:pos="572"/>
        </w:tabs>
        <w:spacing w:before="0" w:after="120" w:line="276" w:lineRule="auto"/>
        <w:ind w:left="440" w:right="60" w:firstLine="0"/>
        <w:rPr>
          <w:rStyle w:val="LucidaSansUnicode7pt0pt"/>
          <w:rFonts w:ascii="Times New Roman" w:eastAsia="Bookman Old Style" w:hAnsi="Times New Roman" w:cs="Times New Roman"/>
          <w:color w:val="auto"/>
          <w:spacing w:val="4"/>
          <w:sz w:val="28"/>
          <w:szCs w:val="28"/>
          <w:shd w:val="clear" w:color="auto" w:fill="auto"/>
        </w:rPr>
      </w:pPr>
    </w:p>
    <w:p w:rsidR="000412C3" w:rsidRPr="000412C3" w:rsidRDefault="000412C3" w:rsidP="000412C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12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lastRenderedPageBreak/>
        <w:t>Какие требования к напряжению питания перенос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ного источника освещения и его расположению необхо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димо соблюдать при работе в замкнутых и полузамкнутых пространствах?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right="6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  <w:t>Светильник питается от трансформатора с выход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ным напряжением 12</w:t>
      </w:r>
      <w:proofErr w:type="gram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, который расположен внутри ем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кости.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right="6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Светильник питается от трансформатора с выход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ным напряжением 36</w:t>
      </w:r>
      <w:proofErr w:type="gram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, который расположен вне емкости.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182" w:line="276" w:lineRule="auto"/>
        <w:ind w:left="40" w:right="6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Светильник питается от трансформатора с выход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ным напряжением 12</w:t>
      </w:r>
      <w:proofErr w:type="gram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, который расположен вне емкости.</w:t>
      </w:r>
    </w:p>
    <w:p w:rsidR="000412C3" w:rsidRPr="000412C3" w:rsidRDefault="000412C3" w:rsidP="000412C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12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 каком из указанных случаев можно выполнять газо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пламенные работы на емкости?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 емкости находится вода под давлением 0,1 МПа.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40" w:right="6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Емкость, в которой находилось техническое масло, промыта, высушена паром и провентилирована сжатым воздухом.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72"/>
        </w:tabs>
        <w:spacing w:before="0" w:after="182" w:line="276" w:lineRule="auto"/>
        <w:ind w:left="40" w:right="60" w:firstLine="30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Емкость, в которой находился бензин, обработана паром.</w:t>
      </w:r>
    </w:p>
    <w:p w:rsidR="000412C3" w:rsidRPr="000412C3" w:rsidRDefault="000412C3" w:rsidP="000412C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12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Какое из указанных действий не противоречит указа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ниям ТБ?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Переносной генератор перевозится на одной тележ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ке с кислородным баллоном.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Газопламенные работы выполняются от газового ге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 xml:space="preserve">нератора и кислородного баллона, </w:t>
      </w:r>
      <w:proofErr w:type="gram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на од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ной тележке.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59"/>
        </w:tabs>
        <w:spacing w:before="0" w:after="178"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Переносной генератор установлен на входе в мас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терские.</w:t>
      </w:r>
    </w:p>
    <w:p w:rsidR="000412C3" w:rsidRPr="000412C3" w:rsidRDefault="000412C3" w:rsidP="00ED440F">
      <w:pPr>
        <w:pStyle w:val="1"/>
        <w:numPr>
          <w:ilvl w:val="0"/>
          <w:numId w:val="2"/>
        </w:numPr>
        <w:shd w:val="clear" w:color="auto" w:fill="auto"/>
        <w:spacing w:before="0" w:after="120" w:line="276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Какими действиями нарушены Правила ТБ при ото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греве замерзшей воды в генераторе?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="00ED440F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Генератор занесли в отапливаемое помещение.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  <w:t xml:space="preserve">Установили генератор на расстоянии менее 10 м от </w:t>
      </w:r>
      <w:proofErr w:type="spellStart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газоразборного</w:t>
      </w:r>
      <w:proofErr w:type="spellEnd"/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поста.</w:t>
      </w:r>
    </w:p>
    <w:p w:rsidR="000412C3" w:rsidRDefault="000412C3" w:rsidP="000412C3">
      <w:pPr>
        <w:pStyle w:val="1"/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Style w:val="LucidaSansUnicode7pt0pt"/>
          <w:rFonts w:ascii="Times New Roman" w:hAnsi="Times New Roman" w:cs="Times New Roman"/>
          <w:sz w:val="28"/>
          <w:szCs w:val="28"/>
        </w:rPr>
      </w:pP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tab/>
        <w:t>Для отогревания генератора использовали электри</w:t>
      </w:r>
      <w:r w:rsidRPr="000412C3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ческую плитку.</w:t>
      </w:r>
    </w:p>
    <w:p w:rsidR="000412C3" w:rsidRPr="000412C3" w:rsidRDefault="000412C3" w:rsidP="000412C3">
      <w:pPr>
        <w:pStyle w:val="1"/>
        <w:shd w:val="clear" w:color="auto" w:fill="auto"/>
        <w:tabs>
          <w:tab w:val="left" w:pos="559"/>
        </w:tabs>
        <w:spacing w:before="120" w:after="0"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</w:p>
    <w:p w:rsidR="0045175F" w:rsidRDefault="0045175F"/>
    <w:p w:rsidR="000412C3" w:rsidRDefault="000412C3"/>
    <w:p w:rsidR="000412C3" w:rsidRDefault="000412C3" w:rsidP="000412C3"/>
    <w:p w:rsidR="000412C3" w:rsidRPr="008B4BAC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8B4BAC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0412C3" w:rsidRPr="008B4BAC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80"/>
        <w:gridCol w:w="857"/>
        <w:gridCol w:w="857"/>
        <w:gridCol w:w="857"/>
        <w:gridCol w:w="857"/>
        <w:gridCol w:w="857"/>
        <w:gridCol w:w="863"/>
        <w:gridCol w:w="857"/>
        <w:gridCol w:w="858"/>
        <w:gridCol w:w="858"/>
        <w:gridCol w:w="870"/>
      </w:tblGrid>
      <w:tr w:rsidR="000412C3" w:rsidTr="00B829E3">
        <w:tc>
          <w:tcPr>
            <w:tcW w:w="1009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0412C3" w:rsidTr="00B829E3">
        <w:tc>
          <w:tcPr>
            <w:tcW w:w="1009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0412C3" w:rsidRDefault="00506BA0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0412C3" w:rsidRDefault="0068360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0412C3" w:rsidRDefault="00ED440F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а, </w:t>
            </w:r>
            <w:proofErr w:type="gramStart"/>
            <w:r w:rsidR="000412C3">
              <w:rPr>
                <w:rStyle w:val="FontStyle11"/>
                <w:rFonts w:ascii="Times New Roman" w:hAnsi="Times New Roman"/>
              </w:rPr>
              <w:t>б</w:t>
            </w:r>
            <w:proofErr w:type="gramEnd"/>
            <w:r>
              <w:rPr>
                <w:rStyle w:val="FontStyle11"/>
                <w:rFonts w:ascii="Times New Roman" w:hAnsi="Times New Roman"/>
              </w:rPr>
              <w:t>, в</w:t>
            </w:r>
          </w:p>
        </w:tc>
        <w:tc>
          <w:tcPr>
            <w:tcW w:w="941" w:type="dxa"/>
          </w:tcPr>
          <w:p w:rsidR="000412C3" w:rsidRDefault="00ED440F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2" w:type="dxa"/>
          </w:tcPr>
          <w:p w:rsidR="000412C3" w:rsidRDefault="000412C3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2" w:type="dxa"/>
          </w:tcPr>
          <w:p w:rsidR="000412C3" w:rsidRDefault="00ED440F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2" w:type="dxa"/>
          </w:tcPr>
          <w:p w:rsidR="000412C3" w:rsidRDefault="00ED440F" w:rsidP="00B829E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proofErr w:type="gramStart"/>
            <w:r>
              <w:rPr>
                <w:rStyle w:val="FontStyle11"/>
                <w:rFonts w:ascii="Times New Roman" w:hAnsi="Times New Roman"/>
              </w:rPr>
              <w:t>б</w:t>
            </w:r>
            <w:proofErr w:type="gramEnd"/>
            <w:r>
              <w:rPr>
                <w:rStyle w:val="FontStyle11"/>
                <w:rFonts w:ascii="Times New Roman" w:hAnsi="Times New Roman"/>
              </w:rPr>
              <w:t xml:space="preserve">, </w:t>
            </w:r>
            <w:r w:rsidR="000412C3">
              <w:rPr>
                <w:rStyle w:val="FontStyle11"/>
                <w:rFonts w:ascii="Times New Roman" w:hAnsi="Times New Roman"/>
              </w:rPr>
              <w:t>в</w:t>
            </w:r>
          </w:p>
        </w:tc>
      </w:tr>
    </w:tbl>
    <w:p w:rsidR="000412C3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0412C3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0412C3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0412C3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0412C3" w:rsidRPr="001E7673" w:rsidRDefault="000412C3" w:rsidP="000412C3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0412C3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0412C3" w:rsidRPr="000412C3" w:rsidRDefault="000412C3" w:rsidP="000412C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0412C3" w:rsidRPr="000412C3" w:rsidRDefault="000412C3" w:rsidP="000412C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0412C3" w:rsidRPr="000412C3" w:rsidRDefault="000412C3" w:rsidP="000412C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0412C3" w:rsidRPr="000412C3" w:rsidRDefault="000412C3" w:rsidP="000412C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0412C3" w:rsidRPr="000412C3" w:rsidRDefault="000412C3" w:rsidP="000412C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 0-4 </w:t>
      </w:r>
      <w:r w:rsidRPr="000412C3">
        <w:rPr>
          <w:rStyle w:val="FontStyle11"/>
          <w:rFonts w:ascii="Times New Roman" w:hAnsi="Times New Roman"/>
          <w:sz w:val="28"/>
          <w:szCs w:val="28"/>
        </w:rPr>
        <w:t xml:space="preserve">правильных ответов или </w:t>
      </w:r>
      <w:r w:rsidRPr="000412C3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0412C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0412C3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0412C3" w:rsidRPr="000412C3" w:rsidRDefault="000412C3" w:rsidP="000412C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0412C3" w:rsidRPr="000412C3" w:rsidRDefault="000412C3" w:rsidP="000412C3">
      <w:pPr>
        <w:rPr>
          <w:sz w:val="28"/>
          <w:szCs w:val="28"/>
        </w:rPr>
      </w:pPr>
    </w:p>
    <w:p w:rsidR="000412C3" w:rsidRPr="000412C3" w:rsidRDefault="000412C3" w:rsidP="000412C3">
      <w:pPr>
        <w:rPr>
          <w:sz w:val="28"/>
          <w:szCs w:val="28"/>
        </w:rPr>
      </w:pPr>
    </w:p>
    <w:p w:rsidR="000412C3" w:rsidRPr="000412C3" w:rsidRDefault="000412C3" w:rsidP="000412C3">
      <w:pPr>
        <w:rPr>
          <w:sz w:val="28"/>
          <w:szCs w:val="28"/>
        </w:rPr>
      </w:pPr>
    </w:p>
    <w:p w:rsidR="000412C3" w:rsidRPr="009745AC" w:rsidRDefault="000412C3" w:rsidP="000412C3"/>
    <w:p w:rsidR="000412C3" w:rsidRPr="000412C3" w:rsidRDefault="000412C3" w:rsidP="0004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 xml:space="preserve">   Список  литературы</w:t>
      </w:r>
    </w:p>
    <w:p w:rsidR="000412C3" w:rsidRPr="000412C3" w:rsidRDefault="000412C3" w:rsidP="000412C3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0412C3" w:rsidRPr="000412C3" w:rsidRDefault="000412C3" w:rsidP="000412C3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0412C3" w:rsidRPr="000412C3" w:rsidRDefault="000412C3" w:rsidP="000412C3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0412C3" w:rsidRPr="000412C3" w:rsidRDefault="000412C3" w:rsidP="000412C3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0412C3" w:rsidRPr="000412C3" w:rsidRDefault="000412C3" w:rsidP="000412C3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0412C3" w:rsidRPr="000412C3" w:rsidRDefault="000412C3" w:rsidP="000412C3">
      <w:pPr>
        <w:pStyle w:val="a7"/>
        <w:numPr>
          <w:ilvl w:val="0"/>
          <w:numId w:val="3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0412C3" w:rsidRPr="000412C3" w:rsidRDefault="000412C3" w:rsidP="000412C3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sectPr w:rsidR="000412C3" w:rsidRPr="000412C3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38D"/>
    <w:multiLevelType w:val="hybridMultilevel"/>
    <w:tmpl w:val="03BCC300"/>
    <w:lvl w:ilvl="0" w:tplc="5F96958E">
      <w:start w:val="1"/>
      <w:numFmt w:val="decimal"/>
      <w:lvlText w:val="%1."/>
      <w:lvlJc w:val="left"/>
      <w:pPr>
        <w:ind w:left="80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1C8B"/>
    <w:multiLevelType w:val="multilevel"/>
    <w:tmpl w:val="565C8C6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C3"/>
    <w:rsid w:val="000412C3"/>
    <w:rsid w:val="0036322C"/>
    <w:rsid w:val="0045175F"/>
    <w:rsid w:val="00506BA0"/>
    <w:rsid w:val="00683603"/>
    <w:rsid w:val="007B539B"/>
    <w:rsid w:val="007D0400"/>
    <w:rsid w:val="008279BA"/>
    <w:rsid w:val="008B4BAC"/>
    <w:rsid w:val="00E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12C3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">
    <w:name w:val="Основной текст + Lucida Sans Unicode;7 pt;Интервал 0 pt"/>
    <w:basedOn w:val="a3"/>
    <w:rsid w:val="000412C3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3"/>
    <w:rsid w:val="000412C3"/>
    <w:pPr>
      <w:widowControl w:val="0"/>
      <w:shd w:val="clear" w:color="auto" w:fill="FFFFFF"/>
      <w:spacing w:before="60" w:after="180" w:line="223" w:lineRule="exact"/>
      <w:ind w:hanging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character" w:customStyle="1" w:styleId="a4">
    <w:name w:val="Оглавление_"/>
    <w:basedOn w:val="a0"/>
    <w:link w:val="a5"/>
    <w:rsid w:val="000412C3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0">
    <w:name w:val="Оглавление + Lucida Sans Unicode;7 pt;Интервал 0 pt"/>
    <w:basedOn w:val="a4"/>
    <w:rsid w:val="000412C3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paragraph" w:customStyle="1" w:styleId="a5">
    <w:name w:val="Оглавление"/>
    <w:basedOn w:val="a"/>
    <w:link w:val="a4"/>
    <w:rsid w:val="000412C3"/>
    <w:pPr>
      <w:widowControl w:val="0"/>
      <w:shd w:val="clear" w:color="auto" w:fill="FFFFFF"/>
      <w:spacing w:after="0" w:line="221" w:lineRule="exact"/>
      <w:ind w:firstLine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paragraph" w:customStyle="1" w:styleId="Style2">
    <w:name w:val="Style2"/>
    <w:basedOn w:val="a"/>
    <w:uiPriority w:val="99"/>
    <w:rsid w:val="00041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412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412C3"/>
    <w:rPr>
      <w:rFonts w:ascii="Bookman Old Style" w:hAnsi="Bookman Old Style" w:cs="Bookman Old Style"/>
      <w:sz w:val="18"/>
      <w:szCs w:val="18"/>
    </w:rPr>
  </w:style>
  <w:style w:type="table" w:styleId="a6">
    <w:name w:val="Table Grid"/>
    <w:basedOn w:val="a1"/>
    <w:uiPriority w:val="59"/>
    <w:rsid w:val="0004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412C3"/>
    <w:rPr>
      <w:rFonts w:ascii="Century Schoolbook" w:hAnsi="Century Schoolbook" w:cs="Century Schoolbook"/>
      <w:sz w:val="22"/>
      <w:szCs w:val="22"/>
    </w:rPr>
  </w:style>
  <w:style w:type="paragraph" w:styleId="a7">
    <w:name w:val="List Paragraph"/>
    <w:basedOn w:val="a"/>
    <w:uiPriority w:val="34"/>
    <w:qFormat/>
    <w:rsid w:val="000412C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Правила техники безопасности при газопламенных работах</dc:subject>
  <dc:creator>Баранов В.И.</dc:creator>
  <cp:keywords/>
  <dc:description/>
  <cp:lastModifiedBy>User</cp:lastModifiedBy>
  <cp:revision>6</cp:revision>
  <dcterms:created xsi:type="dcterms:W3CDTF">2014-12-30T07:28:00Z</dcterms:created>
  <dcterms:modified xsi:type="dcterms:W3CDTF">2014-12-31T07:07:00Z</dcterms:modified>
</cp:coreProperties>
</file>