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EC" w:rsidRDefault="00771AEC" w:rsidP="00771A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771AEC" w:rsidRDefault="00771AEC" w:rsidP="00771A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771AEC" w:rsidRDefault="00771AEC" w:rsidP="00771A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771AEC" w:rsidRDefault="00771AEC" w:rsidP="00771A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AEC" w:rsidRDefault="00771AEC" w:rsidP="00771A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AEC" w:rsidRDefault="00771AEC" w:rsidP="00771AEC">
      <w:pPr>
        <w:rPr>
          <w:rFonts w:ascii="Times New Roman" w:hAnsi="Times New Roman" w:cs="Times New Roman"/>
          <w:sz w:val="28"/>
          <w:szCs w:val="28"/>
        </w:rPr>
      </w:pPr>
    </w:p>
    <w:p w:rsidR="00771AEC" w:rsidRDefault="00771AEC" w:rsidP="00771A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EC" w:rsidRDefault="00771AEC" w:rsidP="00771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771AEC" w:rsidRPr="001A3493" w:rsidRDefault="00771AEC" w:rsidP="00771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Подготовка деталей и сборка под сварку</w:t>
      </w:r>
    </w:p>
    <w:p w:rsidR="00771AEC" w:rsidRDefault="00771AEC" w:rsidP="00771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02.02.</w:t>
      </w:r>
      <w:r w:rsidRPr="00A103DC"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Технология газовой сварки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1AEC" w:rsidRDefault="00771AEC" w:rsidP="00771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771AEC" w:rsidRDefault="00771AEC" w:rsidP="00771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профессии 150709.02 Сварщик (электросварочные и газосварочные работы)</w:t>
      </w:r>
    </w:p>
    <w:p w:rsidR="00771AEC" w:rsidRDefault="00771AEC" w:rsidP="00771A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AEC" w:rsidRDefault="00771AEC" w:rsidP="00771AEC">
      <w:pPr>
        <w:rPr>
          <w:rFonts w:ascii="Times New Roman" w:hAnsi="Times New Roman" w:cs="Times New Roman"/>
          <w:sz w:val="28"/>
          <w:szCs w:val="28"/>
        </w:rPr>
      </w:pPr>
    </w:p>
    <w:p w:rsidR="00771AEC" w:rsidRDefault="00771AEC" w:rsidP="00771AEC">
      <w:pPr>
        <w:rPr>
          <w:rFonts w:ascii="Times New Roman" w:hAnsi="Times New Roman" w:cs="Times New Roman"/>
          <w:sz w:val="28"/>
          <w:szCs w:val="28"/>
        </w:rPr>
      </w:pPr>
    </w:p>
    <w:p w:rsidR="00771AEC" w:rsidRDefault="00771AEC" w:rsidP="00771A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AEC" w:rsidRDefault="00771AEC" w:rsidP="00771AEC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771AEC" w:rsidRDefault="00771AEC" w:rsidP="00771A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AEC" w:rsidRDefault="00771AEC" w:rsidP="00771A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AEC" w:rsidRDefault="00771AEC" w:rsidP="00771A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AEC" w:rsidRDefault="00771AEC" w:rsidP="00771AEC">
      <w:pPr>
        <w:rPr>
          <w:rFonts w:ascii="Times New Roman" w:hAnsi="Times New Roman" w:cs="Times New Roman"/>
          <w:sz w:val="28"/>
          <w:szCs w:val="28"/>
        </w:rPr>
      </w:pPr>
    </w:p>
    <w:p w:rsidR="00771AEC" w:rsidRDefault="00771AEC" w:rsidP="00771AEC">
      <w:pPr>
        <w:rPr>
          <w:rFonts w:ascii="Times New Roman" w:hAnsi="Times New Roman" w:cs="Times New Roman"/>
          <w:sz w:val="28"/>
          <w:szCs w:val="28"/>
        </w:rPr>
      </w:pPr>
    </w:p>
    <w:p w:rsidR="00771AEC" w:rsidRDefault="00771AEC" w:rsidP="00771AEC">
      <w:pPr>
        <w:rPr>
          <w:rFonts w:ascii="Times New Roman" w:hAnsi="Times New Roman" w:cs="Times New Roman"/>
          <w:sz w:val="28"/>
          <w:szCs w:val="28"/>
        </w:rPr>
      </w:pPr>
    </w:p>
    <w:p w:rsidR="00771AEC" w:rsidRDefault="00771AEC" w:rsidP="00771A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771AEC" w:rsidRPr="00771AEC" w:rsidRDefault="00771AEC" w:rsidP="00771AEC">
      <w:pPr>
        <w:pStyle w:val="Style9"/>
        <w:widowControl/>
        <w:spacing w:before="79" w:line="276" w:lineRule="auto"/>
        <w:ind w:firstLine="295"/>
        <w:jc w:val="left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lastRenderedPageBreak/>
        <w:t>Подготовка деталей и сборка под сварку. Подготовка присадочных материалов.</w:t>
      </w:r>
    </w:p>
    <w:p w:rsidR="00771AEC" w:rsidRPr="00771AEC" w:rsidRDefault="00771AEC" w:rsidP="00771AEC">
      <w:pPr>
        <w:pStyle w:val="Style9"/>
        <w:widowControl/>
        <w:spacing w:before="79" w:line="276" w:lineRule="auto"/>
        <w:ind w:firstLine="295"/>
        <w:jc w:val="left"/>
        <w:rPr>
          <w:rStyle w:val="FontStyle21"/>
          <w:b/>
          <w:sz w:val="28"/>
          <w:szCs w:val="28"/>
        </w:rPr>
      </w:pPr>
      <w:r w:rsidRPr="00771AEC">
        <w:rPr>
          <w:rStyle w:val="FontStyle21"/>
          <w:b/>
          <w:sz w:val="28"/>
          <w:szCs w:val="28"/>
        </w:rPr>
        <w:t>Тест.</w:t>
      </w:r>
    </w:p>
    <w:p w:rsidR="00771AEC" w:rsidRPr="00771AEC" w:rsidRDefault="00771AEC" w:rsidP="00771AEC">
      <w:pPr>
        <w:pStyle w:val="Style9"/>
        <w:widowControl/>
        <w:spacing w:before="79" w:line="276" w:lineRule="auto"/>
        <w:ind w:firstLine="295"/>
        <w:jc w:val="left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t>Каждый вопрос имеет один или несколько правильных ответов. Выберите верный.</w:t>
      </w:r>
    </w:p>
    <w:p w:rsidR="00771AEC" w:rsidRPr="00771AEC" w:rsidRDefault="00771AEC" w:rsidP="00771AEC">
      <w:pPr>
        <w:pStyle w:val="Style4"/>
        <w:widowControl/>
        <w:tabs>
          <w:tab w:val="left" w:pos="482"/>
        </w:tabs>
        <w:spacing w:before="169" w:line="276" w:lineRule="auto"/>
        <w:jc w:val="left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t>1.</w:t>
      </w:r>
      <w:r w:rsidRPr="00771AEC">
        <w:rPr>
          <w:rStyle w:val="FontStyle21"/>
          <w:sz w:val="28"/>
          <w:szCs w:val="28"/>
        </w:rPr>
        <w:tab/>
        <w:t>При какой максимал</w:t>
      </w:r>
      <w:r>
        <w:rPr>
          <w:rStyle w:val="FontStyle21"/>
          <w:sz w:val="28"/>
          <w:szCs w:val="28"/>
        </w:rPr>
        <w:t>ьной толщине газовая сварка вы</w:t>
      </w:r>
      <w:r w:rsidRPr="00771AEC">
        <w:rPr>
          <w:rStyle w:val="FontStyle21"/>
          <w:sz w:val="28"/>
          <w:szCs w:val="28"/>
        </w:rPr>
        <w:t>полняется без скоса кромок:</w:t>
      </w:r>
    </w:p>
    <w:p w:rsidR="00771AEC" w:rsidRPr="00771AEC" w:rsidRDefault="00771AEC" w:rsidP="00771AEC">
      <w:pPr>
        <w:pStyle w:val="Style4"/>
        <w:widowControl/>
        <w:tabs>
          <w:tab w:val="left" w:pos="641"/>
        </w:tabs>
        <w:spacing w:before="4" w:line="276" w:lineRule="auto"/>
        <w:ind w:left="414" w:firstLine="0"/>
        <w:jc w:val="left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t>а)</w:t>
      </w:r>
      <w:r w:rsidRPr="00771AEC"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 xml:space="preserve"> </w:t>
      </w:r>
      <w:r w:rsidRPr="00771AEC">
        <w:rPr>
          <w:rStyle w:val="FontStyle21"/>
          <w:sz w:val="28"/>
          <w:szCs w:val="28"/>
        </w:rPr>
        <w:t>до 2 мм;</w:t>
      </w:r>
    </w:p>
    <w:p w:rsidR="00771AEC" w:rsidRPr="00771AEC" w:rsidRDefault="00771AEC" w:rsidP="00771AEC">
      <w:pPr>
        <w:pStyle w:val="Style7"/>
        <w:widowControl/>
        <w:tabs>
          <w:tab w:val="left" w:pos="641"/>
        </w:tabs>
        <w:spacing w:line="276" w:lineRule="auto"/>
        <w:ind w:left="414"/>
        <w:rPr>
          <w:rStyle w:val="FontStyle20"/>
          <w:sz w:val="28"/>
          <w:szCs w:val="28"/>
        </w:rPr>
      </w:pPr>
      <w:r w:rsidRPr="00771AEC">
        <w:rPr>
          <w:rStyle w:val="FontStyle21"/>
          <w:sz w:val="28"/>
          <w:szCs w:val="28"/>
        </w:rPr>
        <w:t>б)</w:t>
      </w:r>
      <w:r w:rsidRPr="00771AEC">
        <w:rPr>
          <w:rStyle w:val="FontStyle21"/>
          <w:sz w:val="28"/>
          <w:szCs w:val="28"/>
        </w:rPr>
        <w:tab/>
      </w:r>
      <w:r>
        <w:rPr>
          <w:rStyle w:val="FontStyle20"/>
          <w:sz w:val="28"/>
          <w:szCs w:val="28"/>
        </w:rPr>
        <w:t>до</w:t>
      </w:r>
      <w:r w:rsidRPr="00771AEC">
        <w:rPr>
          <w:rStyle w:val="FontStyle20"/>
          <w:sz w:val="28"/>
          <w:szCs w:val="28"/>
        </w:rPr>
        <w:t xml:space="preserve"> </w:t>
      </w:r>
      <w:r w:rsidRPr="00771AEC">
        <w:rPr>
          <w:rStyle w:val="FontStyle19"/>
          <w:rFonts w:ascii="Times New Roman" w:hAnsi="Times New Roman" w:cs="Times New Roman"/>
          <w:sz w:val="28"/>
          <w:szCs w:val="28"/>
        </w:rPr>
        <w:t xml:space="preserve">3 </w:t>
      </w:r>
      <w:r>
        <w:rPr>
          <w:rStyle w:val="FontStyle20"/>
          <w:sz w:val="28"/>
          <w:szCs w:val="28"/>
        </w:rPr>
        <w:t>мм</w:t>
      </w:r>
      <w:r w:rsidRPr="00771AEC">
        <w:rPr>
          <w:rStyle w:val="FontStyle20"/>
          <w:sz w:val="28"/>
          <w:szCs w:val="28"/>
        </w:rPr>
        <w:t>;</w:t>
      </w:r>
    </w:p>
    <w:p w:rsidR="00771AEC" w:rsidRPr="00771AEC" w:rsidRDefault="00771AEC" w:rsidP="00771AEC">
      <w:pPr>
        <w:pStyle w:val="Style4"/>
        <w:widowControl/>
        <w:tabs>
          <w:tab w:val="left" w:pos="641"/>
        </w:tabs>
        <w:spacing w:line="276" w:lineRule="auto"/>
        <w:ind w:left="414" w:firstLine="0"/>
        <w:jc w:val="left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t>в)</w:t>
      </w:r>
      <w:r w:rsidRPr="00771AEC"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 xml:space="preserve"> </w:t>
      </w:r>
      <w:r w:rsidRPr="00771AEC">
        <w:rPr>
          <w:rStyle w:val="FontStyle21"/>
          <w:sz w:val="28"/>
          <w:szCs w:val="28"/>
        </w:rPr>
        <w:t>до 5 мм.</w:t>
      </w:r>
    </w:p>
    <w:p w:rsidR="00771AEC" w:rsidRPr="00771AEC" w:rsidRDefault="00771AEC" w:rsidP="00771AEC">
      <w:pPr>
        <w:pStyle w:val="Style4"/>
        <w:widowControl/>
        <w:numPr>
          <w:ilvl w:val="0"/>
          <w:numId w:val="2"/>
        </w:numPr>
        <w:tabs>
          <w:tab w:val="left" w:pos="616"/>
        </w:tabs>
        <w:spacing w:before="162" w:line="276" w:lineRule="auto"/>
        <w:ind w:left="425" w:firstLine="0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Pr="00771AEC">
        <w:rPr>
          <w:rStyle w:val="FontStyle21"/>
          <w:sz w:val="28"/>
          <w:szCs w:val="28"/>
        </w:rPr>
        <w:t>Зачистка металла под сварку производится:</w:t>
      </w:r>
    </w:p>
    <w:p w:rsidR="00771AEC" w:rsidRPr="00771AEC" w:rsidRDefault="00771AEC" w:rsidP="00771AEC">
      <w:pPr>
        <w:pStyle w:val="Style4"/>
        <w:widowControl/>
        <w:tabs>
          <w:tab w:val="left" w:pos="655"/>
        </w:tabs>
        <w:spacing w:line="276" w:lineRule="auto"/>
        <w:ind w:left="425" w:firstLine="0"/>
        <w:jc w:val="left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t>а)</w:t>
      </w:r>
      <w:r w:rsidRPr="00771AEC"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 xml:space="preserve">  </w:t>
      </w:r>
      <w:r w:rsidRPr="00771AEC">
        <w:rPr>
          <w:rStyle w:val="FontStyle21"/>
          <w:sz w:val="28"/>
          <w:szCs w:val="28"/>
        </w:rPr>
        <w:t>только механическим способом;</w:t>
      </w:r>
    </w:p>
    <w:p w:rsidR="00771AEC" w:rsidRPr="00771AEC" w:rsidRDefault="00771AEC" w:rsidP="00771AEC">
      <w:pPr>
        <w:pStyle w:val="Style4"/>
        <w:widowControl/>
        <w:tabs>
          <w:tab w:val="left" w:pos="504"/>
        </w:tabs>
        <w:spacing w:line="276" w:lineRule="auto"/>
        <w:ind w:firstLine="274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</w:t>
      </w:r>
      <w:r w:rsidRPr="00771AEC">
        <w:rPr>
          <w:rStyle w:val="FontStyle21"/>
          <w:sz w:val="28"/>
          <w:szCs w:val="28"/>
        </w:rPr>
        <w:t>б)</w:t>
      </w:r>
      <w:r w:rsidRPr="00771AEC"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 xml:space="preserve"> </w:t>
      </w:r>
      <w:r w:rsidRPr="00771AEC">
        <w:rPr>
          <w:rStyle w:val="FontStyle21"/>
          <w:sz w:val="28"/>
          <w:szCs w:val="28"/>
        </w:rPr>
        <w:t>механическим сп</w:t>
      </w:r>
      <w:r>
        <w:rPr>
          <w:rStyle w:val="FontStyle21"/>
          <w:sz w:val="28"/>
          <w:szCs w:val="28"/>
        </w:rPr>
        <w:t>особом с предварительным нагре</w:t>
      </w:r>
      <w:r w:rsidRPr="00771AEC">
        <w:rPr>
          <w:rStyle w:val="FontStyle21"/>
          <w:sz w:val="28"/>
          <w:szCs w:val="28"/>
        </w:rPr>
        <w:t>вом пламенем сильно загрязненных поверхностей;</w:t>
      </w:r>
    </w:p>
    <w:p w:rsidR="00771AEC" w:rsidRPr="00771AEC" w:rsidRDefault="00771AEC" w:rsidP="00771AEC">
      <w:pPr>
        <w:pStyle w:val="Style4"/>
        <w:widowControl/>
        <w:tabs>
          <w:tab w:val="left" w:pos="655"/>
        </w:tabs>
        <w:spacing w:line="276" w:lineRule="auto"/>
        <w:ind w:left="425" w:firstLine="0"/>
        <w:jc w:val="left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t>в)</w:t>
      </w:r>
      <w:r w:rsidRPr="00771AEC"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 xml:space="preserve">  </w:t>
      </w:r>
      <w:r w:rsidRPr="00771AEC">
        <w:rPr>
          <w:rStyle w:val="FontStyle21"/>
          <w:sz w:val="28"/>
          <w:szCs w:val="28"/>
        </w:rPr>
        <w:t>оба варианта используются.</w:t>
      </w:r>
    </w:p>
    <w:p w:rsidR="00771AEC" w:rsidRPr="00771AEC" w:rsidRDefault="00771AEC" w:rsidP="00771AEC">
      <w:pPr>
        <w:pStyle w:val="Style4"/>
        <w:widowControl/>
        <w:numPr>
          <w:ilvl w:val="0"/>
          <w:numId w:val="3"/>
        </w:numPr>
        <w:tabs>
          <w:tab w:val="left" w:pos="616"/>
        </w:tabs>
        <w:spacing w:before="180" w:line="276" w:lineRule="auto"/>
        <w:ind w:left="425" w:firstLine="0"/>
        <w:jc w:val="left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Pr="00771AEC">
        <w:rPr>
          <w:rStyle w:val="FontStyle21"/>
          <w:sz w:val="28"/>
          <w:szCs w:val="28"/>
        </w:rPr>
        <w:t>Под сварку зачищают:</w:t>
      </w:r>
    </w:p>
    <w:p w:rsidR="00771AEC" w:rsidRPr="00771AEC" w:rsidRDefault="00771AEC" w:rsidP="00771AEC">
      <w:pPr>
        <w:pStyle w:val="Style4"/>
        <w:widowControl/>
        <w:tabs>
          <w:tab w:val="left" w:pos="666"/>
        </w:tabs>
        <w:spacing w:line="276" w:lineRule="auto"/>
        <w:ind w:left="436" w:firstLine="0"/>
        <w:jc w:val="left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t>а)</w:t>
      </w:r>
      <w:r w:rsidRPr="00771AEC"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 xml:space="preserve">  </w:t>
      </w:r>
      <w:r w:rsidRPr="00771AEC">
        <w:rPr>
          <w:rStyle w:val="FontStyle21"/>
          <w:sz w:val="28"/>
          <w:szCs w:val="28"/>
        </w:rPr>
        <w:t>только кромки;</w:t>
      </w:r>
    </w:p>
    <w:p w:rsidR="00771AEC" w:rsidRPr="00771AEC" w:rsidRDefault="00771AEC" w:rsidP="00771AEC">
      <w:pPr>
        <w:pStyle w:val="Style4"/>
        <w:widowControl/>
        <w:tabs>
          <w:tab w:val="left" w:pos="666"/>
        </w:tabs>
        <w:spacing w:line="276" w:lineRule="auto"/>
        <w:ind w:left="436" w:firstLine="0"/>
        <w:jc w:val="left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t>б)</w:t>
      </w:r>
      <w:r>
        <w:rPr>
          <w:rStyle w:val="FontStyle21"/>
          <w:sz w:val="28"/>
          <w:szCs w:val="28"/>
        </w:rPr>
        <w:t xml:space="preserve">  </w:t>
      </w:r>
      <w:r w:rsidRPr="00771AEC">
        <w:rPr>
          <w:rStyle w:val="FontStyle21"/>
          <w:sz w:val="28"/>
          <w:szCs w:val="28"/>
        </w:rPr>
        <w:t>кромки и 10—20 мм наружной поверхности;</w:t>
      </w:r>
    </w:p>
    <w:p w:rsidR="00771AEC" w:rsidRPr="00771AEC" w:rsidRDefault="00771AEC" w:rsidP="00771AEC">
      <w:pPr>
        <w:pStyle w:val="Style4"/>
        <w:widowControl/>
        <w:tabs>
          <w:tab w:val="left" w:pos="666"/>
        </w:tabs>
        <w:spacing w:line="276" w:lineRule="auto"/>
        <w:ind w:left="436" w:firstLine="0"/>
        <w:jc w:val="left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t>в)</w:t>
      </w:r>
      <w:r>
        <w:rPr>
          <w:rStyle w:val="FontStyle21"/>
          <w:sz w:val="28"/>
          <w:szCs w:val="28"/>
        </w:rPr>
        <w:t xml:space="preserve">  </w:t>
      </w:r>
      <w:r w:rsidRPr="00771AEC">
        <w:rPr>
          <w:rStyle w:val="FontStyle21"/>
          <w:sz w:val="28"/>
          <w:szCs w:val="28"/>
        </w:rPr>
        <w:t>кромки и 10—20 мм двух поверхностей.</w:t>
      </w:r>
    </w:p>
    <w:p w:rsidR="00771AEC" w:rsidRPr="00771AEC" w:rsidRDefault="00771AEC" w:rsidP="00771AEC">
      <w:pPr>
        <w:pStyle w:val="Style4"/>
        <w:widowControl/>
        <w:tabs>
          <w:tab w:val="left" w:pos="472"/>
        </w:tabs>
        <w:spacing w:before="108" w:line="276" w:lineRule="auto"/>
        <w:ind w:firstLine="270"/>
        <w:jc w:val="left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t>4.</w:t>
      </w:r>
      <w:r w:rsidRPr="00771AEC">
        <w:rPr>
          <w:rStyle w:val="FontStyle21"/>
          <w:sz w:val="28"/>
          <w:szCs w:val="28"/>
        </w:rPr>
        <w:tab/>
        <w:t>Для удаления ржав</w:t>
      </w:r>
      <w:r>
        <w:rPr>
          <w:rStyle w:val="FontStyle21"/>
          <w:sz w:val="28"/>
          <w:szCs w:val="28"/>
        </w:rPr>
        <w:t>чины с поверхности металла луч</w:t>
      </w:r>
      <w:r w:rsidRPr="00771AEC">
        <w:rPr>
          <w:rStyle w:val="FontStyle21"/>
          <w:sz w:val="28"/>
          <w:szCs w:val="28"/>
        </w:rPr>
        <w:t>ше использовать пламя:</w:t>
      </w:r>
    </w:p>
    <w:p w:rsidR="00771AEC" w:rsidRPr="00771AEC" w:rsidRDefault="00771AEC" w:rsidP="00771AEC">
      <w:pPr>
        <w:pStyle w:val="Style4"/>
        <w:widowControl/>
        <w:tabs>
          <w:tab w:val="left" w:pos="637"/>
        </w:tabs>
        <w:spacing w:before="7" w:line="276" w:lineRule="auto"/>
        <w:ind w:left="407" w:firstLine="0"/>
        <w:jc w:val="left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t>а)</w:t>
      </w:r>
      <w:r>
        <w:rPr>
          <w:rStyle w:val="FontStyle21"/>
          <w:sz w:val="28"/>
          <w:szCs w:val="28"/>
        </w:rPr>
        <w:t xml:space="preserve">  </w:t>
      </w:r>
      <w:r w:rsidRPr="00771AEC">
        <w:rPr>
          <w:rStyle w:val="FontStyle21"/>
          <w:sz w:val="28"/>
          <w:szCs w:val="28"/>
        </w:rPr>
        <w:t>с избытком кислорода;</w:t>
      </w:r>
    </w:p>
    <w:p w:rsidR="00771AEC" w:rsidRPr="00771AEC" w:rsidRDefault="00771AEC" w:rsidP="00771AEC">
      <w:pPr>
        <w:pStyle w:val="Style4"/>
        <w:widowControl/>
        <w:tabs>
          <w:tab w:val="left" w:pos="637"/>
        </w:tabs>
        <w:spacing w:line="276" w:lineRule="auto"/>
        <w:ind w:left="407" w:firstLine="0"/>
        <w:jc w:val="left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t>б)</w:t>
      </w:r>
      <w:r w:rsidRPr="00771AEC"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 xml:space="preserve"> </w:t>
      </w:r>
      <w:r w:rsidRPr="00771AEC">
        <w:rPr>
          <w:rStyle w:val="FontStyle21"/>
          <w:sz w:val="28"/>
          <w:szCs w:val="28"/>
        </w:rPr>
        <w:t>нейтральное;</w:t>
      </w:r>
    </w:p>
    <w:p w:rsidR="00771AEC" w:rsidRPr="00771AEC" w:rsidRDefault="00771AEC" w:rsidP="00771AEC">
      <w:pPr>
        <w:pStyle w:val="Style4"/>
        <w:widowControl/>
        <w:tabs>
          <w:tab w:val="left" w:pos="637"/>
        </w:tabs>
        <w:spacing w:line="276" w:lineRule="auto"/>
        <w:ind w:left="407" w:firstLine="0"/>
        <w:jc w:val="left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t>в)</w:t>
      </w:r>
      <w:r w:rsidRPr="00771AEC"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 xml:space="preserve">  </w:t>
      </w:r>
      <w:r w:rsidRPr="00771AEC">
        <w:rPr>
          <w:rStyle w:val="FontStyle21"/>
          <w:sz w:val="28"/>
          <w:szCs w:val="28"/>
        </w:rPr>
        <w:t>с избытком ацетилена.</w:t>
      </w:r>
    </w:p>
    <w:p w:rsidR="00771AEC" w:rsidRPr="00771AEC" w:rsidRDefault="00771AEC" w:rsidP="00771AEC">
      <w:pPr>
        <w:pStyle w:val="Style4"/>
        <w:widowControl/>
        <w:tabs>
          <w:tab w:val="left" w:pos="515"/>
        </w:tabs>
        <w:spacing w:before="227" w:line="276" w:lineRule="auto"/>
        <w:ind w:left="313" w:firstLine="0"/>
        <w:jc w:val="left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t>5.</w:t>
      </w:r>
      <w:r w:rsidRPr="00771AEC">
        <w:rPr>
          <w:rStyle w:val="FontStyle21"/>
          <w:sz w:val="28"/>
          <w:szCs w:val="28"/>
        </w:rPr>
        <w:tab/>
        <w:t>Краска лучше выгорает, соприкасаясь:</w:t>
      </w:r>
    </w:p>
    <w:p w:rsidR="00771AEC" w:rsidRPr="00771AEC" w:rsidRDefault="00771AEC" w:rsidP="00771AEC">
      <w:pPr>
        <w:pStyle w:val="Style4"/>
        <w:widowControl/>
        <w:tabs>
          <w:tab w:val="left" w:pos="619"/>
        </w:tabs>
        <w:spacing w:line="276" w:lineRule="auto"/>
        <w:ind w:left="385" w:firstLine="0"/>
        <w:jc w:val="left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t>а)</w:t>
      </w:r>
      <w:r w:rsidRPr="00771AEC"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 xml:space="preserve">  </w:t>
      </w:r>
      <w:r w:rsidRPr="00771AEC">
        <w:rPr>
          <w:rStyle w:val="FontStyle21"/>
          <w:sz w:val="28"/>
          <w:szCs w:val="28"/>
        </w:rPr>
        <w:t>со средней зоной пламени;</w:t>
      </w:r>
    </w:p>
    <w:p w:rsidR="00771AEC" w:rsidRPr="00771AEC" w:rsidRDefault="00771AEC" w:rsidP="00771AEC">
      <w:pPr>
        <w:pStyle w:val="Style4"/>
        <w:widowControl/>
        <w:tabs>
          <w:tab w:val="left" w:pos="619"/>
        </w:tabs>
        <w:spacing w:line="276" w:lineRule="auto"/>
        <w:ind w:left="385" w:firstLine="0"/>
        <w:jc w:val="left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t>б)</w:t>
      </w:r>
      <w:r w:rsidRPr="00771AEC"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 xml:space="preserve"> </w:t>
      </w:r>
      <w:r w:rsidRPr="00771AEC">
        <w:rPr>
          <w:rStyle w:val="FontStyle21"/>
          <w:sz w:val="28"/>
          <w:szCs w:val="28"/>
        </w:rPr>
        <w:t>с факелом;</w:t>
      </w:r>
    </w:p>
    <w:p w:rsidR="00771AEC" w:rsidRPr="00771AEC" w:rsidRDefault="00771AEC" w:rsidP="00771AEC">
      <w:pPr>
        <w:pStyle w:val="Style4"/>
        <w:widowControl/>
        <w:tabs>
          <w:tab w:val="left" w:pos="619"/>
        </w:tabs>
        <w:spacing w:line="276" w:lineRule="auto"/>
        <w:ind w:left="385" w:firstLine="0"/>
        <w:jc w:val="left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t>в)</w:t>
      </w:r>
      <w:r w:rsidRPr="00771AEC"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 xml:space="preserve">  </w:t>
      </w:r>
      <w:r w:rsidRPr="00771AEC">
        <w:rPr>
          <w:rStyle w:val="FontStyle21"/>
          <w:sz w:val="28"/>
          <w:szCs w:val="28"/>
        </w:rPr>
        <w:t>не имеет значения.</w:t>
      </w:r>
    </w:p>
    <w:p w:rsidR="00771AEC" w:rsidRPr="00771AEC" w:rsidRDefault="00771AEC" w:rsidP="00771AEC">
      <w:pPr>
        <w:pStyle w:val="Style4"/>
        <w:widowControl/>
        <w:tabs>
          <w:tab w:val="left" w:pos="472"/>
        </w:tabs>
        <w:spacing w:before="202" w:line="276" w:lineRule="auto"/>
        <w:ind w:firstLine="270"/>
        <w:jc w:val="left"/>
        <w:rPr>
          <w:rStyle w:val="FontStyle20"/>
          <w:sz w:val="28"/>
          <w:szCs w:val="28"/>
        </w:rPr>
      </w:pPr>
      <w:r w:rsidRPr="00771AEC">
        <w:rPr>
          <w:rStyle w:val="FontStyle21"/>
          <w:sz w:val="28"/>
          <w:szCs w:val="28"/>
        </w:rPr>
        <w:t>6.</w:t>
      </w:r>
      <w:r w:rsidRPr="00771AEC">
        <w:rPr>
          <w:rStyle w:val="FontStyle21"/>
          <w:sz w:val="28"/>
          <w:szCs w:val="28"/>
        </w:rPr>
        <w:tab/>
        <w:t>Для выполнения при</w:t>
      </w:r>
      <w:r>
        <w:rPr>
          <w:rStyle w:val="FontStyle21"/>
          <w:sz w:val="28"/>
          <w:szCs w:val="28"/>
        </w:rPr>
        <w:t>хваток вы используете присадоч</w:t>
      </w:r>
      <w:r w:rsidRPr="00771AEC">
        <w:rPr>
          <w:rStyle w:val="FontStyle21"/>
          <w:sz w:val="28"/>
          <w:szCs w:val="28"/>
        </w:rPr>
        <w:t>ну</w:t>
      </w:r>
      <w:r>
        <w:rPr>
          <w:rStyle w:val="FontStyle21"/>
          <w:sz w:val="28"/>
          <w:szCs w:val="28"/>
        </w:rPr>
        <w:t>ю проволок</w:t>
      </w:r>
      <w:r w:rsidRPr="00771AEC">
        <w:rPr>
          <w:rStyle w:val="FontStyle20"/>
          <w:sz w:val="28"/>
          <w:szCs w:val="28"/>
        </w:rPr>
        <w:t>у:</w:t>
      </w:r>
    </w:p>
    <w:p w:rsidR="00771AEC" w:rsidRPr="00771AEC" w:rsidRDefault="00771AEC" w:rsidP="00771AEC">
      <w:pPr>
        <w:pStyle w:val="Style4"/>
        <w:widowControl/>
        <w:tabs>
          <w:tab w:val="left" w:pos="590"/>
        </w:tabs>
        <w:spacing w:before="11" w:line="276" w:lineRule="auto"/>
        <w:ind w:left="360" w:firstLine="0"/>
        <w:jc w:val="left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t>а)</w:t>
      </w:r>
      <w:r w:rsidRPr="00771AEC"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 xml:space="preserve">  </w:t>
      </w:r>
      <w:r w:rsidRPr="00771AEC">
        <w:rPr>
          <w:rStyle w:val="FontStyle21"/>
          <w:sz w:val="28"/>
          <w:szCs w:val="28"/>
        </w:rPr>
        <w:t xml:space="preserve">любую из </w:t>
      </w:r>
      <w:proofErr w:type="gramStart"/>
      <w:r w:rsidRPr="00771AEC">
        <w:rPr>
          <w:rStyle w:val="FontStyle21"/>
          <w:sz w:val="28"/>
          <w:szCs w:val="28"/>
        </w:rPr>
        <w:t>соответствующих</w:t>
      </w:r>
      <w:proofErr w:type="gramEnd"/>
      <w:r w:rsidRPr="00771AEC">
        <w:rPr>
          <w:rStyle w:val="FontStyle21"/>
          <w:sz w:val="28"/>
          <w:szCs w:val="28"/>
        </w:rPr>
        <w:t xml:space="preserve"> данной марке стали;</w:t>
      </w:r>
    </w:p>
    <w:p w:rsidR="00771AEC" w:rsidRPr="00771AEC" w:rsidRDefault="00771AEC" w:rsidP="00771AEC">
      <w:pPr>
        <w:pStyle w:val="Style4"/>
        <w:widowControl/>
        <w:tabs>
          <w:tab w:val="left" w:pos="590"/>
        </w:tabs>
        <w:spacing w:line="276" w:lineRule="auto"/>
        <w:ind w:left="360" w:firstLine="0"/>
        <w:jc w:val="left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t>б)</w:t>
      </w:r>
      <w:r w:rsidRPr="00771AEC">
        <w:rPr>
          <w:rStyle w:val="FontStyle21"/>
          <w:sz w:val="28"/>
          <w:szCs w:val="28"/>
        </w:rPr>
        <w:tab/>
        <w:t>ту, с которой будет выполняться сварка;</w:t>
      </w:r>
    </w:p>
    <w:p w:rsidR="00771AEC" w:rsidRPr="00771AEC" w:rsidRDefault="00771AEC" w:rsidP="00771AEC">
      <w:pPr>
        <w:pStyle w:val="Style4"/>
        <w:widowControl/>
        <w:tabs>
          <w:tab w:val="left" w:pos="590"/>
        </w:tabs>
        <w:spacing w:line="276" w:lineRule="auto"/>
        <w:ind w:left="360" w:firstLine="0"/>
        <w:jc w:val="left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t>в)</w:t>
      </w:r>
      <w:r w:rsidRPr="00771AEC"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 xml:space="preserve">  </w:t>
      </w:r>
      <w:r w:rsidRPr="00771AEC">
        <w:rPr>
          <w:rStyle w:val="FontStyle21"/>
          <w:sz w:val="28"/>
          <w:szCs w:val="28"/>
        </w:rPr>
        <w:t>то и другое неправильно.</w:t>
      </w:r>
    </w:p>
    <w:p w:rsidR="00771AEC" w:rsidRPr="00771AEC" w:rsidRDefault="00771AEC" w:rsidP="00771AEC">
      <w:pPr>
        <w:pStyle w:val="Style4"/>
        <w:widowControl/>
        <w:numPr>
          <w:ilvl w:val="0"/>
          <w:numId w:val="4"/>
        </w:numPr>
        <w:tabs>
          <w:tab w:val="left" w:pos="515"/>
        </w:tabs>
        <w:spacing w:before="212" w:line="276" w:lineRule="auto"/>
        <w:ind w:left="313" w:firstLine="0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Pr="00771AEC">
        <w:rPr>
          <w:rStyle w:val="FontStyle21"/>
          <w:sz w:val="28"/>
          <w:szCs w:val="28"/>
        </w:rPr>
        <w:t>Длина прихваток при длине шва до 0,5 м:</w:t>
      </w:r>
    </w:p>
    <w:p w:rsidR="00771AEC" w:rsidRPr="00771AEC" w:rsidRDefault="00771AEC" w:rsidP="00771AEC">
      <w:pPr>
        <w:pStyle w:val="Style4"/>
        <w:widowControl/>
        <w:tabs>
          <w:tab w:val="left" w:pos="580"/>
        </w:tabs>
        <w:spacing w:line="276" w:lineRule="auto"/>
        <w:ind w:left="349" w:firstLine="0"/>
        <w:jc w:val="left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t>а)</w:t>
      </w:r>
      <w:r w:rsidRPr="00771AEC"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 xml:space="preserve"> </w:t>
      </w:r>
      <w:r w:rsidRPr="00771AEC">
        <w:rPr>
          <w:rStyle w:val="FontStyle21"/>
          <w:sz w:val="28"/>
          <w:szCs w:val="28"/>
        </w:rPr>
        <w:t>12—15 мм;</w:t>
      </w:r>
    </w:p>
    <w:p w:rsidR="00771AEC" w:rsidRPr="00771AEC" w:rsidRDefault="00771AEC" w:rsidP="00771AEC">
      <w:pPr>
        <w:pStyle w:val="Style4"/>
        <w:widowControl/>
        <w:tabs>
          <w:tab w:val="left" w:pos="580"/>
        </w:tabs>
        <w:spacing w:line="276" w:lineRule="auto"/>
        <w:ind w:left="349" w:firstLine="0"/>
        <w:jc w:val="left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t>б)</w:t>
      </w:r>
      <w:r w:rsidRPr="00771AEC">
        <w:rPr>
          <w:rStyle w:val="FontStyle21"/>
          <w:sz w:val="28"/>
          <w:szCs w:val="28"/>
        </w:rPr>
        <w:tab/>
        <w:t>не более 25 мм;</w:t>
      </w:r>
    </w:p>
    <w:p w:rsidR="00771AEC" w:rsidRPr="00771AEC" w:rsidRDefault="00771AEC" w:rsidP="00771AEC">
      <w:pPr>
        <w:pStyle w:val="Style4"/>
        <w:widowControl/>
        <w:tabs>
          <w:tab w:val="left" w:pos="580"/>
        </w:tabs>
        <w:spacing w:before="4" w:line="276" w:lineRule="auto"/>
        <w:ind w:left="349" w:firstLine="0"/>
        <w:jc w:val="left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lastRenderedPageBreak/>
        <w:t>в)</w:t>
      </w:r>
      <w:r w:rsidRPr="00771AEC"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 xml:space="preserve">  </w:t>
      </w:r>
      <w:r w:rsidRPr="00771AEC">
        <w:rPr>
          <w:rStyle w:val="FontStyle21"/>
          <w:sz w:val="28"/>
          <w:szCs w:val="28"/>
        </w:rPr>
        <w:t>не более 50 мм.</w:t>
      </w:r>
    </w:p>
    <w:p w:rsidR="00771AEC" w:rsidRPr="00771AEC" w:rsidRDefault="00771AEC" w:rsidP="00771AEC">
      <w:pPr>
        <w:pStyle w:val="Style4"/>
        <w:widowControl/>
        <w:numPr>
          <w:ilvl w:val="0"/>
          <w:numId w:val="5"/>
        </w:numPr>
        <w:tabs>
          <w:tab w:val="left" w:pos="515"/>
        </w:tabs>
        <w:spacing w:before="187" w:line="276" w:lineRule="auto"/>
        <w:ind w:left="313" w:firstLine="0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Pr="00771AEC">
        <w:rPr>
          <w:rStyle w:val="FontStyle21"/>
          <w:sz w:val="28"/>
          <w:szCs w:val="28"/>
        </w:rPr>
        <w:t>Высота прихваток должна быть не менее:</w:t>
      </w:r>
    </w:p>
    <w:p w:rsidR="00771AEC" w:rsidRPr="00771AEC" w:rsidRDefault="00771AEC" w:rsidP="00771AEC">
      <w:pPr>
        <w:pStyle w:val="Style4"/>
        <w:widowControl/>
        <w:tabs>
          <w:tab w:val="left" w:pos="551"/>
        </w:tabs>
        <w:spacing w:line="276" w:lineRule="auto"/>
        <w:ind w:left="324" w:firstLine="0"/>
        <w:jc w:val="left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t>а)</w:t>
      </w:r>
      <w:r>
        <w:rPr>
          <w:rStyle w:val="FontStyle21"/>
          <w:sz w:val="28"/>
          <w:szCs w:val="28"/>
        </w:rPr>
        <w:t xml:space="preserve"> </w:t>
      </w:r>
      <w:r w:rsidRPr="00771AEC">
        <w:rPr>
          <w:rStyle w:val="FontStyle21"/>
          <w:sz w:val="28"/>
          <w:szCs w:val="28"/>
        </w:rPr>
        <w:tab/>
      </w:r>
      <w:r w:rsidRPr="00771AEC">
        <w:rPr>
          <w:rStyle w:val="FontStyle19"/>
          <w:rFonts w:ascii="Times New Roman" w:hAnsi="Times New Roman" w:cs="Times New Roman"/>
          <w:sz w:val="28"/>
          <w:szCs w:val="28"/>
        </w:rPr>
        <w:t xml:space="preserve">3 </w:t>
      </w:r>
      <w:r w:rsidRPr="00771AEC">
        <w:rPr>
          <w:rStyle w:val="FontStyle21"/>
          <w:sz w:val="28"/>
          <w:szCs w:val="28"/>
        </w:rPr>
        <w:t>мм;</w:t>
      </w:r>
    </w:p>
    <w:p w:rsidR="00771AEC" w:rsidRPr="00771AEC" w:rsidRDefault="00771AEC" w:rsidP="00771AEC">
      <w:pPr>
        <w:pStyle w:val="Style4"/>
        <w:widowControl/>
        <w:tabs>
          <w:tab w:val="left" w:pos="551"/>
        </w:tabs>
        <w:spacing w:line="276" w:lineRule="auto"/>
        <w:ind w:left="324" w:firstLine="0"/>
        <w:jc w:val="left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t>б)</w:t>
      </w:r>
      <w:r w:rsidRPr="00771AEC">
        <w:rPr>
          <w:rStyle w:val="FontStyle21"/>
          <w:sz w:val="28"/>
          <w:szCs w:val="28"/>
        </w:rPr>
        <w:tab/>
        <w:t>2</w:t>
      </w:r>
      <w:r w:rsidRPr="00771AEC">
        <w:rPr>
          <w:rStyle w:val="FontStyle19"/>
          <w:rFonts w:ascii="Times New Roman" w:hAnsi="Times New Roman" w:cs="Times New Roman"/>
          <w:sz w:val="28"/>
          <w:szCs w:val="28"/>
        </w:rPr>
        <w:t xml:space="preserve">/3 </w:t>
      </w:r>
      <w:r w:rsidRPr="00771AEC">
        <w:rPr>
          <w:rStyle w:val="FontStyle21"/>
          <w:sz w:val="28"/>
          <w:szCs w:val="28"/>
        </w:rPr>
        <w:t>толщины металла;</w:t>
      </w:r>
    </w:p>
    <w:p w:rsidR="00771AEC" w:rsidRPr="00771AEC" w:rsidRDefault="00771AEC" w:rsidP="00771AEC">
      <w:pPr>
        <w:pStyle w:val="Style4"/>
        <w:widowControl/>
        <w:tabs>
          <w:tab w:val="left" w:pos="551"/>
        </w:tabs>
        <w:spacing w:before="4" w:line="276" w:lineRule="auto"/>
        <w:ind w:left="324" w:firstLine="0"/>
        <w:jc w:val="left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t>в)</w:t>
      </w:r>
      <w:r w:rsidRPr="00771AEC"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 xml:space="preserve">  </w:t>
      </w:r>
      <w:r w:rsidRPr="00771AEC">
        <w:rPr>
          <w:rStyle w:val="FontStyle21"/>
          <w:sz w:val="28"/>
          <w:szCs w:val="28"/>
        </w:rPr>
        <w:t>в зависимости от толщины справедливы оба варианта.</w:t>
      </w:r>
    </w:p>
    <w:p w:rsidR="00771AEC" w:rsidRPr="00771AEC" w:rsidRDefault="00771AEC" w:rsidP="00771AEC">
      <w:pPr>
        <w:pStyle w:val="Style4"/>
        <w:widowControl/>
        <w:tabs>
          <w:tab w:val="left" w:pos="472"/>
        </w:tabs>
        <w:spacing w:before="173" w:line="276" w:lineRule="auto"/>
        <w:ind w:firstLine="270"/>
        <w:jc w:val="left"/>
        <w:rPr>
          <w:rStyle w:val="FontStyle20"/>
          <w:sz w:val="28"/>
          <w:szCs w:val="28"/>
        </w:rPr>
      </w:pPr>
      <w:r w:rsidRPr="00771AEC">
        <w:rPr>
          <w:rStyle w:val="FontStyle21"/>
          <w:sz w:val="28"/>
          <w:szCs w:val="28"/>
        </w:rPr>
        <w:t>9.</w:t>
      </w:r>
      <w:r w:rsidRPr="00771AEC">
        <w:rPr>
          <w:rStyle w:val="FontStyle21"/>
          <w:sz w:val="28"/>
          <w:szCs w:val="28"/>
        </w:rPr>
        <w:tab/>
        <w:t>Количество прихваток при сварке тру</w:t>
      </w:r>
      <w:r>
        <w:rPr>
          <w:rStyle w:val="FontStyle21"/>
          <w:sz w:val="28"/>
          <w:szCs w:val="28"/>
        </w:rPr>
        <w:t xml:space="preserve">б диаметром до </w:t>
      </w:r>
      <w:r w:rsidRPr="00771AEC">
        <w:rPr>
          <w:rStyle w:val="FontStyle21"/>
          <w:sz w:val="28"/>
          <w:szCs w:val="28"/>
        </w:rPr>
        <w:t xml:space="preserve">50 </w:t>
      </w:r>
      <w:r>
        <w:rPr>
          <w:rStyle w:val="FontStyle20"/>
          <w:sz w:val="28"/>
          <w:szCs w:val="28"/>
        </w:rPr>
        <w:t>мм</w:t>
      </w:r>
      <w:r w:rsidRPr="00771AEC">
        <w:rPr>
          <w:rStyle w:val="FontStyle20"/>
          <w:sz w:val="28"/>
          <w:szCs w:val="28"/>
        </w:rPr>
        <w:t>:</w:t>
      </w:r>
    </w:p>
    <w:p w:rsidR="00771AEC" w:rsidRPr="00771AEC" w:rsidRDefault="00771AEC" w:rsidP="00771AEC">
      <w:pPr>
        <w:pStyle w:val="Style4"/>
        <w:widowControl/>
        <w:tabs>
          <w:tab w:val="left" w:pos="536"/>
        </w:tabs>
        <w:spacing w:before="14" w:line="276" w:lineRule="auto"/>
        <w:ind w:left="302" w:firstLine="0"/>
        <w:jc w:val="left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t>а)</w:t>
      </w:r>
      <w:r w:rsidRPr="00771AEC"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 xml:space="preserve">  </w:t>
      </w:r>
      <w:r w:rsidRPr="00771AEC">
        <w:rPr>
          <w:rStyle w:val="FontStyle21"/>
          <w:sz w:val="28"/>
          <w:szCs w:val="28"/>
        </w:rPr>
        <w:t>1-2;</w:t>
      </w:r>
    </w:p>
    <w:p w:rsidR="00771AEC" w:rsidRPr="00771AEC" w:rsidRDefault="00771AEC" w:rsidP="00771AEC">
      <w:pPr>
        <w:pStyle w:val="Style4"/>
        <w:widowControl/>
        <w:tabs>
          <w:tab w:val="left" w:pos="536"/>
        </w:tabs>
        <w:spacing w:line="276" w:lineRule="auto"/>
        <w:ind w:left="302" w:firstLine="0"/>
        <w:jc w:val="left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t>б)</w:t>
      </w:r>
      <w:r w:rsidRPr="00771AEC">
        <w:rPr>
          <w:rStyle w:val="FontStyle21"/>
          <w:sz w:val="28"/>
          <w:szCs w:val="28"/>
        </w:rPr>
        <w:tab/>
      </w:r>
      <w:r w:rsidRPr="00771AEC">
        <w:rPr>
          <w:rStyle w:val="FontStyle19"/>
          <w:rFonts w:ascii="Times New Roman" w:hAnsi="Times New Roman" w:cs="Times New Roman"/>
          <w:sz w:val="28"/>
          <w:szCs w:val="28"/>
        </w:rPr>
        <w:t>3</w:t>
      </w:r>
      <w:r w:rsidRPr="00771AEC">
        <w:rPr>
          <w:rStyle w:val="FontStyle21"/>
          <w:sz w:val="28"/>
          <w:szCs w:val="28"/>
        </w:rPr>
        <w:t>-4;</w:t>
      </w:r>
    </w:p>
    <w:p w:rsidR="00771AEC" w:rsidRPr="00771AEC" w:rsidRDefault="00771AEC" w:rsidP="00771AEC">
      <w:pPr>
        <w:pStyle w:val="Style4"/>
        <w:widowControl/>
        <w:tabs>
          <w:tab w:val="left" w:pos="536"/>
        </w:tabs>
        <w:spacing w:line="276" w:lineRule="auto"/>
        <w:ind w:left="302" w:firstLine="0"/>
        <w:jc w:val="left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t>в)</w:t>
      </w:r>
      <w:r>
        <w:rPr>
          <w:rStyle w:val="FontStyle21"/>
          <w:sz w:val="28"/>
          <w:szCs w:val="28"/>
        </w:rPr>
        <w:t xml:space="preserve"> </w:t>
      </w:r>
      <w:r w:rsidRPr="00771AEC">
        <w:rPr>
          <w:rStyle w:val="FontStyle21"/>
          <w:sz w:val="28"/>
          <w:szCs w:val="28"/>
        </w:rPr>
        <w:tab/>
        <w:t>можно варить без прихваток.</w:t>
      </w:r>
    </w:p>
    <w:p w:rsidR="00771AEC" w:rsidRPr="00771AEC" w:rsidRDefault="00771AEC" w:rsidP="00771AEC">
      <w:pPr>
        <w:pStyle w:val="Style11"/>
        <w:widowControl/>
        <w:tabs>
          <w:tab w:val="left" w:pos="612"/>
        </w:tabs>
        <w:spacing w:before="212" w:line="276" w:lineRule="auto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t>10.</w:t>
      </w:r>
      <w:r w:rsidRPr="00771AEC">
        <w:rPr>
          <w:rStyle w:val="FontStyle21"/>
          <w:sz w:val="28"/>
          <w:szCs w:val="28"/>
        </w:rPr>
        <w:tab/>
        <w:t>При обнаружении</w:t>
      </w:r>
      <w:r>
        <w:rPr>
          <w:rStyle w:val="FontStyle21"/>
          <w:sz w:val="28"/>
          <w:szCs w:val="28"/>
        </w:rPr>
        <w:t xml:space="preserve"> дефектов в прихватке ваши дей</w:t>
      </w:r>
      <w:r w:rsidRPr="00771AEC">
        <w:rPr>
          <w:rStyle w:val="FontStyle21"/>
          <w:sz w:val="28"/>
          <w:szCs w:val="28"/>
        </w:rPr>
        <w:t>ствия:</w:t>
      </w:r>
    </w:p>
    <w:p w:rsidR="00771AEC" w:rsidRPr="00771AEC" w:rsidRDefault="00771AEC" w:rsidP="00771AEC">
      <w:pPr>
        <w:pStyle w:val="Style11"/>
        <w:widowControl/>
        <w:tabs>
          <w:tab w:val="left" w:pos="511"/>
        </w:tabs>
        <w:spacing w:before="47" w:line="276" w:lineRule="auto"/>
        <w:ind w:firstLine="277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t>а)</w:t>
      </w:r>
      <w:r w:rsidRPr="00771AEC"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 xml:space="preserve">   </w:t>
      </w:r>
      <w:r w:rsidRPr="00771AEC">
        <w:rPr>
          <w:rStyle w:val="FontStyle21"/>
          <w:sz w:val="28"/>
          <w:szCs w:val="28"/>
        </w:rPr>
        <w:t>удалите зубилом и</w:t>
      </w:r>
      <w:r>
        <w:rPr>
          <w:rStyle w:val="FontStyle21"/>
          <w:sz w:val="28"/>
          <w:szCs w:val="28"/>
        </w:rPr>
        <w:t>ли абразивным кругом и выполни</w:t>
      </w:r>
      <w:r w:rsidRPr="00771AEC">
        <w:rPr>
          <w:rStyle w:val="FontStyle21"/>
          <w:sz w:val="28"/>
          <w:szCs w:val="28"/>
        </w:rPr>
        <w:t>те рядом новую прихватку;</w:t>
      </w:r>
    </w:p>
    <w:p w:rsidR="00771AEC" w:rsidRPr="00771AEC" w:rsidRDefault="00771AEC" w:rsidP="00771AEC">
      <w:pPr>
        <w:pStyle w:val="Style4"/>
        <w:widowControl/>
        <w:tabs>
          <w:tab w:val="left" w:pos="511"/>
        </w:tabs>
        <w:spacing w:line="276" w:lineRule="auto"/>
        <w:ind w:left="277" w:firstLine="0"/>
        <w:jc w:val="left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t>б)</w:t>
      </w:r>
      <w:r w:rsidRPr="00771AEC">
        <w:rPr>
          <w:rStyle w:val="FontStyle21"/>
          <w:sz w:val="28"/>
          <w:szCs w:val="28"/>
        </w:rPr>
        <w:tab/>
        <w:t>переплавите;</w:t>
      </w:r>
    </w:p>
    <w:p w:rsidR="00771AEC" w:rsidRPr="00771AEC" w:rsidRDefault="00771AEC" w:rsidP="00771AEC">
      <w:pPr>
        <w:pStyle w:val="Style4"/>
        <w:widowControl/>
        <w:tabs>
          <w:tab w:val="left" w:pos="511"/>
        </w:tabs>
        <w:spacing w:line="276" w:lineRule="auto"/>
        <w:ind w:left="277" w:firstLine="0"/>
        <w:jc w:val="left"/>
        <w:rPr>
          <w:rStyle w:val="FontStyle21"/>
          <w:sz w:val="28"/>
          <w:szCs w:val="28"/>
        </w:rPr>
      </w:pPr>
      <w:r w:rsidRPr="00771AEC">
        <w:rPr>
          <w:rStyle w:val="FontStyle21"/>
          <w:sz w:val="28"/>
          <w:szCs w:val="28"/>
        </w:rPr>
        <w:t>в)</w:t>
      </w:r>
      <w:r w:rsidRPr="00771AEC"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 xml:space="preserve">   </w:t>
      </w:r>
      <w:r w:rsidRPr="00771AEC">
        <w:rPr>
          <w:rStyle w:val="FontStyle21"/>
          <w:sz w:val="28"/>
          <w:szCs w:val="28"/>
        </w:rPr>
        <w:t>поставите рядом еще одну прихватку.</w:t>
      </w:r>
    </w:p>
    <w:p w:rsidR="00771AEC" w:rsidRDefault="00771AEC" w:rsidP="00771AEC">
      <w:pPr>
        <w:rPr>
          <w:rFonts w:ascii="Times New Roman" w:hAnsi="Times New Roman" w:cs="Times New Roman"/>
          <w:sz w:val="28"/>
          <w:szCs w:val="28"/>
        </w:rPr>
      </w:pPr>
    </w:p>
    <w:p w:rsidR="00771AEC" w:rsidRDefault="00771AEC" w:rsidP="00771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</w:t>
      </w:r>
    </w:p>
    <w:tbl>
      <w:tblPr>
        <w:tblStyle w:val="a3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771AEC" w:rsidTr="00D04188">
        <w:tc>
          <w:tcPr>
            <w:tcW w:w="1188" w:type="dxa"/>
          </w:tcPr>
          <w:p w:rsidR="00771AEC" w:rsidRPr="00DE342A" w:rsidRDefault="00771AEC" w:rsidP="00D0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70" w:type="dxa"/>
          </w:tcPr>
          <w:p w:rsidR="00771AEC" w:rsidRPr="00DE342A" w:rsidRDefault="00771AEC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771AEC" w:rsidRPr="00DE342A" w:rsidRDefault="00771AEC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771AEC" w:rsidRPr="00DE342A" w:rsidRDefault="00771AEC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771AEC" w:rsidRPr="00DE342A" w:rsidRDefault="00771AEC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771AEC" w:rsidRPr="00DE342A" w:rsidRDefault="00771AEC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771AEC" w:rsidRPr="00DE342A" w:rsidRDefault="00771AEC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771AEC" w:rsidRPr="00DE342A" w:rsidRDefault="00771AEC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771AEC" w:rsidRPr="00DE342A" w:rsidRDefault="00771AEC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771AEC" w:rsidRPr="00DE342A" w:rsidRDefault="00771AEC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771AEC" w:rsidRPr="00DE342A" w:rsidRDefault="00771AEC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1AEC" w:rsidTr="00D04188">
        <w:tc>
          <w:tcPr>
            <w:tcW w:w="1188" w:type="dxa"/>
          </w:tcPr>
          <w:p w:rsidR="00771AEC" w:rsidRPr="00DE342A" w:rsidRDefault="00771AEC" w:rsidP="00D0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70" w:type="dxa"/>
          </w:tcPr>
          <w:p w:rsidR="00771AEC" w:rsidRPr="00DE342A" w:rsidRDefault="009A0C05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771AEC" w:rsidRPr="00DE342A" w:rsidRDefault="00771AEC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771AEC" w:rsidRPr="00DE342A" w:rsidRDefault="009A0C05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771AEC" w:rsidRPr="00DE342A" w:rsidRDefault="009A0C05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771AEC" w:rsidRPr="00DE342A" w:rsidRDefault="00771AEC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771AEC" w:rsidRPr="00DE342A" w:rsidRDefault="009A0C05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771AEC" w:rsidRPr="00DE342A" w:rsidRDefault="009A0C05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771AEC" w:rsidRPr="00DE342A" w:rsidRDefault="009A0C05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870" w:type="dxa"/>
          </w:tcPr>
          <w:p w:rsidR="00771AEC" w:rsidRPr="00DE342A" w:rsidRDefault="009A0C05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1" w:type="dxa"/>
          </w:tcPr>
          <w:p w:rsidR="00771AEC" w:rsidRPr="00DE342A" w:rsidRDefault="00771AEC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771AEC" w:rsidRDefault="00771AEC" w:rsidP="00771AEC">
      <w:pPr>
        <w:rPr>
          <w:rFonts w:ascii="Times New Roman" w:hAnsi="Times New Roman" w:cs="Times New Roman"/>
          <w:sz w:val="28"/>
          <w:szCs w:val="28"/>
        </w:rPr>
      </w:pPr>
    </w:p>
    <w:p w:rsidR="00771AEC" w:rsidRPr="00C21457" w:rsidRDefault="00771AEC" w:rsidP="00771AEC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/>
          <w:b w:val="0"/>
          <w:sz w:val="28"/>
          <w:szCs w:val="28"/>
        </w:rPr>
        <w:t>Критерии оценок тестирования:</w:t>
      </w:r>
    </w:p>
    <w:p w:rsidR="00771AEC" w:rsidRPr="00C21457" w:rsidRDefault="00771AEC" w:rsidP="00771AEC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/>
          <w:b w:val="0"/>
          <w:sz w:val="28"/>
          <w:szCs w:val="28"/>
        </w:rPr>
        <w:t>Оценка «отлично»  9-10 правильных ответов или 90-100% из 10 предложенных вопросов;</w:t>
      </w:r>
    </w:p>
    <w:p w:rsidR="00771AEC" w:rsidRPr="00C21457" w:rsidRDefault="00771AEC" w:rsidP="00771AEC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/>
          <w:b w:val="0"/>
          <w:sz w:val="28"/>
          <w:szCs w:val="28"/>
        </w:rPr>
        <w:t>Оценка «хорошо»   7-8 правильных ответов или 70-89% из 10 предложенных вопросов;</w:t>
      </w:r>
    </w:p>
    <w:p w:rsidR="00771AEC" w:rsidRPr="00C21457" w:rsidRDefault="00771AEC" w:rsidP="00771AEC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/>
          <w:b w:val="0"/>
          <w:sz w:val="28"/>
          <w:szCs w:val="28"/>
        </w:rPr>
        <w:t>Оценка «удовлетворительно»  5-6 правильных ответов или 50-69% из 10 предложенных вопросов;</w:t>
      </w:r>
    </w:p>
    <w:p w:rsidR="00771AEC" w:rsidRPr="00C21457" w:rsidRDefault="00771AEC" w:rsidP="00771AEC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C21457">
        <w:rPr>
          <w:rStyle w:val="FontStyle12"/>
          <w:rFonts w:ascii="Times New Roman" w:hAnsi="Times New Roman"/>
          <w:b w:val="0"/>
          <w:sz w:val="28"/>
          <w:szCs w:val="28"/>
        </w:rPr>
        <w:t>Оценка неудовлетворительно»   0-4</w:t>
      </w:r>
      <w:r w:rsidRPr="00BC1669">
        <w:rPr>
          <w:rStyle w:val="FontStyle12"/>
          <w:rFonts w:ascii="Times New Roman" w:hAnsi="Times New Roman"/>
          <w:sz w:val="28"/>
          <w:szCs w:val="28"/>
        </w:rPr>
        <w:t xml:space="preserve"> </w:t>
      </w:r>
      <w:r w:rsidRPr="00BC1669">
        <w:rPr>
          <w:rStyle w:val="FontStyle11"/>
          <w:rFonts w:ascii="Times New Roman" w:hAnsi="Times New Roman"/>
          <w:sz w:val="28"/>
          <w:szCs w:val="28"/>
        </w:rPr>
        <w:t>правильных ответов или</w:t>
      </w:r>
      <w:r w:rsidRPr="00BC1669">
        <w:rPr>
          <w:rStyle w:val="FontStyle11"/>
          <w:rFonts w:ascii="Times New Roman" w:hAnsi="Times New Roman"/>
          <w:b/>
          <w:sz w:val="28"/>
          <w:szCs w:val="28"/>
        </w:rPr>
        <w:t xml:space="preserve"> </w:t>
      </w:r>
      <w:r w:rsidRPr="00C21457">
        <w:rPr>
          <w:rStyle w:val="FontStyle12"/>
          <w:rFonts w:ascii="Times New Roman" w:hAnsi="Times New Roman"/>
          <w:b w:val="0"/>
          <w:sz w:val="28"/>
          <w:szCs w:val="28"/>
        </w:rPr>
        <w:t xml:space="preserve">0-49% из 10 </w:t>
      </w:r>
      <w:r w:rsidRPr="00C21457">
        <w:rPr>
          <w:rStyle w:val="FontStyle11"/>
          <w:rFonts w:ascii="Times New Roman" w:hAnsi="Times New Roman"/>
          <w:sz w:val="28"/>
          <w:szCs w:val="28"/>
        </w:rPr>
        <w:t>предложенных</w:t>
      </w:r>
      <w:r w:rsidRPr="00C21457">
        <w:rPr>
          <w:rStyle w:val="FontStyle11"/>
          <w:rFonts w:ascii="Times New Roman" w:hAnsi="Times New Roman"/>
          <w:b/>
          <w:sz w:val="28"/>
          <w:szCs w:val="28"/>
        </w:rPr>
        <w:t xml:space="preserve"> </w:t>
      </w:r>
      <w:r w:rsidRPr="00C21457">
        <w:rPr>
          <w:rStyle w:val="FontStyle12"/>
          <w:rFonts w:ascii="Times New Roman" w:hAnsi="Times New Roman"/>
          <w:b w:val="0"/>
          <w:sz w:val="28"/>
          <w:szCs w:val="28"/>
        </w:rPr>
        <w:t>вопросов.</w:t>
      </w:r>
    </w:p>
    <w:p w:rsidR="00771AEC" w:rsidRPr="000412C3" w:rsidRDefault="00771AEC" w:rsidP="00771AEC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8"/>
          <w:szCs w:val="28"/>
        </w:rPr>
      </w:pPr>
    </w:p>
    <w:p w:rsidR="00771AEC" w:rsidRDefault="00771AEC" w:rsidP="00771AEC">
      <w:pPr>
        <w:rPr>
          <w:sz w:val="28"/>
          <w:szCs w:val="28"/>
        </w:rPr>
      </w:pPr>
    </w:p>
    <w:p w:rsidR="00771AEC" w:rsidRDefault="00771AEC" w:rsidP="00771AEC">
      <w:pPr>
        <w:rPr>
          <w:sz w:val="28"/>
          <w:szCs w:val="28"/>
        </w:rPr>
      </w:pPr>
    </w:p>
    <w:p w:rsidR="00771AEC" w:rsidRDefault="00771AEC" w:rsidP="00771AEC">
      <w:pPr>
        <w:rPr>
          <w:sz w:val="28"/>
          <w:szCs w:val="28"/>
        </w:rPr>
      </w:pPr>
    </w:p>
    <w:p w:rsidR="00771AEC" w:rsidRPr="000412C3" w:rsidRDefault="00771AEC" w:rsidP="00771AEC">
      <w:pPr>
        <w:rPr>
          <w:sz w:val="28"/>
          <w:szCs w:val="28"/>
        </w:rPr>
      </w:pPr>
    </w:p>
    <w:p w:rsidR="00771AEC" w:rsidRPr="009745AC" w:rsidRDefault="00771AEC" w:rsidP="00771AEC"/>
    <w:p w:rsidR="00771AEC" w:rsidRPr="000412C3" w:rsidRDefault="00771AEC" w:rsidP="00771AEC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2C3">
        <w:rPr>
          <w:rFonts w:ascii="Times New Roman" w:hAnsi="Times New Roman" w:cs="Times New Roman"/>
          <w:b/>
          <w:sz w:val="28"/>
          <w:szCs w:val="28"/>
        </w:rPr>
        <w:lastRenderedPageBreak/>
        <w:t>Список  литературы</w:t>
      </w:r>
    </w:p>
    <w:p w:rsidR="00771AEC" w:rsidRPr="000412C3" w:rsidRDefault="00771AEC" w:rsidP="00771AEC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bCs/>
          <w:sz w:val="28"/>
          <w:szCs w:val="28"/>
        </w:rPr>
      </w:pPr>
      <w:proofErr w:type="spellStart"/>
      <w:r w:rsidRPr="000412C3">
        <w:rPr>
          <w:rFonts w:ascii="Times New Roman" w:hAnsi="Times New Roman"/>
          <w:bCs/>
          <w:sz w:val="28"/>
          <w:szCs w:val="28"/>
        </w:rPr>
        <w:t>Лаврешин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 xml:space="preserve"> С.А. Производственное обучение газосварщиков : учеб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bCs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>. проф. Образования – М.: Издательский центр «Академия», 2012.</w:t>
      </w:r>
    </w:p>
    <w:p w:rsidR="00771AEC" w:rsidRPr="000412C3" w:rsidRDefault="00771AEC" w:rsidP="00771AEC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2C3">
        <w:rPr>
          <w:rFonts w:ascii="Times New Roman" w:hAnsi="Times New Roman"/>
          <w:sz w:val="28"/>
          <w:szCs w:val="28"/>
        </w:rPr>
        <w:t>Гуськова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Л.Н. Газосварщик: раб. Тетрадь: учеб. Пособие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2012.</w:t>
      </w:r>
    </w:p>
    <w:p w:rsidR="00771AEC" w:rsidRPr="000412C3" w:rsidRDefault="00771AEC" w:rsidP="00771AEC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Юхин Н.А. Газосварщик: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771AEC" w:rsidRPr="000412C3" w:rsidRDefault="00771AEC" w:rsidP="00771AEC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Г.Г </w:t>
      </w:r>
      <w:proofErr w:type="spellStart"/>
      <w:r w:rsidRPr="000412C3">
        <w:rPr>
          <w:rFonts w:ascii="Times New Roman" w:hAnsi="Times New Roman"/>
          <w:sz w:val="28"/>
          <w:szCs w:val="28"/>
        </w:rPr>
        <w:t>Чернышов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Справочник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электрогазосварщика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и газорезчика: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проф. образования  – М. : Издательский центр «Академия», 2006. </w:t>
      </w:r>
    </w:p>
    <w:p w:rsidR="00771AEC" w:rsidRPr="000412C3" w:rsidRDefault="00771AEC" w:rsidP="00771AEC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А.И. Герасименко «Основы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электрогазосварки</w:t>
      </w:r>
      <w:proofErr w:type="spellEnd"/>
      <w:r w:rsidRPr="000412C3">
        <w:rPr>
          <w:rFonts w:ascii="Times New Roman" w:hAnsi="Times New Roman"/>
          <w:sz w:val="28"/>
          <w:szCs w:val="28"/>
        </w:rPr>
        <w:t>», Учебное пособие – М: ОИЦ «Академия», 2010г.</w:t>
      </w:r>
    </w:p>
    <w:p w:rsidR="00771AEC" w:rsidRPr="000412C3" w:rsidRDefault="00771AEC" w:rsidP="00771AEC">
      <w:pPr>
        <w:pStyle w:val="a4"/>
        <w:numPr>
          <w:ilvl w:val="0"/>
          <w:numId w:val="1"/>
        </w:numPr>
        <w:rPr>
          <w:rFonts w:ascii="Times New Roman" w:hAnsi="Times New Roman" w:cstheme="minorBidi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Маслов В.И. Сварочные работы. 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д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2009.</w:t>
      </w:r>
    </w:p>
    <w:p w:rsidR="00771AEC" w:rsidRPr="000412C3" w:rsidRDefault="00771AEC" w:rsidP="00771AE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2006.</w:t>
      </w:r>
    </w:p>
    <w:p w:rsidR="00771AEC" w:rsidRPr="00DE342A" w:rsidRDefault="00771AEC" w:rsidP="00771AEC">
      <w:pPr>
        <w:rPr>
          <w:rFonts w:ascii="Times New Roman" w:hAnsi="Times New Roman" w:cs="Times New Roman"/>
          <w:sz w:val="28"/>
          <w:szCs w:val="28"/>
        </w:rPr>
      </w:pPr>
    </w:p>
    <w:p w:rsidR="00771AEC" w:rsidRPr="00BC1669" w:rsidRDefault="00771AEC" w:rsidP="00771AEC">
      <w:pPr>
        <w:rPr>
          <w:rFonts w:ascii="Times New Roman" w:hAnsi="Times New Roman" w:cs="Times New Roman"/>
          <w:sz w:val="28"/>
          <w:szCs w:val="28"/>
        </w:rPr>
      </w:pPr>
    </w:p>
    <w:p w:rsidR="00771AEC" w:rsidRDefault="00771AEC" w:rsidP="00771AEC"/>
    <w:p w:rsidR="0045175F" w:rsidRDefault="0045175F"/>
    <w:sectPr w:rsidR="0045175F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5847"/>
    <w:multiLevelType w:val="singleLevel"/>
    <w:tmpl w:val="B2A0276A"/>
    <w:lvl w:ilvl="0">
      <w:start w:val="7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">
    <w:nsid w:val="293D3A0F"/>
    <w:multiLevelType w:val="singleLevel"/>
    <w:tmpl w:val="3D8EDEFE"/>
    <w:lvl w:ilvl="0">
      <w:start w:val="8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29C05A7C"/>
    <w:multiLevelType w:val="singleLevel"/>
    <w:tmpl w:val="3CA0253C"/>
    <w:lvl w:ilvl="0">
      <w:start w:val="3"/>
      <w:numFmt w:val="decimal"/>
      <w:lvlText w:val="%1.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A77E4"/>
    <w:multiLevelType w:val="singleLevel"/>
    <w:tmpl w:val="05969164"/>
    <w:lvl w:ilvl="0">
      <w:start w:val="2"/>
      <w:numFmt w:val="decimal"/>
      <w:lvlText w:val="%1.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AEC"/>
    <w:rsid w:val="0045175F"/>
    <w:rsid w:val="00771AEC"/>
    <w:rsid w:val="009A0C05"/>
    <w:rsid w:val="00DD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771AEC"/>
    <w:rPr>
      <w:rFonts w:ascii="Corbel" w:hAnsi="Corbel" w:cs="Corbel"/>
      <w:b/>
      <w:bCs/>
      <w:sz w:val="22"/>
      <w:szCs w:val="22"/>
    </w:rPr>
  </w:style>
  <w:style w:type="table" w:styleId="a3">
    <w:name w:val="Table Grid"/>
    <w:basedOn w:val="a1"/>
    <w:uiPriority w:val="59"/>
    <w:rsid w:val="00771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771A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71AEC"/>
    <w:rPr>
      <w:rFonts w:ascii="Bookman Old Style" w:hAnsi="Bookman Old Style" w:cs="Bookman Old Style"/>
      <w:sz w:val="18"/>
      <w:szCs w:val="18"/>
    </w:rPr>
  </w:style>
  <w:style w:type="paragraph" w:styleId="a4">
    <w:name w:val="List Paragraph"/>
    <w:basedOn w:val="a"/>
    <w:uiPriority w:val="34"/>
    <w:qFormat/>
    <w:rsid w:val="00771AE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771AEC"/>
    <w:pPr>
      <w:widowControl w:val="0"/>
      <w:autoSpaceDE w:val="0"/>
      <w:autoSpaceDN w:val="0"/>
      <w:adjustRightInd w:val="0"/>
      <w:spacing w:after="0" w:line="238" w:lineRule="exact"/>
      <w:ind w:firstLine="292"/>
      <w:jc w:val="both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71AE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71AEC"/>
    <w:pPr>
      <w:widowControl w:val="0"/>
      <w:autoSpaceDE w:val="0"/>
      <w:autoSpaceDN w:val="0"/>
      <w:adjustRightInd w:val="0"/>
      <w:spacing w:after="0" w:line="225" w:lineRule="exact"/>
      <w:ind w:firstLine="274"/>
      <w:jc w:val="both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771AEC"/>
    <w:rPr>
      <w:rFonts w:ascii="Franklin Gothic Demi Cond" w:hAnsi="Franklin Gothic Demi Cond" w:cs="Franklin Gothic Demi Cond"/>
      <w:sz w:val="22"/>
      <w:szCs w:val="22"/>
    </w:rPr>
  </w:style>
  <w:style w:type="character" w:customStyle="1" w:styleId="FontStyle20">
    <w:name w:val="Font Style20"/>
    <w:basedOn w:val="a0"/>
    <w:uiPriority w:val="99"/>
    <w:rsid w:val="00771AEC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a0"/>
    <w:uiPriority w:val="99"/>
    <w:rsid w:val="00771AEC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771AEC"/>
    <w:pPr>
      <w:widowControl w:val="0"/>
      <w:autoSpaceDE w:val="0"/>
      <w:autoSpaceDN w:val="0"/>
      <w:adjustRightInd w:val="0"/>
      <w:spacing w:after="0" w:line="173" w:lineRule="exact"/>
      <w:ind w:firstLine="306"/>
    </w:pPr>
    <w:rPr>
      <w:rFonts w:ascii="Franklin Gothic Demi Cond" w:eastAsiaTheme="minorEastAsia" w:hAnsi="Franklin Gothic Demi Cond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/>
  <dc:creator>Баранов В.И.</dc:creator>
  <cp:keywords/>
  <dc:description/>
  <cp:lastModifiedBy>User</cp:lastModifiedBy>
  <cp:revision>1</cp:revision>
  <dcterms:created xsi:type="dcterms:W3CDTF">2015-01-04T04:34:00Z</dcterms:created>
  <dcterms:modified xsi:type="dcterms:W3CDTF">2015-01-04T04:52:00Z</dcterms:modified>
</cp:coreProperties>
</file>