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C" w:rsidRPr="0034285C" w:rsidRDefault="0034285C" w:rsidP="0034285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34285C" w:rsidRPr="0034285C" w:rsidRDefault="0034285C" w:rsidP="0034285C">
      <w:pPr>
        <w:pStyle w:val="a6"/>
        <w:spacing w:before="0" w:beforeAutospacing="0" w:after="0"/>
        <w:jc w:val="right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 xml:space="preserve">Автор: учитель изобразительного искусства </w:t>
      </w:r>
    </w:p>
    <w:p w:rsidR="0034285C" w:rsidRPr="0034285C" w:rsidRDefault="0034285C" w:rsidP="0034285C">
      <w:pPr>
        <w:pStyle w:val="a6"/>
        <w:spacing w:before="0" w:beforeAutospacing="0" w:after="0"/>
        <w:jc w:val="right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 xml:space="preserve">МОБУ </w:t>
      </w:r>
      <w:proofErr w:type="spellStart"/>
      <w:r w:rsidRPr="0034285C">
        <w:rPr>
          <w:b/>
          <w:bCs/>
          <w:sz w:val="28"/>
          <w:szCs w:val="28"/>
        </w:rPr>
        <w:t>Новобурейской</w:t>
      </w:r>
      <w:proofErr w:type="spellEnd"/>
      <w:r w:rsidRPr="0034285C">
        <w:rPr>
          <w:b/>
          <w:bCs/>
          <w:sz w:val="28"/>
          <w:szCs w:val="28"/>
        </w:rPr>
        <w:t xml:space="preserve"> СОШ № 3,</w:t>
      </w:r>
    </w:p>
    <w:p w:rsidR="0034285C" w:rsidRPr="0034285C" w:rsidRDefault="0034285C" w:rsidP="0034285C">
      <w:pPr>
        <w:pStyle w:val="a6"/>
        <w:spacing w:before="0" w:beforeAutospacing="0" w:after="0"/>
        <w:jc w:val="right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 xml:space="preserve">Амурской </w:t>
      </w:r>
      <w:proofErr w:type="spellStart"/>
      <w:proofErr w:type="gramStart"/>
      <w:r w:rsidRPr="0034285C">
        <w:rPr>
          <w:b/>
          <w:bCs/>
          <w:sz w:val="28"/>
          <w:szCs w:val="28"/>
        </w:rPr>
        <w:t>обл</w:t>
      </w:r>
      <w:proofErr w:type="spellEnd"/>
      <w:proofErr w:type="gramEnd"/>
      <w:r w:rsidRPr="0034285C">
        <w:rPr>
          <w:b/>
          <w:bCs/>
          <w:sz w:val="28"/>
          <w:szCs w:val="28"/>
        </w:rPr>
        <w:t xml:space="preserve">, </w:t>
      </w:r>
      <w:proofErr w:type="spellStart"/>
      <w:r w:rsidRPr="0034285C">
        <w:rPr>
          <w:b/>
          <w:bCs/>
          <w:sz w:val="28"/>
          <w:szCs w:val="28"/>
        </w:rPr>
        <w:t>Бурейского</w:t>
      </w:r>
      <w:proofErr w:type="spellEnd"/>
      <w:r w:rsidRPr="0034285C">
        <w:rPr>
          <w:b/>
          <w:bCs/>
          <w:sz w:val="28"/>
          <w:szCs w:val="28"/>
        </w:rPr>
        <w:t xml:space="preserve"> </w:t>
      </w:r>
      <w:r w:rsidR="001B3B38">
        <w:rPr>
          <w:b/>
          <w:bCs/>
          <w:sz w:val="28"/>
          <w:szCs w:val="28"/>
        </w:rPr>
        <w:t>р</w:t>
      </w:r>
      <w:r w:rsidRPr="0034285C">
        <w:rPr>
          <w:b/>
          <w:bCs/>
          <w:sz w:val="28"/>
          <w:szCs w:val="28"/>
        </w:rPr>
        <w:t>-на</w:t>
      </w:r>
    </w:p>
    <w:p w:rsidR="0034285C" w:rsidRDefault="0034285C" w:rsidP="0034285C">
      <w:pPr>
        <w:pStyle w:val="a6"/>
        <w:spacing w:before="0" w:beforeAutospacing="0" w:after="0"/>
        <w:jc w:val="right"/>
        <w:rPr>
          <w:b/>
          <w:bCs/>
          <w:sz w:val="28"/>
          <w:szCs w:val="28"/>
        </w:rPr>
      </w:pPr>
      <w:proofErr w:type="spellStart"/>
      <w:r w:rsidRPr="0034285C">
        <w:rPr>
          <w:b/>
          <w:bCs/>
          <w:sz w:val="28"/>
          <w:szCs w:val="28"/>
        </w:rPr>
        <w:t>Рогудеева</w:t>
      </w:r>
      <w:proofErr w:type="spellEnd"/>
      <w:r w:rsidRPr="0034285C">
        <w:rPr>
          <w:b/>
          <w:bCs/>
          <w:sz w:val="28"/>
          <w:szCs w:val="28"/>
        </w:rPr>
        <w:t xml:space="preserve"> Лилия Анатольевна. </w:t>
      </w:r>
    </w:p>
    <w:p w:rsidR="001B3B38" w:rsidRPr="0034285C" w:rsidRDefault="001B3B38" w:rsidP="0034285C">
      <w:pPr>
        <w:pStyle w:val="a6"/>
        <w:spacing w:before="0" w:beforeAutospacing="0" w:after="0"/>
        <w:jc w:val="right"/>
        <w:rPr>
          <w:b/>
          <w:bCs/>
          <w:sz w:val="28"/>
          <w:szCs w:val="28"/>
        </w:rPr>
      </w:pPr>
    </w:p>
    <w:p w:rsidR="001B3B38" w:rsidRDefault="0034285C" w:rsidP="001B3B38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>Тема урока:</w:t>
      </w:r>
      <w:r w:rsidR="00306959" w:rsidRPr="0034285C">
        <w:rPr>
          <w:b/>
          <w:bCs/>
          <w:sz w:val="28"/>
          <w:szCs w:val="28"/>
        </w:rPr>
        <w:t xml:space="preserve"> Исторический и батальный жанр в живописи и графике.</w:t>
      </w:r>
    </w:p>
    <w:p w:rsidR="001B3B38" w:rsidRDefault="001B3B38" w:rsidP="001B3B38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B3B38" w:rsidRPr="0034285C" w:rsidRDefault="001B3B38" w:rsidP="001B3B38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 xml:space="preserve">Конспект урока по изобразительному искусству. </w:t>
      </w:r>
    </w:p>
    <w:p w:rsidR="001B3B38" w:rsidRPr="0034285C" w:rsidRDefault="001B3B38" w:rsidP="001B3B38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 xml:space="preserve">Программа </w:t>
      </w:r>
      <w:proofErr w:type="spellStart"/>
      <w:r w:rsidRPr="0034285C">
        <w:rPr>
          <w:b/>
          <w:bCs/>
          <w:sz w:val="28"/>
          <w:szCs w:val="28"/>
        </w:rPr>
        <w:t>Т.Я.Шпикаловой</w:t>
      </w:r>
      <w:proofErr w:type="spellEnd"/>
      <w:r w:rsidRPr="0034285C">
        <w:rPr>
          <w:b/>
          <w:bCs/>
          <w:sz w:val="28"/>
          <w:szCs w:val="28"/>
        </w:rPr>
        <w:t>.</w:t>
      </w:r>
    </w:p>
    <w:p w:rsidR="001B3B38" w:rsidRPr="0034285C" w:rsidRDefault="001B3B38" w:rsidP="001B3B38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34285C">
        <w:rPr>
          <w:b/>
          <w:bCs/>
          <w:sz w:val="28"/>
          <w:szCs w:val="28"/>
        </w:rPr>
        <w:t>6 класс.</w:t>
      </w:r>
    </w:p>
    <w:p w:rsidR="00306959" w:rsidRPr="0034285C" w:rsidRDefault="00306959" w:rsidP="0034285C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Цел</w:t>
      </w:r>
      <w:r w:rsidR="00C31D15" w:rsidRPr="0034285C">
        <w:rPr>
          <w:rFonts w:ascii="Times New Roman" w:hAnsi="Times New Roman" w:cs="Times New Roman"/>
          <w:b/>
          <w:sz w:val="28"/>
          <w:szCs w:val="28"/>
        </w:rPr>
        <w:t>ь</w:t>
      </w:r>
      <w:r w:rsidRPr="0034285C">
        <w:rPr>
          <w:rFonts w:ascii="Times New Roman" w:hAnsi="Times New Roman" w:cs="Times New Roman"/>
          <w:b/>
          <w:sz w:val="28"/>
          <w:szCs w:val="28"/>
        </w:rPr>
        <w:t>:</w:t>
      </w:r>
      <w:r w:rsidRPr="0034285C">
        <w:rPr>
          <w:rFonts w:ascii="Times New Roman" w:hAnsi="Times New Roman" w:cs="Times New Roman"/>
          <w:sz w:val="28"/>
          <w:szCs w:val="28"/>
        </w:rPr>
        <w:t xml:space="preserve"> ознакомить учащихся с историей развития исторического и батального жанров в живописи и графике. 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06959" w:rsidRPr="0034285C" w:rsidRDefault="00306959" w:rsidP="00306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Рассмотреть сцены боевых действий как основа художественной летописи народного подвига до возникновения исторического жанра. </w:t>
      </w:r>
    </w:p>
    <w:p w:rsidR="00306959" w:rsidRPr="0034285C" w:rsidRDefault="00306959" w:rsidP="00306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Познакомить с гравюрами к средневековым героическим сказаниям. </w:t>
      </w:r>
    </w:p>
    <w:p w:rsidR="00306959" w:rsidRPr="0034285C" w:rsidRDefault="00306959" w:rsidP="00306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Рассмотреть исторический жанр через творчество В. Сурикова.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Оборудование: ММУ, презентация </w:t>
      </w:r>
    </w:p>
    <w:p w:rsidR="00306959" w:rsidRPr="0034285C" w:rsidRDefault="00306959" w:rsidP="0030695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06959" w:rsidRPr="0034285C" w:rsidRDefault="00306959" w:rsidP="00306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Организационная часть. </w:t>
      </w:r>
    </w:p>
    <w:p w:rsidR="00306959" w:rsidRPr="0034285C" w:rsidRDefault="00306959" w:rsidP="00306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Постановка темы урока.</w:t>
      </w:r>
    </w:p>
    <w:p w:rsidR="00306959" w:rsidRPr="0034285C" w:rsidRDefault="00306959" w:rsidP="00306959">
      <w:pPr>
        <w:ind w:firstLine="284"/>
        <w:rPr>
          <w:rStyle w:val="a3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- Отрывок из </w:t>
      </w:r>
      <w:r w:rsidRPr="0034285C">
        <w:rPr>
          <w:rStyle w:val="a3"/>
          <w:sz w:val="28"/>
          <w:szCs w:val="28"/>
        </w:rPr>
        <w:t>"Слово о полку Игореве"</w:t>
      </w:r>
      <w:proofErr w:type="gramStart"/>
      <w:r w:rsidRPr="0034285C">
        <w:rPr>
          <w:rStyle w:val="a3"/>
          <w:sz w:val="28"/>
          <w:szCs w:val="28"/>
        </w:rPr>
        <w:t>.</w:t>
      </w:r>
      <w:proofErr w:type="gramEnd"/>
      <w:r w:rsidRPr="0034285C">
        <w:rPr>
          <w:rStyle w:val="a3"/>
          <w:sz w:val="28"/>
          <w:szCs w:val="28"/>
        </w:rPr>
        <w:t xml:space="preserve"> </w:t>
      </w:r>
      <w:r w:rsidRPr="0034285C">
        <w:rPr>
          <w:rStyle w:val="a3"/>
          <w:b/>
          <w:sz w:val="28"/>
          <w:szCs w:val="28"/>
        </w:rPr>
        <w:t>(</w:t>
      </w:r>
      <w:proofErr w:type="gramStart"/>
      <w:r w:rsidRPr="0034285C">
        <w:rPr>
          <w:rStyle w:val="a3"/>
          <w:b/>
          <w:sz w:val="28"/>
          <w:szCs w:val="28"/>
        </w:rPr>
        <w:t>с</w:t>
      </w:r>
      <w:proofErr w:type="gramEnd"/>
      <w:r w:rsidRPr="0034285C">
        <w:rPr>
          <w:rStyle w:val="a3"/>
          <w:b/>
          <w:sz w:val="28"/>
          <w:szCs w:val="28"/>
        </w:rPr>
        <w:t>лайд1)</w:t>
      </w:r>
    </w:p>
    <w:p w:rsidR="00306959" w:rsidRPr="0034285C" w:rsidRDefault="00306959" w:rsidP="00306959">
      <w:pPr>
        <w:ind w:firstLine="284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1 </w:t>
      </w:r>
    </w:p>
    <w:p w:rsidR="00306959" w:rsidRPr="0034285C" w:rsidRDefault="00306959" w:rsidP="00306959">
      <w:pPr>
        <w:ind w:firstLine="284"/>
        <w:rPr>
          <w:rStyle w:val="a4"/>
          <w:rFonts w:ascii="Times New Roman" w:hAnsi="Times New Roman" w:cs="Times New Roman"/>
          <w:sz w:val="28"/>
          <w:szCs w:val="28"/>
        </w:rPr>
      </w:pP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Игорь-князь с могучею дружиной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Мила брата Всеволода ждет.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Молвит буй тур Всеволод: "Единый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Ты мне брат, мой Игорь, и оплот!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Дети Святослава мы с тобою,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Так седлай же борзых коней, брат!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А мои, давно готовы к бою,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Возле Курска под седлом стоят.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2</w:t>
      </w:r>
      <w:proofErr w:type="gramStart"/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куряне славные -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Витязи исправные: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Родились под трубами,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Росли под шеломами,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Выросли как воины,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С конца копья вскормлены.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Все пути им ведомы,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Все яруги знаемы,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Луки их натянуты,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Колчаны отворены,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Сабли их наточены,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Шеломы позолочены.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Сами скачут по полю волками</w:t>
      </w:r>
      <w:proofErr w:type="gramStart"/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, всегда готовые к борьбе,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Добывают острыми мечами</w:t>
      </w:r>
      <w:r w:rsidRPr="0034285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Князю - славы, почестей - себе!"</w:t>
      </w:r>
    </w:p>
    <w:p w:rsidR="00306959" w:rsidRPr="0034285C" w:rsidRDefault="00306959" w:rsidP="00306959">
      <w:pPr>
        <w:ind w:firstLine="284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34285C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Формулировка учащимися темы урока. </w:t>
      </w:r>
      <w:r w:rsidRPr="003428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(Изучение жанра живописи, отображающего боевые действия)</w:t>
      </w:r>
    </w:p>
    <w:p w:rsidR="00306959" w:rsidRPr="0034285C" w:rsidRDefault="00306959" w:rsidP="00C31D15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 xml:space="preserve">Сообщение новых знаний. </w:t>
      </w:r>
    </w:p>
    <w:p w:rsidR="00306959" w:rsidRPr="0034285C" w:rsidRDefault="00306959" w:rsidP="003069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 xml:space="preserve">Исторический жанр. </w:t>
      </w:r>
    </w:p>
    <w:p w:rsidR="00786E1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Жанр изобразительного искусства, посвященный историческим событиям и персонажам, называется историческим жанром. Исторический жанр, которому свойственна монументальность, долгое время развивался в настенной живописи. С эпохи Возрождения до 19 в. художники использовали сюжеты античной мифологии, христианских легенд. Часто реальные исторические события, изображаемые на картине, насыщались мифологическими или библейскими аллегорическими персонажами. Исторический жанр переплетается с другими — бытовым жанром (историко-бытовые сцены), портретом (изображение исторических деятелей прошлого, портретно-исторические композиции), пейзажем ("исторический пейзаж"), смыкается с батальным жанром. Исторический жанр находит воплощение в станковых и в монументальных формах, в миниатюрах, иллюстрациях. Зародившись в древности, исторический жанр соединял реальные исторические события с мифами. В странах Древнего Востока даже существовали типы символических композиций (апофеоз военных побед монарха, передача ему власти божеством) и повествовательных циклов росписей и рельефов. В Древней Греции были скульптурные изображения исторических героев (Тираноубийцы, 477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н.э.),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Древнем Риме создавались рельефы со сценами военных походов и триумфов (колонна </w:t>
      </w:r>
      <w:r w:rsidRPr="0034285C">
        <w:rPr>
          <w:rFonts w:ascii="Times New Roman" w:hAnsi="Times New Roman" w:cs="Times New Roman"/>
          <w:sz w:val="28"/>
          <w:szCs w:val="28"/>
        </w:rPr>
        <w:lastRenderedPageBreak/>
        <w:t xml:space="preserve">Траяна в Риме, </w:t>
      </w:r>
      <w:proofErr w:type="spellStart"/>
      <w:r w:rsidRPr="0034285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4285C">
        <w:rPr>
          <w:rFonts w:ascii="Times New Roman" w:hAnsi="Times New Roman" w:cs="Times New Roman"/>
          <w:sz w:val="28"/>
          <w:szCs w:val="28"/>
        </w:rPr>
        <w:t xml:space="preserve">. 111-114). В средние века в Европе исторические события находили отражение в миниатюрах хроник, в иконах. </w:t>
      </w:r>
    </w:p>
    <w:p w:rsidR="00786E19" w:rsidRPr="0034285C" w:rsidRDefault="00786E19" w:rsidP="0030695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 xml:space="preserve">Рассказ ученика. </w:t>
      </w:r>
    </w:p>
    <w:p w:rsidR="00306959" w:rsidRPr="0034285C" w:rsidRDefault="00786E1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- </w:t>
      </w:r>
      <w:r w:rsidR="00306959" w:rsidRPr="0034285C">
        <w:rPr>
          <w:rFonts w:ascii="Times New Roman" w:hAnsi="Times New Roman" w:cs="Times New Roman"/>
          <w:sz w:val="28"/>
          <w:szCs w:val="28"/>
        </w:rPr>
        <w:t>Исторический жанр в станковой живописи начал складываться в Европе в эпоху Возрождения, в 17-18 вв. его рассматривали как "высокий" жанр, выдвинув на первый план (религиозные, мифологические, аллегорические, собственно исторические сюжеты). Одной из первых реалистических станковых картин была Сдача Бреды Веласкеса (1629-1631, Мадрид, Прадо)</w:t>
      </w:r>
      <w:proofErr w:type="gramStart"/>
      <w:r w:rsidR="00306959" w:rsidRPr="003428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06959" w:rsidRPr="0034285C">
        <w:rPr>
          <w:rFonts w:ascii="Times New Roman" w:hAnsi="Times New Roman" w:cs="Times New Roman"/>
          <w:sz w:val="28"/>
          <w:szCs w:val="28"/>
        </w:rPr>
        <w:t xml:space="preserve"> Картины исторического жанра наполняли драматическим содержанием, высокими эстетическими идеалами, глубиной человеческих отношений: Тинторетто Битва при Заре (</w:t>
      </w:r>
      <w:proofErr w:type="spellStart"/>
      <w:r w:rsidR="00306959" w:rsidRPr="0034285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306959" w:rsidRPr="0034285C">
        <w:rPr>
          <w:rFonts w:ascii="Times New Roman" w:hAnsi="Times New Roman" w:cs="Times New Roman"/>
          <w:sz w:val="28"/>
          <w:szCs w:val="28"/>
        </w:rPr>
        <w:t xml:space="preserve">. 1585, Венеция, дворец Дожей), Н.Пуссен Великодушие </w:t>
      </w:r>
      <w:proofErr w:type="spellStart"/>
      <w:r w:rsidR="00306959" w:rsidRPr="0034285C">
        <w:rPr>
          <w:rFonts w:ascii="Times New Roman" w:hAnsi="Times New Roman" w:cs="Times New Roman"/>
          <w:sz w:val="28"/>
          <w:szCs w:val="28"/>
        </w:rPr>
        <w:t>Сципиона</w:t>
      </w:r>
      <w:proofErr w:type="spellEnd"/>
      <w:r w:rsidR="00306959" w:rsidRPr="0034285C">
        <w:rPr>
          <w:rFonts w:ascii="Times New Roman" w:hAnsi="Times New Roman" w:cs="Times New Roman"/>
          <w:sz w:val="28"/>
          <w:szCs w:val="28"/>
        </w:rPr>
        <w:t xml:space="preserve"> (1643, Москва, ГМИИ им. Пушкина), Ж.Л.Давид Клятва Горациев (1784, Париж, Лувр), Э.Мане Расстрел императора Максимилиана (1871, Будапешт, Музей изобразительных искусств)</w:t>
      </w:r>
      <w:proofErr w:type="gramStart"/>
      <w:r w:rsidR="00306959" w:rsidRPr="003428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06959" w:rsidRPr="0034285C">
        <w:rPr>
          <w:rFonts w:ascii="Times New Roman" w:hAnsi="Times New Roman" w:cs="Times New Roman"/>
          <w:sz w:val="28"/>
          <w:szCs w:val="28"/>
        </w:rPr>
        <w:t xml:space="preserve"> ..... </w:t>
      </w:r>
      <w:r w:rsidR="00306959" w:rsidRPr="0034285C">
        <w:rPr>
          <w:rFonts w:ascii="Times New Roman" w:hAnsi="Times New Roman" w:cs="Times New Roman"/>
          <w:b/>
          <w:sz w:val="28"/>
          <w:szCs w:val="28"/>
        </w:rPr>
        <w:t>(слайды 3-8)</w:t>
      </w:r>
    </w:p>
    <w:p w:rsidR="00306959" w:rsidRPr="0034285C" w:rsidRDefault="00306959" w:rsidP="003069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285C">
        <w:rPr>
          <w:rFonts w:ascii="Times New Roman" w:hAnsi="Times New Roman" w:cs="Times New Roman"/>
          <w:b/>
          <w:sz w:val="28"/>
          <w:szCs w:val="28"/>
        </w:rPr>
        <w:t>Бата́льный</w:t>
      </w:r>
      <w:proofErr w:type="spellEnd"/>
      <w:proofErr w:type="gramEnd"/>
      <w:r w:rsidRPr="0034285C">
        <w:rPr>
          <w:rFonts w:ascii="Times New Roman" w:hAnsi="Times New Roman" w:cs="Times New Roman"/>
          <w:b/>
          <w:sz w:val="28"/>
          <w:szCs w:val="28"/>
        </w:rPr>
        <w:t xml:space="preserve"> жанр (от фр. </w:t>
      </w:r>
      <w:proofErr w:type="spellStart"/>
      <w:r w:rsidRPr="0034285C">
        <w:rPr>
          <w:rFonts w:ascii="Times New Roman" w:hAnsi="Times New Roman" w:cs="Times New Roman"/>
          <w:b/>
          <w:sz w:val="28"/>
          <w:szCs w:val="28"/>
        </w:rPr>
        <w:t>bataille</w:t>
      </w:r>
      <w:proofErr w:type="spellEnd"/>
      <w:r w:rsidRPr="0034285C">
        <w:rPr>
          <w:rFonts w:ascii="Times New Roman" w:hAnsi="Times New Roman" w:cs="Times New Roman"/>
          <w:b/>
          <w:sz w:val="28"/>
          <w:szCs w:val="28"/>
        </w:rPr>
        <w:t xml:space="preserve"> - битва) -</w:t>
      </w:r>
      <w:r w:rsidRPr="0034285C">
        <w:rPr>
          <w:rFonts w:ascii="Times New Roman" w:hAnsi="Times New Roman" w:cs="Times New Roman"/>
          <w:sz w:val="28"/>
          <w:szCs w:val="28"/>
        </w:rPr>
        <w:t xml:space="preserve"> жанр изобразительного искусства, посвященный темам войны и военной жизни. Главное место в батальном жанре занимают сцены сухопутных, морских сражений и военных походов. Художник стремится запечатлеть особо важный или характерный момент битвы, показать героику войны, а часто и раскрыть исторический смысл военных событий, что сближает батальный жанр с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>. А сцены военного быта (в походах, казармах, лагерях) зачастую связывают его с бытовым жанром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</w:t>
      </w:r>
      <w:r w:rsidRPr="0034285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428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4285C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Формирование современного батального жанра началось в XVI веке.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К эпохе Возрождения в Италии относятся первые опыты реалистического изображения битв. Постепенно на смену официальным баталиям приходят изображения реальных военных эпизодов. </w:t>
      </w:r>
    </w:p>
    <w:p w:rsidR="00786E19" w:rsidRPr="0034285C" w:rsidRDefault="00786E19" w:rsidP="003069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 xml:space="preserve">Рассказ ученицы. </w:t>
      </w:r>
    </w:p>
    <w:p w:rsidR="00306959" w:rsidRPr="0034285C" w:rsidRDefault="00786E19" w:rsidP="00786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- </w:t>
      </w:r>
      <w:r w:rsidR="00306959" w:rsidRPr="0034285C">
        <w:rPr>
          <w:rFonts w:ascii="Times New Roman" w:hAnsi="Times New Roman" w:cs="Times New Roman"/>
          <w:sz w:val="28"/>
          <w:szCs w:val="28"/>
        </w:rPr>
        <w:t>В России активное развитие батального жанра начинается в XVIII веке - со времени грандиозных побед Петра I и его полководцев. Это картины «Куликовская битва», «Полтавская баталия» приписываемые И.Н. Никитину (</w:t>
      </w:r>
      <w:proofErr w:type="spellStart"/>
      <w:r w:rsidR="00306959" w:rsidRPr="0034285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306959" w:rsidRPr="0034285C">
        <w:rPr>
          <w:rFonts w:ascii="Times New Roman" w:hAnsi="Times New Roman" w:cs="Times New Roman"/>
          <w:sz w:val="28"/>
          <w:szCs w:val="28"/>
        </w:rPr>
        <w:t>. 1690-1750), гравюры А.Ф.Зубова с морскими сражениями.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Русский батальный жанр (картины батальная живопись) проникнут особым духом патриотизма, стремится выразить преклонение перед героизмом и мужеством воинов. Победы Суворова и Кутузова вдохновляли русских художников живописцев на написание картин и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полотен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прославляющих мужество и героизм русских воинов.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lastRenderedPageBreak/>
        <w:t>Эту традицию сохранили и художники-баталисты XX века. Новый подъем батальный жанр пережил в период Великой Отечественной войны и послевоенные годы - в плакатах и «Окнах ТАСС», фронтовой графике, живописи, а позднее и в монументальной скульптуре.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Особо в батальном жанре и картины батальной живописи отечественной школы можно выделить создание </w:t>
      </w:r>
      <w:proofErr w:type="spellStart"/>
      <w:r w:rsidRPr="0034285C">
        <w:rPr>
          <w:rFonts w:ascii="Times New Roman" w:hAnsi="Times New Roman" w:cs="Times New Roman"/>
          <w:sz w:val="28"/>
          <w:szCs w:val="28"/>
        </w:rPr>
        <w:t>диарам</w:t>
      </w:r>
      <w:proofErr w:type="spellEnd"/>
      <w:r w:rsidRPr="0034285C">
        <w:rPr>
          <w:rFonts w:ascii="Times New Roman" w:hAnsi="Times New Roman" w:cs="Times New Roman"/>
          <w:sz w:val="28"/>
          <w:szCs w:val="28"/>
        </w:rPr>
        <w:t xml:space="preserve"> и панорам посвященных историческим битвам и сражениям.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История России наполнена и насыщена войнами и сражениями. В связи с этим русскими баталистами создано много прекрасных произведений искусства отечественного и мирового значения.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Картины батальная живопись одна из составляющих батального жанра. Прекрасные батальные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написанные маслом на холсте выдающимися русскими художниками представлены в музеях Москвы и Санкт-Петербурга.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(слайды 10-15)</w:t>
      </w:r>
    </w:p>
    <w:p w:rsidR="00306959" w:rsidRPr="0034285C" w:rsidRDefault="00306959" w:rsidP="006F1FD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Рассмотреть репродукции -</w:t>
      </w:r>
      <w:r w:rsidRPr="0034285C">
        <w:rPr>
          <w:rFonts w:ascii="Times New Roman" w:hAnsi="Times New Roman" w:cs="Times New Roman"/>
          <w:sz w:val="28"/>
          <w:szCs w:val="28"/>
        </w:rPr>
        <w:t xml:space="preserve"> работа с учебником с.99-103</w:t>
      </w:r>
    </w:p>
    <w:p w:rsidR="00306959" w:rsidRPr="0034285C" w:rsidRDefault="00306959" w:rsidP="006F1F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Диалог об искусстве (слайд 16)</w:t>
      </w:r>
    </w:p>
    <w:p w:rsidR="00306959" w:rsidRPr="0034285C" w:rsidRDefault="00306959" w:rsidP="003069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Почему такое большое влияние оказало на художников «Слово о полку Игореве» и Куликовская битва?</w:t>
      </w:r>
    </w:p>
    <w:p w:rsidR="00306959" w:rsidRPr="0034285C" w:rsidRDefault="00306959" w:rsidP="003069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Что в изображении событий далекого прошлого акцентировали чаще всего отечественные художники?</w:t>
      </w:r>
    </w:p>
    <w:p w:rsidR="00306959" w:rsidRPr="0034285C" w:rsidRDefault="00306959" w:rsidP="003069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Какими средствами они передавали пафос борьбы за независимость Русского государства и идею объединения русских земель вокруг Москвы?</w:t>
      </w:r>
    </w:p>
    <w:p w:rsidR="00306959" w:rsidRPr="0034285C" w:rsidRDefault="00306959" w:rsidP="003069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Какое произведение тебе особенно понравилось? Объясни почему? </w:t>
      </w:r>
    </w:p>
    <w:p w:rsidR="00306959" w:rsidRPr="0034285C" w:rsidRDefault="00306959" w:rsidP="006F1FD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Подготовка к практической работе.</w:t>
      </w:r>
    </w:p>
    <w:p w:rsidR="00306959" w:rsidRPr="0034285C" w:rsidRDefault="00306959" w:rsidP="003069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Выбери тему и сюжет батальной композиции. Сюжет – это более частное, конкретное воплощение темы. </w:t>
      </w:r>
    </w:p>
    <w:p w:rsidR="00306959" w:rsidRPr="0034285C" w:rsidRDefault="00306959" w:rsidP="003069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Помни, что при применении законов перспективы и соответствующий колорит помогут вам создать не только убедительную, но и выразительную, оригинальную композицию исторических средневековых баталий.</w:t>
      </w:r>
    </w:p>
    <w:p w:rsidR="00306959" w:rsidRPr="0034285C" w:rsidRDefault="00306959" w:rsidP="003069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Выполняя эскизы композиции, сразу определи место сражения, осады, боевых действий.</w:t>
      </w:r>
    </w:p>
    <w:p w:rsidR="00306959" w:rsidRPr="0034285C" w:rsidRDefault="00306959" w:rsidP="003069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Не забудь о правилах композиции. Выдели композиционный центр и придай уравновешенность композиции. Центр композиции включает сюжетную завязку с главными действующими лицами.</w:t>
      </w:r>
    </w:p>
    <w:p w:rsidR="00306959" w:rsidRPr="0034285C" w:rsidRDefault="00306959" w:rsidP="006F1FD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306959" w:rsidRPr="0034285C" w:rsidRDefault="00306959" w:rsidP="003069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>Выполни рисунок на тему боевых действий эпохи средневековья по выбору: бой у крепостной стены, поединок и т.д.</w:t>
      </w:r>
    </w:p>
    <w:p w:rsidR="00306959" w:rsidRPr="0034285C" w:rsidRDefault="00306959" w:rsidP="003069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Материалы: гуашь, тушь, мелки, бумага. </w:t>
      </w: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28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4285C">
        <w:rPr>
          <w:rFonts w:ascii="Times New Roman" w:hAnsi="Times New Roman" w:cs="Times New Roman"/>
          <w:b/>
          <w:sz w:val="28"/>
          <w:szCs w:val="28"/>
        </w:rPr>
        <w:t xml:space="preserve"> (слайд 18)</w:t>
      </w:r>
    </w:p>
    <w:p w:rsidR="00306959" w:rsidRPr="0034285C" w:rsidRDefault="00306959" w:rsidP="006F1F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  <w:r w:rsidRPr="00342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959" w:rsidRPr="0034285C" w:rsidRDefault="00306959" w:rsidP="0030695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- </w:t>
      </w:r>
      <w:r w:rsidR="00C31D15" w:rsidRPr="0034285C">
        <w:rPr>
          <w:rFonts w:ascii="Times New Roman" w:hAnsi="Times New Roman" w:cs="Times New Roman"/>
          <w:sz w:val="28"/>
          <w:szCs w:val="28"/>
        </w:rPr>
        <w:t>О</w:t>
      </w:r>
      <w:r w:rsidRPr="0034285C">
        <w:rPr>
          <w:rFonts w:ascii="Times New Roman" w:hAnsi="Times New Roman" w:cs="Times New Roman"/>
          <w:sz w:val="28"/>
          <w:szCs w:val="28"/>
        </w:rPr>
        <w:t xml:space="preserve">бщий пафос работ отечественных художников на тему ратного подвига, выполненных в разных техниках и жанрах, можно выразить словами Н.К.Рериха: «Самые многочисленные враги земли Русской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бывали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посрамлены </w:t>
      </w:r>
      <w:proofErr w:type="spellStart"/>
      <w:r w:rsidRPr="0034285C">
        <w:rPr>
          <w:rFonts w:ascii="Times New Roman" w:hAnsi="Times New Roman" w:cs="Times New Roman"/>
          <w:sz w:val="28"/>
          <w:szCs w:val="28"/>
        </w:rPr>
        <w:t>несломимым</w:t>
      </w:r>
      <w:proofErr w:type="spellEnd"/>
      <w:r w:rsidRPr="0034285C">
        <w:rPr>
          <w:rFonts w:ascii="Times New Roman" w:hAnsi="Times New Roman" w:cs="Times New Roman"/>
          <w:sz w:val="28"/>
          <w:szCs w:val="28"/>
        </w:rPr>
        <w:t xml:space="preserve"> духом воинства русского и жертвенным самоотвержением всего народа».</w:t>
      </w:r>
    </w:p>
    <w:p w:rsidR="0092402E" w:rsidRPr="0034285C" w:rsidRDefault="0092402E" w:rsidP="0030695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-Но восходит солнце в </w:t>
      </w:r>
      <w:proofErr w:type="spellStart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небеси</w:t>
      </w:r>
      <w:proofErr w:type="spellEnd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Игорь-князь явился на Руси.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Вьются песни с дальнего Дуная,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Через море в Киев долетая.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По Боричеву восходит удалой</w:t>
      </w:r>
      <w:proofErr w:type="gramStart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К</w:t>
      </w:r>
      <w:proofErr w:type="gramEnd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Пирогощей</w:t>
      </w:r>
      <w:proofErr w:type="spellEnd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богородице святой.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И страны рады,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И веселы грады.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Пели песню старым мы князьям,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Молодых настало время славить нам: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Слава князю Игорю,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Буй тур Всеволоду,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Владимиру Игоревичу!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Слава всем, кто, не жалея сил.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 xml:space="preserve">За христиан полки </w:t>
      </w:r>
      <w:proofErr w:type="gramStart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>поганых</w:t>
      </w:r>
      <w:proofErr w:type="gramEnd"/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бил!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Здрав будь, князь, и вся дружина здрава!</w:t>
      </w:r>
      <w:r w:rsidRPr="0034285C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 xml:space="preserve">Слава князям и дружине слава! </w:t>
      </w:r>
      <w:r w:rsidRPr="0034285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(Слово о Полку Игореве)</w:t>
      </w:r>
    </w:p>
    <w:p w:rsidR="00306959" w:rsidRPr="0034285C" w:rsidRDefault="00306959" w:rsidP="006F1F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06959" w:rsidRPr="0034285C" w:rsidRDefault="00306959" w:rsidP="006F1F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285C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</w:p>
    <w:p w:rsidR="00C31D15" w:rsidRPr="0034285C" w:rsidRDefault="00C31D15" w:rsidP="00C31D1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2402E" w:rsidRPr="0034285C" w:rsidRDefault="00C31D15" w:rsidP="00C31D1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4285C">
        <w:rPr>
          <w:rFonts w:ascii="Times New Roman" w:hAnsi="Times New Roman" w:cs="Times New Roman"/>
          <w:b/>
          <w:sz w:val="28"/>
          <w:szCs w:val="28"/>
        </w:rPr>
        <w:t>И</w:t>
      </w:r>
      <w:r w:rsidR="0092402E" w:rsidRPr="0034285C">
        <w:rPr>
          <w:rFonts w:ascii="Times New Roman" w:hAnsi="Times New Roman" w:cs="Times New Roman"/>
          <w:b/>
          <w:sz w:val="28"/>
          <w:szCs w:val="28"/>
        </w:rPr>
        <w:t>спользуемые  материалы:</w:t>
      </w:r>
    </w:p>
    <w:p w:rsidR="0092402E" w:rsidRPr="0034285C" w:rsidRDefault="0092402E" w:rsidP="00C31D15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http://old-russian.chat.ru/ - </w:t>
      </w:r>
      <w:proofErr w:type="gramStart"/>
      <w:r w:rsidRPr="0034285C">
        <w:rPr>
          <w:rFonts w:ascii="Times New Roman" w:hAnsi="Times New Roman" w:cs="Times New Roman"/>
          <w:sz w:val="28"/>
          <w:szCs w:val="28"/>
        </w:rPr>
        <w:t>Древне русская</w:t>
      </w:r>
      <w:proofErr w:type="gramEnd"/>
      <w:r w:rsidRPr="0034285C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C31D15" w:rsidRDefault="00C31D15" w:rsidP="00C31D15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4285C">
        <w:rPr>
          <w:rFonts w:ascii="Times New Roman" w:hAnsi="Times New Roman" w:cs="Times New Roman"/>
          <w:sz w:val="28"/>
          <w:szCs w:val="28"/>
        </w:rPr>
        <w:t xml:space="preserve">Учебник  Изобразительное искусство для 6 класса. Авторы: </w:t>
      </w:r>
      <w:proofErr w:type="spellStart"/>
      <w:r w:rsidRPr="0034285C">
        <w:rPr>
          <w:rFonts w:ascii="Times New Roman" w:hAnsi="Times New Roman" w:cs="Times New Roman"/>
          <w:sz w:val="28"/>
          <w:szCs w:val="28"/>
        </w:rPr>
        <w:t>Т.Я.Шпикалова</w:t>
      </w:r>
      <w:proofErr w:type="spellEnd"/>
      <w:r w:rsidRPr="0034285C">
        <w:rPr>
          <w:rFonts w:ascii="Times New Roman" w:hAnsi="Times New Roman" w:cs="Times New Roman"/>
          <w:sz w:val="28"/>
          <w:szCs w:val="28"/>
        </w:rPr>
        <w:t>.</w:t>
      </w:r>
    </w:p>
    <w:p w:rsidR="0034285C" w:rsidRPr="0034285C" w:rsidRDefault="0034285C" w:rsidP="003428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06959" w:rsidRPr="0034285C" w:rsidRDefault="00306959" w:rsidP="00306959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31048" w:rsidRPr="0034285C" w:rsidRDefault="00F31048" w:rsidP="00306959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F31048" w:rsidRPr="0034285C" w:rsidSect="00B4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1D8"/>
    <w:multiLevelType w:val="hybridMultilevel"/>
    <w:tmpl w:val="021659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4A9E"/>
    <w:multiLevelType w:val="hybridMultilevel"/>
    <w:tmpl w:val="DE0AC07E"/>
    <w:lvl w:ilvl="0" w:tplc="54304426">
      <w:start w:val="1"/>
      <w:numFmt w:val="upperRoman"/>
      <w:lvlText w:val="%1."/>
      <w:lvlJc w:val="right"/>
      <w:pPr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6D3D"/>
    <w:multiLevelType w:val="hybridMultilevel"/>
    <w:tmpl w:val="C88E71FC"/>
    <w:lvl w:ilvl="0" w:tplc="3364FF5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7420E"/>
    <w:multiLevelType w:val="hybridMultilevel"/>
    <w:tmpl w:val="C6122E92"/>
    <w:lvl w:ilvl="0" w:tplc="C00AE7E6">
      <w:start w:val="3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142B6"/>
    <w:multiLevelType w:val="hybridMultilevel"/>
    <w:tmpl w:val="DF9CF7B8"/>
    <w:lvl w:ilvl="0" w:tplc="04190013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F5345"/>
    <w:multiLevelType w:val="hybridMultilevel"/>
    <w:tmpl w:val="7C36B5F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001A8"/>
    <w:multiLevelType w:val="hybridMultilevel"/>
    <w:tmpl w:val="4A08A8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A00D94"/>
    <w:multiLevelType w:val="hybridMultilevel"/>
    <w:tmpl w:val="3080EFD4"/>
    <w:lvl w:ilvl="0" w:tplc="04190013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4313E"/>
    <w:multiLevelType w:val="hybridMultilevel"/>
    <w:tmpl w:val="C4B00F56"/>
    <w:lvl w:ilvl="0" w:tplc="44D8782A">
      <w:start w:val="3"/>
      <w:numFmt w:val="upperRoman"/>
      <w:lvlText w:val="%1."/>
      <w:lvlJc w:val="righ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53EE"/>
    <w:multiLevelType w:val="hybridMultilevel"/>
    <w:tmpl w:val="190AF2BA"/>
    <w:lvl w:ilvl="0" w:tplc="04190013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97945"/>
    <w:multiLevelType w:val="hybridMultilevel"/>
    <w:tmpl w:val="313AEB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2288D"/>
    <w:multiLevelType w:val="hybridMultilevel"/>
    <w:tmpl w:val="CD96953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27A63"/>
    <w:multiLevelType w:val="hybridMultilevel"/>
    <w:tmpl w:val="D352841C"/>
    <w:lvl w:ilvl="0" w:tplc="04190013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A71A3"/>
    <w:multiLevelType w:val="hybridMultilevel"/>
    <w:tmpl w:val="1ABAC06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B6990"/>
    <w:multiLevelType w:val="hybridMultilevel"/>
    <w:tmpl w:val="3664FA80"/>
    <w:lvl w:ilvl="0" w:tplc="A1BE8C1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959"/>
    <w:rsid w:val="001B3B38"/>
    <w:rsid w:val="00306959"/>
    <w:rsid w:val="00340599"/>
    <w:rsid w:val="0034285C"/>
    <w:rsid w:val="006F1FDF"/>
    <w:rsid w:val="00786E19"/>
    <w:rsid w:val="009016B2"/>
    <w:rsid w:val="0092402E"/>
    <w:rsid w:val="00B4484F"/>
    <w:rsid w:val="00C31D15"/>
    <w:rsid w:val="00DA22A3"/>
    <w:rsid w:val="00F264A7"/>
    <w:rsid w:val="00F3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6959"/>
    <w:rPr>
      <w:rFonts w:ascii="Times New Roman" w:hAnsi="Times New Roman" w:cs="Times New Roman" w:hint="default"/>
      <w:i/>
      <w:iCs/>
    </w:rPr>
  </w:style>
  <w:style w:type="character" w:styleId="a4">
    <w:name w:val="Subtle Emphasis"/>
    <w:basedOn w:val="a0"/>
    <w:uiPriority w:val="19"/>
    <w:qFormat/>
    <w:rsid w:val="00306959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C31D1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2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11</cp:revision>
  <dcterms:created xsi:type="dcterms:W3CDTF">2014-10-08T10:51:00Z</dcterms:created>
  <dcterms:modified xsi:type="dcterms:W3CDTF">2015-02-11T13:33:00Z</dcterms:modified>
</cp:coreProperties>
</file>