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0B" w:rsidRPr="0077220B" w:rsidRDefault="0077220B" w:rsidP="0077220B">
      <w:pPr>
        <w:spacing w:line="276" w:lineRule="auto"/>
        <w:jc w:val="right"/>
        <w:rPr>
          <w:b/>
          <w:i/>
          <w:sz w:val="28"/>
          <w:szCs w:val="28"/>
        </w:rPr>
      </w:pPr>
      <w:r w:rsidRPr="0077220B">
        <w:rPr>
          <w:b/>
          <w:i/>
          <w:sz w:val="28"/>
          <w:szCs w:val="28"/>
        </w:rPr>
        <w:t xml:space="preserve">Ерекешева Аселя Галямжановна </w:t>
      </w:r>
    </w:p>
    <w:p w:rsidR="0077220B" w:rsidRPr="0077220B" w:rsidRDefault="0077220B" w:rsidP="0077220B">
      <w:pPr>
        <w:spacing w:line="276" w:lineRule="auto"/>
        <w:jc w:val="right"/>
        <w:rPr>
          <w:b/>
          <w:i/>
          <w:sz w:val="28"/>
          <w:szCs w:val="28"/>
        </w:rPr>
      </w:pPr>
      <w:r w:rsidRPr="0077220B">
        <w:rPr>
          <w:b/>
          <w:i/>
          <w:sz w:val="28"/>
          <w:szCs w:val="28"/>
        </w:rPr>
        <w:t>МОУ «СОШ № 61 г. Саратов»</w:t>
      </w:r>
    </w:p>
    <w:p w:rsidR="0077220B" w:rsidRPr="0077220B" w:rsidRDefault="0077220B" w:rsidP="0077220B">
      <w:pPr>
        <w:spacing w:line="276" w:lineRule="auto"/>
        <w:jc w:val="right"/>
        <w:rPr>
          <w:b/>
          <w:i/>
          <w:sz w:val="28"/>
          <w:szCs w:val="28"/>
        </w:rPr>
      </w:pPr>
      <w:r w:rsidRPr="0077220B">
        <w:rPr>
          <w:b/>
          <w:i/>
          <w:sz w:val="28"/>
          <w:szCs w:val="28"/>
        </w:rPr>
        <w:t>Учитель математики (учитель-практикант)</w:t>
      </w:r>
    </w:p>
    <w:p w:rsidR="0077220B" w:rsidRPr="0077220B" w:rsidRDefault="0077220B" w:rsidP="0077220B">
      <w:pPr>
        <w:spacing w:line="276" w:lineRule="auto"/>
        <w:jc w:val="center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jc w:val="center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jc w:val="center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jc w:val="center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jc w:val="center"/>
        <w:rPr>
          <w:b/>
          <w:i/>
          <w:sz w:val="36"/>
          <w:szCs w:val="28"/>
        </w:rPr>
      </w:pPr>
      <w:r w:rsidRPr="0077220B">
        <w:rPr>
          <w:b/>
          <w:i/>
          <w:sz w:val="36"/>
          <w:szCs w:val="28"/>
        </w:rPr>
        <w:t>План-конспект урока геометрии в 7 классе по теме: «</w:t>
      </w:r>
      <w:r w:rsidRPr="0077220B">
        <w:rPr>
          <w:b/>
          <w:i/>
          <w:sz w:val="36"/>
          <w:szCs w:val="28"/>
        </w:rPr>
        <w:t>Некоторые свойства прямоугольного треугольника</w:t>
      </w:r>
      <w:r w:rsidRPr="0077220B">
        <w:rPr>
          <w:b/>
          <w:i/>
          <w:sz w:val="36"/>
          <w:szCs w:val="28"/>
        </w:rPr>
        <w:t>»</w:t>
      </w: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line="276" w:lineRule="auto"/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ind w:firstLine="708"/>
        <w:rPr>
          <w:sz w:val="28"/>
          <w:szCs w:val="28"/>
        </w:rPr>
      </w:pPr>
      <w:r w:rsidRPr="0077220B">
        <w:rPr>
          <w:b/>
          <w:i/>
          <w:sz w:val="28"/>
          <w:szCs w:val="28"/>
        </w:rPr>
        <w:t>Автор:</w:t>
      </w:r>
      <w:r w:rsidRPr="0077220B">
        <w:rPr>
          <w:sz w:val="28"/>
          <w:szCs w:val="28"/>
        </w:rPr>
        <w:t xml:space="preserve"> </w:t>
      </w:r>
    </w:p>
    <w:p w:rsidR="0077220B" w:rsidRPr="0077220B" w:rsidRDefault="0077220B" w:rsidP="0077220B">
      <w:pPr>
        <w:ind w:firstLine="708"/>
        <w:rPr>
          <w:sz w:val="28"/>
          <w:szCs w:val="28"/>
        </w:rPr>
      </w:pPr>
      <w:r w:rsidRPr="0077220B">
        <w:rPr>
          <w:sz w:val="28"/>
          <w:szCs w:val="28"/>
        </w:rPr>
        <w:t>Ерекешева А. Г., учитель-практикант МОУ "СОШ №61 г. Саратов", студентка 3 курса механико-математического факультета СГУ имени Н.Г. Чернышевского.</w:t>
      </w:r>
    </w:p>
    <w:p w:rsidR="0077220B" w:rsidRPr="0077220B" w:rsidRDefault="0077220B" w:rsidP="0077220B">
      <w:pPr>
        <w:ind w:firstLine="708"/>
        <w:rPr>
          <w:sz w:val="28"/>
          <w:szCs w:val="28"/>
        </w:rPr>
      </w:pPr>
    </w:p>
    <w:p w:rsidR="0077220B" w:rsidRPr="0077220B" w:rsidRDefault="0077220B" w:rsidP="0077220B">
      <w:pPr>
        <w:ind w:firstLine="708"/>
        <w:rPr>
          <w:b/>
          <w:sz w:val="28"/>
          <w:szCs w:val="28"/>
        </w:rPr>
      </w:pPr>
      <w:r w:rsidRPr="0077220B">
        <w:rPr>
          <w:b/>
          <w:i/>
          <w:sz w:val="28"/>
          <w:szCs w:val="28"/>
        </w:rPr>
        <w:t xml:space="preserve">Урок разработан с учетом </w:t>
      </w:r>
      <w:proofErr w:type="gramStart"/>
      <w:r w:rsidRPr="0077220B">
        <w:rPr>
          <w:b/>
          <w:i/>
          <w:sz w:val="28"/>
          <w:szCs w:val="28"/>
        </w:rPr>
        <w:t>обучения по учебнику</w:t>
      </w:r>
      <w:proofErr w:type="gramEnd"/>
      <w:r w:rsidRPr="0077220B">
        <w:rPr>
          <w:b/>
          <w:i/>
          <w:sz w:val="28"/>
          <w:szCs w:val="28"/>
        </w:rPr>
        <w:t>:</w:t>
      </w:r>
      <w:r w:rsidRPr="0077220B">
        <w:rPr>
          <w:b/>
          <w:sz w:val="28"/>
          <w:szCs w:val="28"/>
        </w:rPr>
        <w:t xml:space="preserve"> </w:t>
      </w:r>
    </w:p>
    <w:p w:rsidR="0077220B" w:rsidRPr="0077220B" w:rsidRDefault="0077220B" w:rsidP="0077220B">
      <w:pPr>
        <w:ind w:firstLine="708"/>
        <w:rPr>
          <w:b/>
          <w:sz w:val="28"/>
          <w:szCs w:val="28"/>
        </w:rPr>
      </w:pPr>
      <w:r w:rsidRPr="0077220B">
        <w:rPr>
          <w:sz w:val="28"/>
          <w:szCs w:val="28"/>
        </w:rPr>
        <w:t xml:space="preserve">Геометрия. 7 – 9 классы: учебник для общеобразовательных учреждений / [Л. С. </w:t>
      </w:r>
      <w:proofErr w:type="spellStart"/>
      <w:r w:rsidRPr="0077220B">
        <w:rPr>
          <w:sz w:val="28"/>
          <w:szCs w:val="28"/>
        </w:rPr>
        <w:t>Атанасян</w:t>
      </w:r>
      <w:proofErr w:type="spellEnd"/>
      <w:r w:rsidRPr="0077220B">
        <w:rPr>
          <w:sz w:val="28"/>
          <w:szCs w:val="28"/>
        </w:rPr>
        <w:t>, В. Ф. Бутузов, С. Б. Кадомцев и др.]. – 20-е изд. – М.: Просвещение, 2010. – 384 с.</w:t>
      </w: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rPr>
          <w:sz w:val="28"/>
          <w:szCs w:val="28"/>
        </w:rPr>
      </w:pPr>
    </w:p>
    <w:p w:rsidR="0077220B" w:rsidRPr="0077220B" w:rsidRDefault="0077220B" w:rsidP="0077220B">
      <w:pPr>
        <w:jc w:val="center"/>
        <w:rPr>
          <w:sz w:val="28"/>
          <w:szCs w:val="28"/>
        </w:rPr>
      </w:pPr>
      <w:r w:rsidRPr="0077220B">
        <w:rPr>
          <w:sz w:val="28"/>
          <w:szCs w:val="28"/>
        </w:rPr>
        <w:t>Саратов. 2015</w:t>
      </w:r>
    </w:p>
    <w:p w:rsidR="0077220B" w:rsidRPr="0077220B" w:rsidRDefault="0077220B" w:rsidP="0077220B">
      <w:pPr>
        <w:spacing w:after="200" w:line="276" w:lineRule="auto"/>
        <w:ind w:firstLine="708"/>
        <w:jc w:val="center"/>
        <w:rPr>
          <w:b/>
          <w:i/>
          <w:sz w:val="28"/>
          <w:szCs w:val="28"/>
        </w:rPr>
      </w:pPr>
      <w:r w:rsidRPr="0077220B">
        <w:rPr>
          <w:b/>
          <w:i/>
          <w:sz w:val="28"/>
          <w:szCs w:val="28"/>
        </w:rPr>
        <w:lastRenderedPageBreak/>
        <w:t>План-конспект урока геометрии в 7 классе по теме: «</w:t>
      </w:r>
      <w:r w:rsidRPr="0077220B">
        <w:rPr>
          <w:b/>
          <w:i/>
          <w:sz w:val="28"/>
          <w:szCs w:val="28"/>
        </w:rPr>
        <w:t>Некоторые свойства прямоугольного треугольника</w:t>
      </w:r>
      <w:r w:rsidRPr="0077220B">
        <w:rPr>
          <w:b/>
          <w:i/>
          <w:sz w:val="28"/>
          <w:szCs w:val="28"/>
        </w:rPr>
        <w:t>»</w:t>
      </w:r>
    </w:p>
    <w:p w:rsidR="0077220B" w:rsidRPr="0077220B" w:rsidRDefault="0077220B" w:rsidP="0077220B">
      <w:pPr>
        <w:spacing w:after="200" w:line="276" w:lineRule="auto"/>
        <w:ind w:firstLine="708"/>
        <w:rPr>
          <w:sz w:val="28"/>
          <w:szCs w:val="28"/>
        </w:rPr>
      </w:pPr>
      <w:r w:rsidRPr="0077220B">
        <w:rPr>
          <w:b/>
          <w:i/>
          <w:sz w:val="28"/>
          <w:szCs w:val="28"/>
        </w:rPr>
        <w:t>Тип урока:</w:t>
      </w:r>
      <w:r w:rsidRPr="0077220B">
        <w:rPr>
          <w:sz w:val="28"/>
          <w:szCs w:val="28"/>
        </w:rPr>
        <w:t xml:space="preserve"> урок </w:t>
      </w:r>
      <w:r>
        <w:rPr>
          <w:sz w:val="28"/>
          <w:szCs w:val="28"/>
        </w:rPr>
        <w:t xml:space="preserve">изучение нового </w:t>
      </w:r>
      <w:r w:rsidRPr="0077220B">
        <w:rPr>
          <w:sz w:val="28"/>
          <w:szCs w:val="28"/>
        </w:rPr>
        <w:t xml:space="preserve">материала.  </w:t>
      </w:r>
    </w:p>
    <w:p w:rsidR="0077220B" w:rsidRPr="0077220B" w:rsidRDefault="0077220B" w:rsidP="0077220B">
      <w:pPr>
        <w:spacing w:after="200" w:line="276" w:lineRule="auto"/>
        <w:ind w:firstLine="708"/>
        <w:rPr>
          <w:sz w:val="28"/>
          <w:szCs w:val="28"/>
        </w:rPr>
      </w:pPr>
      <w:r w:rsidRPr="0077220B">
        <w:rPr>
          <w:b/>
          <w:i/>
          <w:sz w:val="28"/>
          <w:szCs w:val="28"/>
        </w:rPr>
        <w:t>Учебник:</w:t>
      </w:r>
      <w:r w:rsidRPr="0077220B">
        <w:rPr>
          <w:sz w:val="28"/>
          <w:szCs w:val="28"/>
        </w:rPr>
        <w:t xml:space="preserve">  Геометрия. 7 – 9 классы: учебник для общеобразовательных учреждений / [Л. С. </w:t>
      </w:r>
      <w:proofErr w:type="spellStart"/>
      <w:r w:rsidRPr="0077220B">
        <w:rPr>
          <w:sz w:val="28"/>
          <w:szCs w:val="28"/>
        </w:rPr>
        <w:t>Атанасян</w:t>
      </w:r>
      <w:proofErr w:type="spellEnd"/>
      <w:r w:rsidRPr="0077220B">
        <w:rPr>
          <w:sz w:val="28"/>
          <w:szCs w:val="28"/>
        </w:rPr>
        <w:t>, В. Ф. Бутузов, С. Б. Кадомцев и др.]. – 20-е изд. – М.: Просвещение, 2010. – 384 с.</w:t>
      </w:r>
    </w:p>
    <w:p w:rsidR="0077220B" w:rsidRPr="0077220B" w:rsidRDefault="0077220B" w:rsidP="0077220B">
      <w:pPr>
        <w:spacing w:after="200" w:line="276" w:lineRule="auto"/>
        <w:ind w:firstLine="708"/>
        <w:rPr>
          <w:sz w:val="28"/>
          <w:szCs w:val="28"/>
        </w:rPr>
      </w:pPr>
      <w:r w:rsidRPr="0077220B">
        <w:rPr>
          <w:b/>
          <w:bCs/>
          <w:i/>
          <w:sz w:val="28"/>
          <w:szCs w:val="28"/>
        </w:rPr>
        <w:t>Цель урока:</w:t>
      </w:r>
      <w:r w:rsidRPr="0077220B">
        <w:rPr>
          <w:sz w:val="28"/>
          <w:szCs w:val="28"/>
        </w:rPr>
        <w:t> </w:t>
      </w:r>
      <w:r>
        <w:rPr>
          <w:sz w:val="28"/>
          <w:szCs w:val="28"/>
        </w:rPr>
        <w:t>изучить свойства прямоугольного треугольника</w:t>
      </w:r>
      <w:r w:rsidRPr="0077220B">
        <w:rPr>
          <w:sz w:val="28"/>
          <w:szCs w:val="28"/>
        </w:rPr>
        <w:t xml:space="preserve">. </w:t>
      </w:r>
    </w:p>
    <w:p w:rsidR="0077220B" w:rsidRPr="0077220B" w:rsidRDefault="0077220B" w:rsidP="0077220B">
      <w:pPr>
        <w:spacing w:after="200" w:line="276" w:lineRule="auto"/>
        <w:rPr>
          <w:b/>
          <w:i/>
          <w:sz w:val="28"/>
          <w:szCs w:val="28"/>
        </w:rPr>
      </w:pPr>
      <w:r w:rsidRPr="0077220B">
        <w:rPr>
          <w:sz w:val="28"/>
          <w:szCs w:val="28"/>
        </w:rPr>
        <w:tab/>
      </w:r>
      <w:r w:rsidRPr="0077220B">
        <w:rPr>
          <w:b/>
          <w:i/>
          <w:sz w:val="28"/>
          <w:szCs w:val="28"/>
        </w:rPr>
        <w:t>Задачи:</w:t>
      </w:r>
    </w:p>
    <w:p w:rsidR="0077220B" w:rsidRPr="0077220B" w:rsidRDefault="0077220B" w:rsidP="0077220B">
      <w:pPr>
        <w:spacing w:after="200" w:line="276" w:lineRule="auto"/>
        <w:rPr>
          <w:sz w:val="28"/>
          <w:szCs w:val="28"/>
        </w:rPr>
      </w:pPr>
      <w:r w:rsidRPr="0077220B">
        <w:rPr>
          <w:b/>
          <w:i/>
          <w:sz w:val="28"/>
          <w:szCs w:val="28"/>
        </w:rPr>
        <w:t>- обучающие:</w:t>
      </w:r>
      <w:r>
        <w:rPr>
          <w:sz w:val="28"/>
          <w:szCs w:val="28"/>
        </w:rPr>
        <w:t xml:space="preserve"> и</w:t>
      </w:r>
      <w:r w:rsidRPr="0077220B">
        <w:rPr>
          <w:sz w:val="28"/>
          <w:szCs w:val="28"/>
        </w:rPr>
        <w:t>сследовать и доказать свойст</w:t>
      </w:r>
      <w:r>
        <w:rPr>
          <w:sz w:val="28"/>
          <w:szCs w:val="28"/>
        </w:rPr>
        <w:t>ва прямоугольного  треугольника, ф</w:t>
      </w:r>
      <w:r w:rsidRPr="0077220B">
        <w:rPr>
          <w:sz w:val="28"/>
          <w:szCs w:val="28"/>
        </w:rPr>
        <w:t>ормировать умения и навыки применять их к решению задач.</w:t>
      </w:r>
    </w:p>
    <w:p w:rsidR="0077220B" w:rsidRPr="0077220B" w:rsidRDefault="0077220B" w:rsidP="0077220B">
      <w:pPr>
        <w:spacing w:after="200" w:line="276" w:lineRule="auto"/>
        <w:rPr>
          <w:sz w:val="28"/>
          <w:szCs w:val="28"/>
        </w:rPr>
      </w:pPr>
      <w:r w:rsidRPr="0077220B">
        <w:rPr>
          <w:b/>
          <w:i/>
          <w:sz w:val="28"/>
          <w:szCs w:val="28"/>
        </w:rPr>
        <w:t xml:space="preserve">-развивающие: </w:t>
      </w:r>
      <w:r>
        <w:rPr>
          <w:sz w:val="28"/>
          <w:szCs w:val="28"/>
        </w:rPr>
        <w:t>р</w:t>
      </w:r>
      <w:r w:rsidRPr="0077220B">
        <w:rPr>
          <w:sz w:val="28"/>
          <w:szCs w:val="28"/>
        </w:rPr>
        <w:t>азвивать познавательную активность, творческие с</w:t>
      </w:r>
      <w:r>
        <w:rPr>
          <w:sz w:val="28"/>
          <w:szCs w:val="28"/>
        </w:rPr>
        <w:t>пособности и интерес к предмету, р</w:t>
      </w:r>
      <w:r w:rsidRPr="0077220B">
        <w:rPr>
          <w:sz w:val="28"/>
          <w:szCs w:val="28"/>
        </w:rPr>
        <w:t>азвивать логическое мышление, умение сравнивать, анализировать, обобщать, решать проблемные ситуации, делать выводы.</w:t>
      </w:r>
    </w:p>
    <w:p w:rsidR="0077220B" w:rsidRPr="0077220B" w:rsidRDefault="0077220B" w:rsidP="0077220B">
      <w:pPr>
        <w:spacing w:after="200" w:line="276" w:lineRule="auto"/>
        <w:rPr>
          <w:sz w:val="28"/>
          <w:szCs w:val="28"/>
        </w:rPr>
      </w:pPr>
      <w:r w:rsidRPr="0077220B">
        <w:rPr>
          <w:b/>
          <w:i/>
          <w:sz w:val="28"/>
          <w:szCs w:val="28"/>
        </w:rPr>
        <w:t xml:space="preserve">-воспитательные: </w:t>
      </w:r>
      <w:r>
        <w:rPr>
          <w:sz w:val="28"/>
          <w:szCs w:val="28"/>
        </w:rPr>
        <w:t>у</w:t>
      </w:r>
      <w:r w:rsidRPr="0077220B">
        <w:rPr>
          <w:sz w:val="28"/>
          <w:szCs w:val="28"/>
        </w:rPr>
        <w:t>чить прислуши</w:t>
      </w:r>
      <w:r>
        <w:rPr>
          <w:sz w:val="28"/>
          <w:szCs w:val="28"/>
        </w:rPr>
        <w:t>ваться к мнению своих товарищей, р</w:t>
      </w:r>
      <w:r w:rsidRPr="0077220B">
        <w:rPr>
          <w:sz w:val="28"/>
          <w:szCs w:val="28"/>
        </w:rPr>
        <w:t>азвивать умения работать в группах.</w:t>
      </w:r>
    </w:p>
    <w:p w:rsidR="0077220B" w:rsidRPr="0077220B" w:rsidRDefault="0077220B" w:rsidP="0077220B">
      <w:pPr>
        <w:spacing w:after="200"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after="200" w:line="276" w:lineRule="auto"/>
        <w:rPr>
          <w:sz w:val="28"/>
          <w:szCs w:val="28"/>
        </w:rPr>
      </w:pPr>
    </w:p>
    <w:p w:rsidR="0077220B" w:rsidRPr="0077220B" w:rsidRDefault="0077220B" w:rsidP="0077220B">
      <w:pPr>
        <w:spacing w:after="200" w:line="276" w:lineRule="auto"/>
        <w:rPr>
          <w:sz w:val="28"/>
          <w:szCs w:val="28"/>
        </w:rPr>
      </w:pPr>
      <w:r w:rsidRPr="0077220B">
        <w:rPr>
          <w:sz w:val="28"/>
          <w:szCs w:val="28"/>
        </w:rPr>
        <w:br w:type="page"/>
      </w:r>
    </w:p>
    <w:p w:rsidR="0077220B" w:rsidRPr="0077220B" w:rsidRDefault="0077220B" w:rsidP="0077220B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77220B">
        <w:rPr>
          <w:b/>
          <w:i/>
          <w:sz w:val="28"/>
          <w:szCs w:val="28"/>
        </w:rPr>
        <w:lastRenderedPageBreak/>
        <w:t>Ход урока:</w:t>
      </w:r>
    </w:p>
    <w:p w:rsidR="0063664B" w:rsidRPr="0063664B" w:rsidRDefault="0063664B" w:rsidP="0063664B">
      <w:pPr>
        <w:spacing w:line="276" w:lineRule="auto"/>
        <w:ind w:left="705"/>
        <w:contextualSpacing/>
        <w:rPr>
          <w:i/>
          <w:sz w:val="28"/>
          <w:szCs w:val="28"/>
        </w:rPr>
      </w:pPr>
      <w:r w:rsidRPr="0063664B">
        <w:rPr>
          <w:b/>
          <w:i/>
          <w:sz w:val="28"/>
          <w:szCs w:val="28"/>
        </w:rPr>
        <w:t>I. Организационный момент.</w:t>
      </w:r>
      <w:r w:rsidRPr="0063664B">
        <w:rPr>
          <w:i/>
          <w:sz w:val="28"/>
          <w:szCs w:val="28"/>
        </w:rPr>
        <w:t xml:space="preserve">  (1-2 минуты)</w:t>
      </w:r>
    </w:p>
    <w:p w:rsidR="0063664B" w:rsidRPr="0063664B" w:rsidRDefault="0063664B" w:rsidP="0063664B">
      <w:pPr>
        <w:spacing w:line="276" w:lineRule="auto"/>
        <w:ind w:left="705"/>
        <w:contextualSpacing/>
        <w:rPr>
          <w:sz w:val="28"/>
          <w:szCs w:val="28"/>
        </w:rPr>
      </w:pPr>
      <w:r w:rsidRPr="0063664B">
        <w:rPr>
          <w:sz w:val="28"/>
          <w:szCs w:val="28"/>
        </w:rPr>
        <w:t xml:space="preserve">Вступительное слово учителя: </w:t>
      </w:r>
    </w:p>
    <w:p w:rsidR="0063664B" w:rsidRPr="0063664B" w:rsidRDefault="0063664B" w:rsidP="0063664B">
      <w:pPr>
        <w:spacing w:line="276" w:lineRule="auto"/>
        <w:ind w:firstLine="705"/>
        <w:rPr>
          <w:sz w:val="28"/>
          <w:szCs w:val="28"/>
        </w:rPr>
      </w:pPr>
      <w:r w:rsidRPr="0063664B">
        <w:rPr>
          <w:i/>
          <w:sz w:val="28"/>
          <w:szCs w:val="28"/>
        </w:rPr>
        <w:t>– Здравствуйте, ребята! Садитесь! Сегодня на уроке мы с вами познакомимся с</w:t>
      </w:r>
      <w:r>
        <w:rPr>
          <w:i/>
          <w:sz w:val="28"/>
          <w:szCs w:val="28"/>
        </w:rPr>
        <w:t>о свойствами прямоугольного треугольника и применим их на практике</w:t>
      </w:r>
      <w:r w:rsidRPr="0063664B">
        <w:rPr>
          <w:i/>
          <w:sz w:val="28"/>
          <w:szCs w:val="28"/>
        </w:rPr>
        <w:t>.</w:t>
      </w:r>
    </w:p>
    <w:p w:rsidR="0063664B" w:rsidRPr="0063664B" w:rsidRDefault="0063664B" w:rsidP="0063664B">
      <w:pPr>
        <w:spacing w:line="276" w:lineRule="auto"/>
        <w:rPr>
          <w:sz w:val="28"/>
        </w:rPr>
      </w:pPr>
    </w:p>
    <w:p w:rsidR="0063664B" w:rsidRPr="0063664B" w:rsidRDefault="0063664B" w:rsidP="0063664B">
      <w:pPr>
        <w:spacing w:line="276" w:lineRule="auto"/>
        <w:rPr>
          <w:b/>
          <w:i/>
          <w:sz w:val="28"/>
        </w:rPr>
      </w:pPr>
      <w:r w:rsidRPr="0063664B">
        <w:rPr>
          <w:sz w:val="28"/>
        </w:rPr>
        <w:tab/>
      </w:r>
      <w:r w:rsidRPr="0063664B">
        <w:rPr>
          <w:b/>
          <w:i/>
          <w:sz w:val="28"/>
        </w:rPr>
        <w:t xml:space="preserve">II. Изучение нового материала. </w:t>
      </w:r>
      <w:r w:rsidRPr="0063664B">
        <w:rPr>
          <w:i/>
          <w:sz w:val="28"/>
        </w:rPr>
        <w:t>(</w:t>
      </w:r>
      <w:r w:rsidR="00255C39">
        <w:rPr>
          <w:i/>
          <w:sz w:val="28"/>
        </w:rPr>
        <w:t>15-20</w:t>
      </w:r>
      <w:r w:rsidRPr="0063664B">
        <w:rPr>
          <w:i/>
          <w:sz w:val="28"/>
        </w:rPr>
        <w:t xml:space="preserve"> минут)</w:t>
      </w:r>
    </w:p>
    <w:p w:rsidR="0063664B" w:rsidRDefault="0063664B" w:rsidP="0063664B">
      <w:pPr>
        <w:spacing w:line="276" w:lineRule="auto"/>
        <w:rPr>
          <w:sz w:val="28"/>
        </w:rPr>
      </w:pPr>
      <w:r w:rsidRPr="0063664B">
        <w:rPr>
          <w:sz w:val="28"/>
        </w:rPr>
        <w:tab/>
      </w:r>
      <w:r w:rsidR="00255C39">
        <w:rPr>
          <w:sz w:val="28"/>
        </w:rPr>
        <w:t>Работа с учебником. Учащиеся самостоятельно изучают гипотезы и их доказательства. Затем трое учащихся выходят к доске и самостоятельно доказывают гипотезы.</w:t>
      </w:r>
    </w:p>
    <w:p w:rsidR="00255C39" w:rsidRPr="00255C39" w:rsidRDefault="00255C39" w:rsidP="00255C39">
      <w:pPr>
        <w:spacing w:line="276" w:lineRule="auto"/>
        <w:rPr>
          <w:i/>
          <w:sz w:val="28"/>
          <w:u w:val="single"/>
        </w:rPr>
      </w:pPr>
      <w:r>
        <w:rPr>
          <w:sz w:val="28"/>
        </w:rPr>
        <w:tab/>
      </w:r>
      <w:r>
        <w:rPr>
          <w:i/>
          <w:sz w:val="28"/>
          <w:u w:val="single"/>
        </w:rPr>
        <w:t>Г</w:t>
      </w:r>
      <w:r w:rsidRPr="00255C39">
        <w:rPr>
          <w:i/>
          <w:sz w:val="28"/>
          <w:u w:val="single"/>
        </w:rPr>
        <w:t>ипотезы:</w:t>
      </w:r>
    </w:p>
    <w:p w:rsidR="00255C39" w:rsidRDefault="00255C39" w:rsidP="00255C39">
      <w:pPr>
        <w:spacing w:line="276" w:lineRule="auto"/>
        <w:ind w:firstLine="708"/>
        <w:rPr>
          <w:bCs/>
          <w:i/>
          <w:sz w:val="28"/>
        </w:rPr>
      </w:pPr>
      <w:r w:rsidRPr="00255C39">
        <w:rPr>
          <w:bCs/>
          <w:i/>
          <w:sz w:val="28"/>
        </w:rPr>
        <w:t>Сумма двух острых углов прямоугольного треугольника равна 90</w:t>
      </w:r>
      <w:r w:rsidRPr="00255C39">
        <w:rPr>
          <w:bCs/>
          <w:i/>
          <w:sz w:val="28"/>
          <w:vertAlign w:val="superscript"/>
        </w:rPr>
        <w:t>0</w:t>
      </w:r>
      <w:r w:rsidRPr="00255C39">
        <w:rPr>
          <w:bCs/>
          <w:i/>
          <w:sz w:val="28"/>
        </w:rPr>
        <w:t>.</w:t>
      </w:r>
    </w:p>
    <w:p w:rsidR="00861603" w:rsidRPr="00861603" w:rsidRDefault="00861603" w:rsidP="00255C39">
      <w:pPr>
        <w:spacing w:line="276" w:lineRule="auto"/>
        <w:ind w:firstLine="708"/>
        <w:rPr>
          <w:bCs/>
          <w:sz w:val="28"/>
        </w:rPr>
      </w:pPr>
      <w:r w:rsidRPr="00861603">
        <w:rPr>
          <w:bCs/>
          <w:sz w:val="28"/>
        </w:rPr>
        <w:t>Сумма углов треугольника равна 180º, а прямой угол равен 90º, поэтому сумма двух острых углов прямоугольного треугольника равна 90º</w:t>
      </w:r>
    </w:p>
    <w:p w:rsidR="00255C39" w:rsidRPr="00255C39" w:rsidRDefault="00255C39" w:rsidP="00255C39">
      <w:pPr>
        <w:spacing w:line="276" w:lineRule="auto"/>
        <w:ind w:firstLine="708"/>
        <w:rPr>
          <w:i/>
          <w:sz w:val="28"/>
        </w:rPr>
      </w:pPr>
      <w:r w:rsidRPr="00255C39">
        <w:rPr>
          <w:i/>
          <w:sz w:val="28"/>
        </w:rPr>
        <w:t>Катет прямоугольного треугольника, лежащий против угла в 30</w:t>
      </w:r>
      <w:r w:rsidRPr="00255C39">
        <w:rPr>
          <w:i/>
          <w:sz w:val="28"/>
          <w:vertAlign w:val="superscript"/>
        </w:rPr>
        <w:t>0</w:t>
      </w:r>
      <w:r w:rsidRPr="00255C39">
        <w:rPr>
          <w:i/>
          <w:sz w:val="28"/>
        </w:rPr>
        <w:t xml:space="preserve">, </w:t>
      </w:r>
    </w:p>
    <w:p w:rsidR="00255C39" w:rsidRDefault="00255C39" w:rsidP="00255C39">
      <w:pPr>
        <w:spacing w:line="276" w:lineRule="auto"/>
        <w:rPr>
          <w:i/>
          <w:sz w:val="28"/>
        </w:rPr>
      </w:pPr>
      <w:proofErr w:type="gramStart"/>
      <w:r w:rsidRPr="00255C39">
        <w:rPr>
          <w:i/>
          <w:sz w:val="28"/>
        </w:rPr>
        <w:t>равен</w:t>
      </w:r>
      <w:proofErr w:type="gramEnd"/>
      <w:r w:rsidRPr="00255C39">
        <w:rPr>
          <w:i/>
          <w:sz w:val="28"/>
        </w:rPr>
        <w:t xml:space="preserve"> половине гипотенузы.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Рассмотрим прямоугольный треугольник ABC, в котором </w:t>
      </w:r>
      <w:r w:rsidRPr="00861603">
        <w:rPr>
          <w:i/>
          <w:sz w:val="28"/>
        </w:rPr>
        <w:drawing>
          <wp:inline distT="0" distB="0" distL="0" distR="0" wp14:anchorId="24A7ED2B" wp14:editId="59425579">
            <wp:extent cx="123825" cy="133350"/>
            <wp:effectExtent l="0" t="0" r="9525" b="0"/>
            <wp:docPr id="10" name="Рисунок 10" descr="подобны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обны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03">
        <w:rPr>
          <w:i/>
          <w:sz w:val="28"/>
        </w:rPr>
        <w:t xml:space="preserve">A </w:t>
      </w:r>
      <w:r w:rsidRPr="00861603">
        <w:rPr>
          <w:sz w:val="28"/>
        </w:rPr>
        <w:t>— прямой, </w:t>
      </w:r>
      <w:r w:rsidRPr="00861603">
        <w:rPr>
          <w:i/>
          <w:sz w:val="28"/>
        </w:rPr>
        <w:drawing>
          <wp:inline distT="0" distB="0" distL="0" distR="0" wp14:anchorId="3DB0E47C" wp14:editId="463A2E0E">
            <wp:extent cx="123825" cy="133350"/>
            <wp:effectExtent l="0" t="0" r="9525" b="0"/>
            <wp:docPr id="9" name="Рисунок 9" descr="подобны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обны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03">
        <w:rPr>
          <w:i/>
          <w:sz w:val="28"/>
        </w:rPr>
        <w:t>B = 30º</w:t>
      </w:r>
      <w:r w:rsidRPr="00861603">
        <w:rPr>
          <w:sz w:val="28"/>
        </w:rPr>
        <w:t xml:space="preserve"> и, значит, </w:t>
      </w:r>
      <w:r w:rsidRPr="00861603">
        <w:rPr>
          <w:i/>
          <w:sz w:val="28"/>
        </w:rPr>
        <w:drawing>
          <wp:inline distT="0" distB="0" distL="0" distR="0" wp14:anchorId="12DAAA81" wp14:editId="69CBC9AA">
            <wp:extent cx="123825" cy="133350"/>
            <wp:effectExtent l="0" t="0" r="9525" b="0"/>
            <wp:docPr id="8" name="Рисунок 8" descr="подобны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обны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03">
        <w:rPr>
          <w:i/>
          <w:sz w:val="28"/>
        </w:rPr>
        <w:t>C = 60º</w:t>
      </w:r>
      <w:r w:rsidRPr="00861603">
        <w:rPr>
          <w:sz w:val="28"/>
        </w:rPr>
        <w:t xml:space="preserve">. Докажем, что </w:t>
      </w:r>
      <w:r w:rsidRPr="00861603">
        <w:rPr>
          <w:i/>
          <w:sz w:val="28"/>
        </w:rPr>
        <w:t>AC = 1/2 BC</w:t>
      </w:r>
      <w:r w:rsidRPr="00861603">
        <w:rPr>
          <w:sz w:val="28"/>
        </w:rPr>
        <w:t>.</w:t>
      </w:r>
      <w:r w:rsidRPr="00861603">
        <w:rPr>
          <w:sz w:val="28"/>
        </w:rPr>
        <w:br/>
        <w:t xml:space="preserve">Приложим </w:t>
      </w:r>
      <w:proofErr w:type="gramStart"/>
      <w:r w:rsidRPr="00861603">
        <w:rPr>
          <w:sz w:val="28"/>
        </w:rPr>
        <w:t>у</w:t>
      </w:r>
      <w:proofErr w:type="gramEnd"/>
      <w:r w:rsidRPr="00861603">
        <w:rPr>
          <w:sz w:val="28"/>
        </w:rPr>
        <w:t xml:space="preserve"> треугольнику ABC равный ему треугольник ABD, как показано на рисунке 1. Получим треугольник </w:t>
      </w:r>
      <w:r w:rsidRPr="00861603">
        <w:rPr>
          <w:i/>
          <w:sz w:val="28"/>
        </w:rPr>
        <w:t>BCD</w:t>
      </w:r>
      <w:r w:rsidRPr="00861603">
        <w:rPr>
          <w:sz w:val="28"/>
        </w:rPr>
        <w:t>, в котором </w:t>
      </w:r>
      <w:r w:rsidRPr="00861603">
        <w:rPr>
          <w:i/>
          <w:sz w:val="28"/>
        </w:rPr>
        <w:drawing>
          <wp:inline distT="0" distB="0" distL="0" distR="0" wp14:anchorId="0A27D165" wp14:editId="3498B95A">
            <wp:extent cx="123825" cy="133350"/>
            <wp:effectExtent l="0" t="0" r="9525" b="0"/>
            <wp:docPr id="7" name="Рисунок 7" descr="подобны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обны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03">
        <w:rPr>
          <w:i/>
          <w:sz w:val="28"/>
        </w:rPr>
        <w:t>B = </w:t>
      </w:r>
      <w:r w:rsidRPr="00861603">
        <w:rPr>
          <w:i/>
          <w:sz w:val="28"/>
        </w:rPr>
        <w:drawing>
          <wp:inline distT="0" distB="0" distL="0" distR="0" wp14:anchorId="620B8B3C" wp14:editId="6FE958F5">
            <wp:extent cx="123825" cy="133350"/>
            <wp:effectExtent l="0" t="0" r="9525" b="0"/>
            <wp:docPr id="6" name="Рисунок 6" descr="подобны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обны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03">
        <w:rPr>
          <w:i/>
          <w:sz w:val="28"/>
        </w:rPr>
        <w:t>D = 60º</w:t>
      </w:r>
      <w:r w:rsidRPr="00861603">
        <w:rPr>
          <w:sz w:val="28"/>
        </w:rPr>
        <w:t xml:space="preserve">, поэтому </w:t>
      </w:r>
      <w:r w:rsidRPr="00861603">
        <w:rPr>
          <w:i/>
          <w:sz w:val="28"/>
        </w:rPr>
        <w:t>DC = BC</w:t>
      </w:r>
      <w:r w:rsidRPr="00861603">
        <w:rPr>
          <w:sz w:val="28"/>
        </w:rPr>
        <w:t>. Но</w:t>
      </w:r>
      <w:r w:rsidRPr="00861603">
        <w:rPr>
          <w:i/>
          <w:sz w:val="28"/>
        </w:rPr>
        <w:t xml:space="preserve"> AC = 1/2 DC</w:t>
      </w:r>
      <w:r w:rsidRPr="00861603">
        <w:rPr>
          <w:sz w:val="28"/>
        </w:rPr>
        <w:t xml:space="preserve">. Следовательно, </w:t>
      </w:r>
      <w:r w:rsidRPr="00861603">
        <w:rPr>
          <w:i/>
          <w:sz w:val="28"/>
        </w:rPr>
        <w:t>AC = 1/2 BC</w:t>
      </w:r>
      <w:r w:rsidRPr="00861603">
        <w:rPr>
          <w:sz w:val="28"/>
        </w:rPr>
        <w:t>, что и требовалось доказать.</w:t>
      </w:r>
    </w:p>
    <w:p w:rsidR="00861603" w:rsidRPr="00861603" w:rsidRDefault="00861603" w:rsidP="00861603">
      <w:pPr>
        <w:spacing w:line="276" w:lineRule="auto"/>
        <w:jc w:val="center"/>
        <w:rPr>
          <w:sz w:val="28"/>
        </w:rPr>
      </w:pPr>
      <w:r w:rsidRPr="00861603">
        <w:rPr>
          <w:sz w:val="28"/>
        </w:rPr>
        <w:drawing>
          <wp:inline distT="0" distB="0" distL="0" distR="0">
            <wp:extent cx="2819400" cy="2733675"/>
            <wp:effectExtent l="0" t="0" r="0" b="9525"/>
            <wp:docPr id="5" name="Рисунок 5" descr="свойства прямоугольного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ойства прямоугольного треуголь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7"/>
                    <a:stretch/>
                  </pic:blipFill>
                  <pic:spPr bwMode="auto">
                    <a:xfrm>
                      <a:off x="0" y="0"/>
                      <a:ext cx="2819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C39" w:rsidRPr="00255C39" w:rsidRDefault="00255C39" w:rsidP="00255C39">
      <w:pPr>
        <w:spacing w:line="276" w:lineRule="auto"/>
        <w:ind w:firstLine="708"/>
        <w:rPr>
          <w:i/>
          <w:sz w:val="28"/>
        </w:rPr>
      </w:pPr>
      <w:r w:rsidRPr="00255C39">
        <w:rPr>
          <w:i/>
          <w:sz w:val="28"/>
        </w:rPr>
        <w:t xml:space="preserve">Если катет прямоугольного треугольника равен половине гипотенузы, </w:t>
      </w:r>
    </w:p>
    <w:p w:rsidR="00255C39" w:rsidRDefault="00255C39" w:rsidP="00255C39">
      <w:pPr>
        <w:spacing w:line="276" w:lineRule="auto"/>
        <w:rPr>
          <w:i/>
          <w:sz w:val="28"/>
        </w:rPr>
      </w:pPr>
      <w:r w:rsidRPr="00255C39">
        <w:rPr>
          <w:i/>
          <w:sz w:val="28"/>
        </w:rPr>
        <w:t>то угол, лежащий против этого катета, равен 30</w:t>
      </w:r>
      <w:r w:rsidRPr="00255C39">
        <w:rPr>
          <w:i/>
          <w:sz w:val="28"/>
          <w:vertAlign w:val="superscript"/>
        </w:rPr>
        <w:t>0</w:t>
      </w:r>
      <w:r w:rsidRPr="00255C39">
        <w:rPr>
          <w:i/>
          <w:sz w:val="28"/>
        </w:rPr>
        <w:t>.</w:t>
      </w:r>
    </w:p>
    <w:p w:rsidR="00861603" w:rsidRPr="00861603" w:rsidRDefault="00861603" w:rsidP="00861603">
      <w:pPr>
        <w:spacing w:line="276" w:lineRule="auto"/>
        <w:ind w:firstLine="708"/>
        <w:rPr>
          <w:b/>
          <w:i/>
          <w:sz w:val="28"/>
        </w:rPr>
      </w:pPr>
      <w:r w:rsidRPr="00861603">
        <w:rPr>
          <w:b/>
          <w:i/>
          <w:sz w:val="28"/>
        </w:rPr>
        <w:t>I способ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Так как </w:t>
      </w:r>
      <w:hyperlink r:id="rId8" w:tgtFrame="_blank" w:tooltip="Сумма острых углов прямоугольного треугольника" w:history="1">
        <w:r w:rsidRPr="00861603">
          <w:rPr>
            <w:rStyle w:val="a8"/>
            <w:bCs/>
            <w:color w:val="auto"/>
            <w:sz w:val="28"/>
            <w:u w:val="none"/>
          </w:rPr>
          <w:t>сумма острых углов прямоугольного треугольника</w:t>
        </w:r>
      </w:hyperlink>
      <w:r w:rsidRPr="00861603">
        <w:rPr>
          <w:sz w:val="28"/>
        </w:rPr>
        <w:t> равна 90º, то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rFonts w:ascii="Cambria Math" w:hAnsi="Cambria Math" w:cs="Cambria Math"/>
          <w:i/>
          <w:sz w:val="28"/>
        </w:rPr>
        <w:lastRenderedPageBreak/>
        <w:t>∠</w:t>
      </w:r>
      <w:r w:rsidRPr="00861603">
        <w:rPr>
          <w:i/>
          <w:sz w:val="28"/>
        </w:rPr>
        <w:t>B=90º-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A=90º-30º=60º</w:t>
      </w:r>
      <w:r w:rsidRPr="00861603">
        <w:rPr>
          <w:sz w:val="28"/>
        </w:rPr>
        <w:t>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 xml:space="preserve">Проведем из вершины прямого угла медиану </w:t>
      </w:r>
      <w:r w:rsidRPr="00861603">
        <w:rPr>
          <w:i/>
          <w:sz w:val="28"/>
        </w:rPr>
        <w:t>CF</w:t>
      </w:r>
      <w:r w:rsidRPr="00861603">
        <w:rPr>
          <w:sz w:val="28"/>
        </w:rPr>
        <w:t>.</w:t>
      </w:r>
      <w:r w:rsidRPr="00861603">
        <w:rPr>
          <w:sz w:val="28"/>
        </w:rPr>
        <w:drawing>
          <wp:anchor distT="0" distB="0" distL="114300" distR="114300" simplePos="0" relativeHeight="251658240" behindDoc="0" locked="0" layoutInCell="1" allowOverlap="1" wp14:anchorId="262FAB1D" wp14:editId="0DC4428B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219200" cy="2133600"/>
            <wp:effectExtent l="0" t="0" r="0" b="0"/>
            <wp:wrapSquare wrapText="bothSides"/>
            <wp:docPr id="15" name="Рисунок 15" descr="katet lezhaschiy protiv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atet lezhaschiy protiv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Так как </w:t>
      </w:r>
      <w:hyperlink r:id="rId10" w:tgtFrame="_blank" w:tooltip="Медиана, проведенная к гипотенузе" w:history="1">
        <w:r w:rsidRPr="00861603">
          <w:rPr>
            <w:rStyle w:val="a8"/>
            <w:bCs/>
            <w:color w:val="auto"/>
            <w:sz w:val="28"/>
            <w:u w:val="none"/>
          </w:rPr>
          <w:t>медиана, проведенная к гипотенузе</w:t>
        </w:r>
      </w:hyperlink>
      <w:r w:rsidRPr="00861603">
        <w:rPr>
          <w:sz w:val="28"/>
        </w:rPr>
        <w:t>, равна половине гипотенузы, то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sz w:val="28"/>
        </w:rPr>
        <w:t>  </w:t>
      </w:r>
      <w:r w:rsidRPr="00861603">
        <w:rPr>
          <w:sz w:val="28"/>
        </w:rPr>
        <w:drawing>
          <wp:inline distT="0" distB="0" distL="0" distR="0" wp14:anchorId="1246428E" wp14:editId="2C7404A6">
            <wp:extent cx="914400" cy="342900"/>
            <wp:effectExtent l="0" t="0" r="0" b="0"/>
            <wp:docPr id="14" name="Рисунок 14" descr="\[CF = \frac{1}{2}AB,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[CF = \frac{1}{2}AB,\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sz w:val="28"/>
        </w:rPr>
        <w:t xml:space="preserve">то есть, </w:t>
      </w:r>
      <w:r w:rsidRPr="00861603">
        <w:rPr>
          <w:i/>
          <w:sz w:val="28"/>
        </w:rPr>
        <w:t>CF=AF=BF</w:t>
      </w:r>
      <w:r w:rsidRPr="00861603">
        <w:rPr>
          <w:sz w:val="28"/>
        </w:rPr>
        <w:t>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 xml:space="preserve">Так как </w:t>
      </w:r>
      <w:r w:rsidRPr="00861603">
        <w:rPr>
          <w:i/>
          <w:sz w:val="28"/>
        </w:rPr>
        <w:t>BF=CF</w:t>
      </w:r>
      <w:r w:rsidRPr="00861603">
        <w:rPr>
          <w:sz w:val="28"/>
        </w:rPr>
        <w:t xml:space="preserve">, то  треугольник </w:t>
      </w:r>
      <w:r w:rsidRPr="00861603">
        <w:rPr>
          <w:i/>
          <w:sz w:val="28"/>
        </w:rPr>
        <w:t>BFC</w:t>
      </w:r>
      <w:r w:rsidRPr="00861603">
        <w:rPr>
          <w:sz w:val="28"/>
        </w:rPr>
        <w:t xml:space="preserve"> —</w:t>
      </w:r>
      <w:hyperlink r:id="rId12" w:tgtFrame="_blank" w:history="1">
        <w:r w:rsidRPr="00861603">
          <w:rPr>
            <w:rStyle w:val="a8"/>
            <w:bCs/>
            <w:color w:val="auto"/>
            <w:sz w:val="28"/>
            <w:u w:val="none"/>
          </w:rPr>
          <w:t>равнобедренный</w:t>
        </w:r>
      </w:hyperlink>
      <w:r w:rsidRPr="00861603">
        <w:rPr>
          <w:sz w:val="28"/>
        </w:rPr>
        <w:t> с основанием BC.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Следовательно, у него углы при основании равны: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B=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BCF=60º</w:t>
      </w:r>
      <w:r w:rsidRPr="00861603">
        <w:rPr>
          <w:sz w:val="28"/>
        </w:rPr>
        <w:t>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 xml:space="preserve">Так как сумма углов треугольника равна 180º, то в треугольнике </w:t>
      </w:r>
      <w:r w:rsidRPr="00861603">
        <w:rPr>
          <w:i/>
          <w:sz w:val="28"/>
        </w:rPr>
        <w:t>BFC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BFC =180º -(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B+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BCF)=60º</w:t>
      </w:r>
      <w:r w:rsidRPr="00861603">
        <w:rPr>
          <w:sz w:val="28"/>
        </w:rPr>
        <w:t>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Поскольку все углы треугольника</w:t>
      </w:r>
      <w:r w:rsidRPr="00861603">
        <w:rPr>
          <w:i/>
          <w:sz w:val="28"/>
        </w:rPr>
        <w:t xml:space="preserve"> BFC </w:t>
      </w:r>
      <w:r w:rsidRPr="00861603">
        <w:rPr>
          <w:sz w:val="28"/>
        </w:rPr>
        <w:t>равны, то этот треугольник — равносторонний.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Значит, все его стороны равны и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sz w:val="28"/>
        </w:rPr>
        <w:t>  </w:t>
      </w:r>
      <w:r w:rsidRPr="00861603">
        <w:rPr>
          <w:sz w:val="28"/>
        </w:rPr>
        <w:drawing>
          <wp:inline distT="0" distB="0" distL="0" distR="0" wp14:anchorId="4ACA5103" wp14:editId="4E92CC49">
            <wp:extent cx="1857375" cy="342900"/>
            <wp:effectExtent l="0" t="0" r="9525" b="0"/>
            <wp:docPr id="13" name="Рисунок 13" descr="\[BC = CF = BF = \frac{1}{2}AB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[BC = CF = BF = \frac{1}{2}AB\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Что и требовалось доказать.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sz w:val="28"/>
        </w:rPr>
        <w:t> </w:t>
      </w:r>
    </w:p>
    <w:p w:rsidR="00861603" w:rsidRPr="00861603" w:rsidRDefault="00861603" w:rsidP="00861603">
      <w:pPr>
        <w:spacing w:line="276" w:lineRule="auto"/>
        <w:ind w:firstLine="708"/>
        <w:rPr>
          <w:b/>
          <w:i/>
          <w:sz w:val="28"/>
        </w:rPr>
      </w:pPr>
      <w:r w:rsidRPr="00861603">
        <w:rPr>
          <w:b/>
          <w:i/>
          <w:sz w:val="28"/>
        </w:rPr>
        <w:t>II способ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Так как сумма острых углов прямоугольного треугольника равна 90º, то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B=90º-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A=90º-30º=60º</w:t>
      </w:r>
      <w:r w:rsidRPr="00861603">
        <w:rPr>
          <w:sz w:val="28"/>
        </w:rPr>
        <w:t>.</w:t>
      </w:r>
    </w:p>
    <w:p w:rsidR="00861603" w:rsidRPr="00861603" w:rsidRDefault="00861603" w:rsidP="00861603">
      <w:pPr>
        <w:spacing w:line="276" w:lineRule="auto"/>
        <w:jc w:val="center"/>
        <w:rPr>
          <w:sz w:val="28"/>
        </w:rPr>
      </w:pPr>
      <w:r w:rsidRPr="00861603">
        <w:rPr>
          <w:sz w:val="28"/>
        </w:rPr>
        <w:drawing>
          <wp:inline distT="0" distB="0" distL="0" distR="0" wp14:anchorId="58E09984" wp14:editId="3B6E3837">
            <wp:extent cx="2971800" cy="2524125"/>
            <wp:effectExtent l="0" t="0" r="0" b="9525"/>
            <wp:docPr id="12" name="Рисунок 12" descr="katet protiv ugl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tet protiv ugla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Построим треугольник ADC, </w:t>
      </w:r>
      <w:hyperlink r:id="rId15" w:tgtFrame="_blank" w:tooltip="Два треугольника равны" w:history="1">
        <w:r w:rsidRPr="00861603">
          <w:rPr>
            <w:rStyle w:val="a8"/>
            <w:bCs/>
            <w:color w:val="auto"/>
            <w:sz w:val="28"/>
            <w:u w:val="none"/>
          </w:rPr>
          <w:t>равный треугольнику</w:t>
        </w:r>
      </w:hyperlink>
      <w:r w:rsidRPr="00861603">
        <w:rPr>
          <w:i/>
          <w:sz w:val="28"/>
        </w:rPr>
        <w:t> ABC</w:t>
      </w:r>
      <w:r w:rsidRPr="00861603">
        <w:rPr>
          <w:sz w:val="28"/>
        </w:rPr>
        <w:t>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 xml:space="preserve">В нем 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D=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B=60º и 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CAD=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 xml:space="preserve">CAB=30º  </w:t>
      </w:r>
      <w:proofErr w:type="gramStart"/>
      <w:r w:rsidRPr="00861603">
        <w:rPr>
          <w:i/>
          <w:sz w:val="28"/>
        </w:rPr>
        <w:t xml:space="preserve">( </w:t>
      </w:r>
      <w:proofErr w:type="gramEnd"/>
      <w:r w:rsidRPr="00861603">
        <w:rPr>
          <w:i/>
          <w:sz w:val="28"/>
        </w:rPr>
        <w:t>по построению).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 xml:space="preserve">Отсюда, 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BAD=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CAD+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CAB=60º.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 xml:space="preserve">Следовательно, в треугольнике </w:t>
      </w:r>
      <w:r w:rsidRPr="00861603">
        <w:rPr>
          <w:i/>
          <w:sz w:val="28"/>
        </w:rPr>
        <w:t>ABD</w:t>
      </w:r>
      <w:r w:rsidRPr="00861603">
        <w:rPr>
          <w:sz w:val="28"/>
        </w:rPr>
        <w:t xml:space="preserve"> все углы равны:</w:t>
      </w:r>
    </w:p>
    <w:p w:rsidR="00861603" w:rsidRPr="00861603" w:rsidRDefault="00861603" w:rsidP="00861603">
      <w:pPr>
        <w:spacing w:line="276" w:lineRule="auto"/>
        <w:rPr>
          <w:i/>
          <w:sz w:val="28"/>
        </w:rPr>
      </w:pP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BAD=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D=</w:t>
      </w:r>
      <w:r w:rsidRPr="00861603">
        <w:rPr>
          <w:rFonts w:ascii="Cambria Math" w:hAnsi="Cambria Math" w:cs="Cambria Math"/>
          <w:i/>
          <w:sz w:val="28"/>
        </w:rPr>
        <w:t>∠</w:t>
      </w:r>
      <w:r w:rsidRPr="00861603">
        <w:rPr>
          <w:i/>
          <w:sz w:val="28"/>
        </w:rPr>
        <w:t>B=60º.</w:t>
      </w:r>
    </w:p>
    <w:p w:rsidR="00861603" w:rsidRPr="00861603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lastRenderedPageBreak/>
        <w:t xml:space="preserve">Значит, треугольник </w:t>
      </w:r>
      <w:r w:rsidRPr="00861603">
        <w:rPr>
          <w:i/>
          <w:sz w:val="28"/>
        </w:rPr>
        <w:t>ABC</w:t>
      </w:r>
      <w:r w:rsidRPr="00861603">
        <w:rPr>
          <w:sz w:val="28"/>
        </w:rPr>
        <w:t xml:space="preserve"> — равносторонний, и все его стороны равны: </w:t>
      </w:r>
      <w:r w:rsidRPr="00861603">
        <w:rPr>
          <w:i/>
          <w:sz w:val="28"/>
        </w:rPr>
        <w:t>AB=AD=BD</w:t>
      </w:r>
      <w:r w:rsidRPr="00861603">
        <w:rPr>
          <w:sz w:val="28"/>
        </w:rPr>
        <w:t>.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i/>
          <w:sz w:val="28"/>
        </w:rPr>
        <w:t>BC=DC (по построению</w:t>
      </w:r>
      <w:r w:rsidRPr="00861603">
        <w:rPr>
          <w:sz w:val="28"/>
        </w:rPr>
        <w:t>), поэтому</w:t>
      </w:r>
    </w:p>
    <w:p w:rsidR="00861603" w:rsidRPr="00861603" w:rsidRDefault="00861603" w:rsidP="00861603">
      <w:pPr>
        <w:spacing w:line="276" w:lineRule="auto"/>
        <w:rPr>
          <w:sz w:val="28"/>
        </w:rPr>
      </w:pPr>
      <w:r w:rsidRPr="00861603">
        <w:rPr>
          <w:sz w:val="28"/>
        </w:rPr>
        <w:t>  </w:t>
      </w:r>
      <w:r w:rsidRPr="00861603">
        <w:rPr>
          <w:sz w:val="28"/>
        </w:rPr>
        <w:drawing>
          <wp:inline distT="0" distB="0" distL="0" distR="0" wp14:anchorId="16FC5CC9" wp14:editId="6A8041CA">
            <wp:extent cx="1543050" cy="342900"/>
            <wp:effectExtent l="0" t="0" r="0" b="0"/>
            <wp:docPr id="11" name="Рисунок 11" descr="\[BC = \frac{1}{2}BD = \frac{1}{2}AB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[BC = \frac{1}{2}BD = \frac{1}{2}AB.\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39" w:rsidRPr="0063664B" w:rsidRDefault="00861603" w:rsidP="00861603">
      <w:pPr>
        <w:spacing w:line="276" w:lineRule="auto"/>
        <w:ind w:firstLine="708"/>
        <w:rPr>
          <w:sz w:val="28"/>
        </w:rPr>
      </w:pPr>
      <w:r w:rsidRPr="00861603">
        <w:rPr>
          <w:sz w:val="28"/>
        </w:rPr>
        <w:t>Что и требовалось доказать.</w:t>
      </w:r>
    </w:p>
    <w:p w:rsidR="0063664B" w:rsidRPr="0063664B" w:rsidRDefault="0063664B" w:rsidP="0063664B">
      <w:pPr>
        <w:spacing w:line="276" w:lineRule="auto"/>
        <w:rPr>
          <w:sz w:val="28"/>
        </w:rPr>
      </w:pPr>
      <w:bookmarkStart w:id="0" w:name="_GoBack"/>
      <w:bookmarkEnd w:id="0"/>
    </w:p>
    <w:p w:rsidR="0063664B" w:rsidRPr="0063664B" w:rsidRDefault="0063664B" w:rsidP="0063664B">
      <w:pPr>
        <w:spacing w:line="276" w:lineRule="auto"/>
        <w:ind w:firstLine="708"/>
        <w:rPr>
          <w:bCs/>
          <w:i/>
          <w:sz w:val="28"/>
        </w:rPr>
      </w:pPr>
      <w:r w:rsidRPr="0063664B">
        <w:rPr>
          <w:b/>
          <w:bCs/>
          <w:i/>
          <w:sz w:val="28"/>
          <w:lang w:val="en-US"/>
        </w:rPr>
        <w:t>IV</w:t>
      </w:r>
      <w:r w:rsidRPr="0063664B">
        <w:rPr>
          <w:b/>
          <w:bCs/>
          <w:i/>
          <w:sz w:val="28"/>
        </w:rPr>
        <w:t xml:space="preserve">. Формирование умений и навыков. </w:t>
      </w:r>
      <w:r w:rsidR="00255C39">
        <w:rPr>
          <w:bCs/>
          <w:i/>
          <w:sz w:val="28"/>
        </w:rPr>
        <w:t>(15-20</w:t>
      </w:r>
      <w:r w:rsidRPr="0063664B">
        <w:rPr>
          <w:bCs/>
          <w:i/>
          <w:sz w:val="28"/>
        </w:rPr>
        <w:t xml:space="preserve"> минут)</w:t>
      </w:r>
    </w:p>
    <w:p w:rsidR="0063664B" w:rsidRPr="0063664B" w:rsidRDefault="00255C39" w:rsidP="00861603">
      <w:pPr>
        <w:spacing w:line="276" w:lineRule="auto"/>
        <w:ind w:firstLine="708"/>
        <w:rPr>
          <w:bCs/>
          <w:sz w:val="28"/>
        </w:rPr>
      </w:pPr>
      <w:r>
        <w:rPr>
          <w:bCs/>
          <w:sz w:val="28"/>
        </w:rPr>
        <w:t>Выполнение № 255, 257</w:t>
      </w:r>
      <w:r w:rsidR="00861603">
        <w:rPr>
          <w:rFonts w:eastAsia="Calibri"/>
          <w:lang w:eastAsia="en-US"/>
        </w:rPr>
        <w:t>,</w:t>
      </w:r>
      <w:r>
        <w:rPr>
          <w:bCs/>
          <w:sz w:val="28"/>
        </w:rPr>
        <w:t xml:space="preserve"> 260</w:t>
      </w:r>
    </w:p>
    <w:p w:rsidR="0063664B" w:rsidRPr="0063664B" w:rsidRDefault="0063664B" w:rsidP="0063664B">
      <w:pPr>
        <w:spacing w:line="276" w:lineRule="auto"/>
        <w:ind w:firstLine="708"/>
        <w:rPr>
          <w:bCs/>
          <w:sz w:val="28"/>
        </w:rPr>
      </w:pPr>
    </w:p>
    <w:p w:rsidR="0063664B" w:rsidRPr="0063664B" w:rsidRDefault="0063664B" w:rsidP="0063664B">
      <w:pPr>
        <w:spacing w:line="276" w:lineRule="auto"/>
        <w:ind w:firstLine="708"/>
        <w:rPr>
          <w:bCs/>
          <w:i/>
          <w:sz w:val="28"/>
        </w:rPr>
      </w:pPr>
      <w:r w:rsidRPr="0063664B">
        <w:rPr>
          <w:b/>
          <w:bCs/>
          <w:i/>
          <w:sz w:val="28"/>
        </w:rPr>
        <w:t>V. Итоги урока.</w:t>
      </w:r>
      <w:r w:rsidRPr="0063664B">
        <w:rPr>
          <w:bCs/>
          <w:i/>
          <w:sz w:val="28"/>
        </w:rPr>
        <w:t xml:space="preserve"> (2-3 минуты)</w:t>
      </w:r>
    </w:p>
    <w:p w:rsidR="0063664B" w:rsidRPr="0063664B" w:rsidRDefault="0063664B" w:rsidP="0063664B">
      <w:pPr>
        <w:spacing w:line="276" w:lineRule="auto"/>
        <w:ind w:firstLine="708"/>
        <w:rPr>
          <w:sz w:val="28"/>
        </w:rPr>
      </w:pPr>
      <w:r w:rsidRPr="0063664B">
        <w:rPr>
          <w:sz w:val="28"/>
        </w:rPr>
        <w:t>– Что мы изучили на уроке?</w:t>
      </w:r>
    </w:p>
    <w:p w:rsidR="0063664B" w:rsidRPr="0063664B" w:rsidRDefault="0063664B" w:rsidP="0063664B">
      <w:pPr>
        <w:spacing w:line="276" w:lineRule="auto"/>
        <w:ind w:firstLine="708"/>
        <w:rPr>
          <w:sz w:val="28"/>
        </w:rPr>
      </w:pPr>
      <w:r w:rsidRPr="0063664B">
        <w:rPr>
          <w:sz w:val="28"/>
        </w:rPr>
        <w:t>– Что вам было не понятно на уроке?</w:t>
      </w:r>
    </w:p>
    <w:p w:rsidR="0063664B" w:rsidRPr="0063664B" w:rsidRDefault="0063664B" w:rsidP="0063664B">
      <w:pPr>
        <w:spacing w:line="276" w:lineRule="auto"/>
        <w:rPr>
          <w:i/>
          <w:sz w:val="28"/>
        </w:rPr>
      </w:pPr>
      <w:r w:rsidRPr="0063664B">
        <w:rPr>
          <w:b/>
          <w:bCs/>
          <w:i/>
          <w:sz w:val="28"/>
        </w:rPr>
        <w:t>Домашнее задание:</w:t>
      </w:r>
      <w:r w:rsidRPr="0063664B">
        <w:rPr>
          <w:i/>
          <w:sz w:val="28"/>
        </w:rPr>
        <w:t xml:space="preserve"> </w:t>
      </w:r>
      <w:r w:rsidR="00255C39">
        <w:rPr>
          <w:i/>
          <w:sz w:val="28"/>
        </w:rPr>
        <w:t>§3. П. 34. № 256</w:t>
      </w:r>
      <w:r w:rsidRPr="0063664B">
        <w:rPr>
          <w:i/>
          <w:sz w:val="28"/>
        </w:rPr>
        <w:t>.</w:t>
      </w:r>
    </w:p>
    <w:p w:rsidR="0040641B" w:rsidRDefault="0040641B"/>
    <w:sectPr w:rsidR="0040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CBE"/>
    <w:multiLevelType w:val="hybridMultilevel"/>
    <w:tmpl w:val="D74C3894"/>
    <w:lvl w:ilvl="0" w:tplc="4EC433A6">
      <w:start w:val="1"/>
      <w:numFmt w:val="upperRoman"/>
      <w:lvlText w:val="%1."/>
      <w:lvlJc w:val="left"/>
      <w:pPr>
        <w:ind w:left="142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16"/>
    <w:rsid w:val="00255C39"/>
    <w:rsid w:val="0040641B"/>
    <w:rsid w:val="0063664B"/>
    <w:rsid w:val="0077220B"/>
    <w:rsid w:val="007E60B6"/>
    <w:rsid w:val="00861603"/>
    <w:rsid w:val="00A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0B6"/>
  </w:style>
  <w:style w:type="paragraph" w:styleId="a4">
    <w:name w:val="List Paragraph"/>
    <w:basedOn w:val="a"/>
    <w:uiPriority w:val="34"/>
    <w:qFormat/>
    <w:rsid w:val="007E60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6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55C39"/>
    <w:rPr>
      <w:color w:val="808080"/>
    </w:rPr>
  </w:style>
  <w:style w:type="character" w:styleId="a8">
    <w:name w:val="Hyperlink"/>
    <w:basedOn w:val="a0"/>
    <w:uiPriority w:val="99"/>
    <w:unhideWhenUsed/>
    <w:rsid w:val="00861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0B6"/>
  </w:style>
  <w:style w:type="paragraph" w:styleId="a4">
    <w:name w:val="List Paragraph"/>
    <w:basedOn w:val="a"/>
    <w:uiPriority w:val="34"/>
    <w:qFormat/>
    <w:rsid w:val="007E60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6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55C39"/>
    <w:rPr>
      <w:color w:val="808080"/>
    </w:rPr>
  </w:style>
  <w:style w:type="character" w:styleId="a8">
    <w:name w:val="Hyperlink"/>
    <w:basedOn w:val="a0"/>
    <w:uiPriority w:val="99"/>
    <w:unhideWhenUsed/>
    <w:rsid w:val="00861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ugolniki.ru/summa-ostryx-uglov-pryamougolnogo-treugolnika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treugolniki.ru/chto-takoe-ravnobedrennyj-treugolni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treugolniki.ru/dva-treugolnika-ravny/" TargetMode="External"/><Relationship Id="rId10" Type="http://schemas.openxmlformats.org/officeDocument/2006/relationships/hyperlink" Target="http://www.treugolniki.ru/mediana-k-gipotenuz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2015-02-14T14:02:00Z</dcterms:created>
  <dcterms:modified xsi:type="dcterms:W3CDTF">2015-02-25T14:45:00Z</dcterms:modified>
</cp:coreProperties>
</file>