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4E" w:rsidRDefault="00BD444E" w:rsidP="00BD4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Хусайнова Жанетта Аслановна</w:t>
      </w:r>
    </w:p>
    <w:p w:rsidR="00BD444E" w:rsidRPr="00D657F1" w:rsidRDefault="00BD444E" w:rsidP="00BD4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учитель математики (учитель-практикант)</w:t>
      </w:r>
    </w:p>
    <w:p w:rsidR="00BD444E" w:rsidRDefault="00BD444E" w:rsidP="00BD444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«Лицей математики и информатики»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BD444E" w:rsidRDefault="00BD444E" w:rsidP="00BD444E">
      <w:pPr>
        <w:shd w:val="clear" w:color="auto" w:fill="FFFFFF"/>
        <w:spacing w:after="134" w:line="268" w:lineRule="atLeast"/>
        <w:jc w:val="right"/>
        <w:rPr>
          <w:rFonts w:eastAsia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BD444E" w:rsidRPr="008D4B9C" w:rsidRDefault="00BD444E" w:rsidP="00BD444E">
      <w:pPr>
        <w:spacing w:after="0" w:line="301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ПЛАН </w:t>
      </w:r>
      <w:r w:rsidRPr="008D4B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УРОКА ПО ТЕМЕ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«ПЕРВЫЙ ПРИЗНАК</w:t>
      </w:r>
      <w:r w:rsidR="00BA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ПОДОБИЯ ТРЕУГОЛЬНИКОВ» (ГЕОМЕТРИЯ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 xml:space="preserve">  </w:t>
      </w:r>
      <w:r w:rsidR="003948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КЛАСС)</w:t>
      </w:r>
    </w:p>
    <w:p w:rsidR="00BD444E" w:rsidRDefault="00BD444E" w:rsidP="00BD444E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44E" w:rsidRPr="00BD444E" w:rsidRDefault="00BD444E" w:rsidP="00BD444E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ознакомление учащихся с формулировкой и доказательством теоремы, отражающей признак подобия треугольников по двум углам; формирование умения применять первый признак подобия треугольников к решению задач</w:t>
      </w:r>
      <w:r w:rsidR="005F6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получения новых знаний, умений и навыков.</w:t>
      </w:r>
    </w:p>
    <w:p w:rsidR="00BD444E" w:rsidRPr="00BD444E" w:rsidRDefault="00BD444E" w:rsidP="00BD444E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BD44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Ход урока</w:t>
      </w:r>
    </w:p>
    <w:p w:rsidR="00BD444E" w:rsidRPr="00BD444E" w:rsidRDefault="00BD444E" w:rsidP="00BD444E">
      <w:pPr>
        <w:spacing w:after="134" w:line="268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①</m:t>
        </m:r>
      </m:oMath>
      <w:r w:rsidRPr="00BD44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Организационный момент. Здравствуйте, ребята, садитесь. Тема нашего сегодняшнего урока «Первый признак подобия треугольников».</w:t>
      </w:r>
      <w:r w:rsidR="002345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Cambria Math" w:eastAsia="Times New Roman" w:hAnsi="Cambria Math" w:cs="Times New Roman"/>
          <w:iCs/>
          <w:sz w:val="28"/>
          <w:szCs w:val="28"/>
          <w:lang w:eastAsia="ru-RU"/>
        </w:rPr>
        <w:t>②</w:t>
      </w:r>
      <w:r w:rsidRPr="00BD44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Устная работа</w:t>
      </w:r>
    </w:p>
    <w:p w:rsidR="00BD444E" w:rsidRDefault="00BD444E" w:rsidP="00BD44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треугольники называются подобными?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D444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Подобные треугольники</w:t>
      </w:r>
      <w:r w:rsidRPr="00BD44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—</w:t>
      </w:r>
      <w:r w:rsidRPr="00BD444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5" w:tooltip="Треугольник" w:history="1">
        <w:r w:rsidRPr="00BD444E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треугольники</w:t>
        </w:r>
      </w:hyperlink>
      <w:r w:rsidRPr="00BD44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у которых</w:t>
      </w:r>
      <w:r w:rsidRPr="00BD444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6" w:tooltip="Угол" w:history="1">
        <w:r w:rsidRPr="00BD444E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углы</w:t>
        </w:r>
      </w:hyperlink>
      <w:r w:rsidRPr="00BD444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BD44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соответственно равны, а</w:t>
      </w:r>
      <w:r w:rsidRPr="00BD444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7" w:tooltip="Многоугольник" w:history="1">
        <w:r w:rsidRPr="00BD444E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стороны</w:t>
        </w:r>
      </w:hyperlink>
      <w:r w:rsidRPr="00BD444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BD44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одного</w:t>
      </w:r>
      <w:r w:rsidRPr="00BD444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8" w:tooltip="Пропорциональные отрезки" w:history="1">
        <w:r w:rsidRPr="00BD444E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пропорциональны</w:t>
        </w:r>
      </w:hyperlink>
      <w:r w:rsidRPr="00BD444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BD44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сходственным сторонам другого треугольника).</w:t>
      </w:r>
    </w:p>
    <w:p w:rsidR="00BD444E" w:rsidRDefault="00BD444E" w:rsidP="00BD44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стороны треугольников называются сходственными?</w:t>
      </w:r>
      <w:r w:rsidRPr="00BD444E">
        <w:rPr>
          <w:rFonts w:ascii="Arial" w:hAnsi="Arial" w:cs="Arial"/>
          <w:b/>
          <w:bCs/>
          <w:color w:val="252525"/>
          <w:sz w:val="23"/>
          <w:szCs w:val="23"/>
        </w:rPr>
        <w:t xml:space="preserve"> </w:t>
      </w:r>
      <w:r w:rsidRPr="00BD444E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BD44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Сходственные стороны</w:t>
      </w:r>
      <w:r w:rsidRPr="00BD4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подобных треугольников — стороны, лежащие напротив равных углов).</w:t>
      </w:r>
    </w:p>
    <w:p w:rsidR="00BD444E" w:rsidRPr="00BD444E" w:rsidRDefault="00BD444E" w:rsidP="00BD44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равно отношение площадей подобных треугольников?(</w:t>
      </w:r>
      <w:r w:rsidRPr="00BD444E">
        <w:rPr>
          <w:rFonts w:ascii="Arial" w:hAnsi="Arial" w:cs="Arial"/>
          <w:color w:val="252525"/>
          <w:sz w:val="23"/>
          <w:szCs w:val="23"/>
        </w:rPr>
        <w:t xml:space="preserve"> </w:t>
      </w:r>
      <w:r w:rsidRPr="00BD444E">
        <w:rPr>
          <w:rFonts w:ascii="Times New Roman" w:hAnsi="Times New Roman" w:cs="Times New Roman"/>
          <w:sz w:val="28"/>
          <w:szCs w:val="28"/>
        </w:rPr>
        <w:t>(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 </w:t>
      </w:r>
      <w:hyperlink r:id="rId9" w:tooltip="Площадь" w:history="1">
        <w:r w:rsidRPr="00BD44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площадей</w:t>
        </w:r>
      </w:hyperlink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подобных треугольников равно квадрату коэффициента подобия).</w:t>
      </w:r>
    </w:p>
    <w:p w:rsidR="00BD444E" w:rsidRPr="00BD444E" w:rsidRDefault="00BD444E" w:rsidP="00BD44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отношение их периметров?(</w:t>
      </w:r>
      <w:r w:rsidRPr="00BD4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Отношение</w:t>
      </w:r>
      <w:r w:rsidRPr="00BD44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Периметр" w:history="1">
        <w:r w:rsidRPr="00BD44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периметров</w:t>
        </w:r>
      </w:hyperlink>
      <w:r w:rsidRPr="00BD444E">
        <w:rPr>
          <w:rFonts w:ascii="Times New Roman" w:hAnsi="Times New Roman" w:cs="Times New Roman"/>
          <w:sz w:val="28"/>
          <w:szCs w:val="28"/>
        </w:rPr>
        <w:t xml:space="preserve"> равно</w:t>
      </w:r>
      <w:r w:rsidRPr="00BD4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коэффициенту подобия).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ind w:firstLine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Устное решение задач</w:t>
      </w:r>
      <w:r w:rsidRPr="00BD44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(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по готовым чертежам) 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1294616"/>
            <wp:effectExtent l="19050" t="0" r="0" b="0"/>
            <wp:docPr id="1" name="Рисунок 1" descr="http://festival.1september.ru/articles/644746/Image56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4746/Image560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657" cy="129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6840" cy="138430"/>
            <wp:effectExtent l="19050" t="0" r="0" b="0"/>
            <wp:docPr id="2" name="Рисунок 2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95885"/>
            <wp:effectExtent l="19050" t="0" r="3810" b="0"/>
            <wp:docPr id="3" name="Рисунок 3" descr="http://festival.1september.ru/articles/64474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44746/img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840" cy="138430"/>
            <wp:effectExtent l="19050" t="0" r="0" b="0"/>
            <wp:docPr id="4" name="Рисунок 4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Найти х и у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840" cy="138430"/>
            <wp:effectExtent l="19050" t="0" r="0" b="0"/>
            <wp:docPr id="5" name="Рисунок 5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95885"/>
            <wp:effectExtent l="19050" t="0" r="3810" b="0"/>
            <wp:docPr id="6" name="Рисунок 6" descr="http://festival.1september.ru/articles/64474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44746/img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840" cy="138430"/>
            <wp:effectExtent l="19050" t="0" r="0" b="0"/>
            <wp:docPr id="7" name="Рисунок 7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95885"/>
            <wp:effectExtent l="19050" t="0" r="5715" b="0"/>
            <wp:docPr id="8" name="Рисунок 8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 =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95885"/>
            <wp:effectExtent l="19050" t="0" r="5715" b="0"/>
            <wp:docPr id="9" name="Рисунок 9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95885"/>
            <wp:effectExtent l="19050" t="0" r="5715" b="0"/>
            <wp:docPr id="10" name="Рисунок 10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 =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95885"/>
            <wp:effectExtent l="19050" t="0" r="5715" b="0"/>
            <wp:docPr id="11" name="Рисунок 11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95885"/>
            <wp:effectExtent l="19050" t="0" r="5715" b="0"/>
            <wp:docPr id="12" name="Рисунок 12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=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95885"/>
            <wp:effectExtent l="19050" t="0" r="5715" b="0"/>
            <wp:docPr id="13" name="Рисунок 13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АВ и А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 и В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 и А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соответственно сходственные стороны.</w:t>
      </w:r>
    </w:p>
    <w:p w:rsid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k – коэффициент подобия, тогда k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1,5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 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 = х = 5 * 1,5 = 7,5,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АС = у = 10,5 : 1,5 = 7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2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840" cy="138430"/>
            <wp:effectExtent l="19050" t="0" r="0" b="0"/>
            <wp:docPr id="15" name="Рисунок 15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95885"/>
            <wp:effectExtent l="19050" t="0" r="3810" b="0"/>
            <wp:docPr id="16" name="Рисунок 16" descr="img2.gif (10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2.gif (100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840" cy="138430"/>
            <wp:effectExtent l="19050" t="0" r="0" b="0"/>
            <wp:docPr id="17" name="Рисунок 17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Найти х , у и z.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910" cy="2339340"/>
            <wp:effectExtent l="19050" t="0" r="8890" b="0"/>
            <wp:docPr id="18" name="Рисунок 18" descr="http://festival.1september.ru/articles/644746/Image5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644746/Image560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BD444E" w:rsidRDefault="00BD444E" w:rsidP="00BD444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</w:p>
    <w:p w:rsidR="00234526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840" cy="138430"/>
            <wp:effectExtent l="19050" t="0" r="0" b="0"/>
            <wp:docPr id="19" name="Рисунок 19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95885"/>
            <wp:effectExtent l="19050" t="0" r="3810" b="0"/>
            <wp:docPr id="20" name="Рисунок 20" descr="http://festival.1september.ru/articles/64474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644746/img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840" cy="138430"/>
            <wp:effectExtent l="19050" t="0" r="0" b="0"/>
            <wp:docPr id="21" name="Рисунок 21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k = p/p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</w:t>
      </w:r>
      <w:r w:rsidR="0023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27/9 = 3, значит х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="0023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у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</m:t>
        </m:r>
      </m:oMath>
      <w:r w:rsidR="00234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44E" w:rsidRPr="00BD444E" w:rsidRDefault="00234526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z </w:t>
      </w:r>
      <w:r w:rsidR="00BD444E"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= </w:t>
      </w:r>
      <w:r w:rsidR="00BD444E"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180" cy="297815"/>
            <wp:effectExtent l="19050" t="0" r="1270" b="0"/>
            <wp:docPr id="22" name="Рисунок 22" descr="http://festival.1september.ru/articles/644746/Image56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644746/Image560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lang w:eastAsia="ru-RU"/>
        </w:rPr>
        <w:drawing>
          <wp:inline distT="0" distB="0" distL="0" distR="0">
            <wp:extent cx="5105843" cy="2275367"/>
            <wp:effectExtent l="19050" t="0" r="0" b="0"/>
            <wp:docPr id="23" name="Рисунок 23" descr="http://festival.1september.ru/articles/644746/Image5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644746/Image561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897" cy="227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BD444E" w:rsidRDefault="00BD444E" w:rsidP="00BD444E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BD444E">
        <w:rPr>
          <w:rFonts w:ascii="Helvetica" w:eastAsia="Times New Roman" w:hAnsi="Helvetica" w:cs="Times New Roman"/>
          <w:color w:val="333333"/>
          <w:lang w:eastAsia="ru-RU"/>
        </w:rPr>
        <w:t>Рис.3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Решение.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95885"/>
            <wp:effectExtent l="19050" t="0" r="5715" b="0"/>
            <wp:docPr id="24" name="Рисунок 24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 =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95885"/>
            <wp:effectExtent l="19050" t="0" r="5715" b="0"/>
            <wp:docPr id="25" name="Рисунок 25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D,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5820" cy="329565"/>
            <wp:effectExtent l="19050" t="0" r="0" b="0"/>
            <wp:docPr id="26" name="Рисунок 26" descr="http://festival.1september.ru/articles/644746/Image5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644746/Image561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4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АОВ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 = 20. Найти S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COD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lang w:eastAsia="ru-RU"/>
        </w:rPr>
        <w:drawing>
          <wp:inline distT="0" distB="0" distL="0" distR="0">
            <wp:extent cx="4476115" cy="3061970"/>
            <wp:effectExtent l="19050" t="0" r="635" b="0"/>
            <wp:docPr id="27" name="Рисунок 27" descr="http://festival.1september.ru/articles/644746/Image56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44746/Image561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BD444E" w:rsidRDefault="00BD444E" w:rsidP="00BD444E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BD444E">
        <w:rPr>
          <w:rFonts w:ascii="Helvetica" w:eastAsia="Times New Roman" w:hAnsi="Helvetica" w:cs="Times New Roman"/>
          <w:color w:val="333333"/>
          <w:lang w:eastAsia="ru-RU"/>
        </w:rPr>
        <w:t>Рис.4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95885"/>
            <wp:effectExtent l="19050" t="0" r="5715" b="0"/>
            <wp:docPr id="28" name="Рисунок 28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АОВ =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95885"/>
            <wp:effectExtent l="19050" t="0" r="5715" b="0"/>
            <wp:docPr id="29" name="Рисунок 29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СОD, то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9055" cy="318770"/>
            <wp:effectExtent l="19050" t="0" r="4445" b="0"/>
            <wp:docPr id="30" name="Рисунок 30" descr="http://festival.1september.ru/articles/644746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644746/image00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 S</w:t>
      </w:r>
      <w:r w:rsidRPr="00BD44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COD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 = 20 : 4 = 5</w:t>
      </w:r>
    </w:p>
    <w:p w:rsidR="00234526" w:rsidRDefault="00234526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44E" w:rsidRPr="00234526" w:rsidRDefault="00234526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26">
        <w:rPr>
          <w:rFonts w:ascii="Cambria Math" w:eastAsia="Times New Roman" w:hAnsi="Cambria Math" w:cs="Times New Roman"/>
          <w:bCs/>
          <w:sz w:val="28"/>
          <w:szCs w:val="28"/>
          <w:lang w:eastAsia="ru-RU"/>
        </w:rPr>
        <w:t>③</w:t>
      </w:r>
      <w:r w:rsidRPr="00234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нового материала</w:t>
      </w:r>
    </w:p>
    <w:p w:rsidR="00BD444E" w:rsidRDefault="00BD444E" w:rsidP="00234526">
      <w:pPr>
        <w:pStyle w:val="a3"/>
        <w:spacing w:before="120" w:beforeAutospacing="0" w:after="120" w:afterAutospacing="0"/>
        <w:ind w:firstLine="708"/>
        <w:rPr>
          <w:sz w:val="28"/>
          <w:szCs w:val="28"/>
        </w:rPr>
      </w:pPr>
      <w:r w:rsidRPr="00BD444E">
        <w:rPr>
          <w:sz w:val="28"/>
          <w:szCs w:val="28"/>
        </w:rPr>
        <w:t>Учитель предлагает формулировку теоремы, отражающей признак подобия треугольников по двум углам. В беседе с учащимися уточняется , что в теореме дано и что нужно доказать.</w:t>
      </w:r>
      <w:r>
        <w:rPr>
          <w:sz w:val="28"/>
          <w:szCs w:val="28"/>
        </w:rPr>
        <w:t xml:space="preserve"> </w:t>
      </w:r>
    </w:p>
    <w:p w:rsidR="00BD444E" w:rsidRPr="00BD444E" w:rsidRDefault="00BD444E" w:rsidP="00BD444E">
      <w:pPr>
        <w:pStyle w:val="a3"/>
        <w:spacing w:before="120" w:beforeAutospacing="0" w:after="120" w:afterAutospacing="0"/>
        <w:rPr>
          <w:sz w:val="28"/>
          <w:szCs w:val="28"/>
        </w:rPr>
      </w:pPr>
      <w:r w:rsidRPr="00BD444E">
        <w:rPr>
          <w:sz w:val="28"/>
          <w:szCs w:val="28"/>
        </w:rPr>
        <w:t>(Формулировка теоремы: Если два</w:t>
      </w:r>
      <w:r w:rsidRPr="00BD444E">
        <w:rPr>
          <w:rStyle w:val="apple-converted-space"/>
          <w:sz w:val="28"/>
          <w:szCs w:val="28"/>
        </w:rPr>
        <w:t> </w:t>
      </w:r>
      <w:hyperlink r:id="rId21" w:tooltip="Угол" w:history="1">
        <w:r w:rsidRPr="00BD444E">
          <w:rPr>
            <w:rStyle w:val="a6"/>
            <w:color w:val="auto"/>
            <w:sz w:val="28"/>
            <w:szCs w:val="28"/>
          </w:rPr>
          <w:t>угла</w:t>
        </w:r>
      </w:hyperlink>
      <w:r w:rsidRPr="00BD444E">
        <w:rPr>
          <w:rStyle w:val="apple-converted-space"/>
          <w:sz w:val="28"/>
          <w:szCs w:val="28"/>
        </w:rPr>
        <w:t> </w:t>
      </w:r>
      <w:r w:rsidRPr="00BD444E">
        <w:rPr>
          <w:sz w:val="28"/>
          <w:szCs w:val="28"/>
        </w:rPr>
        <w:t>одного треугольника соответственно равны двум углам другого треуго</w:t>
      </w:r>
      <w:r>
        <w:rPr>
          <w:sz w:val="28"/>
          <w:szCs w:val="28"/>
        </w:rPr>
        <w:t xml:space="preserve">льника, то треугольники подобны, </w:t>
      </w:r>
      <w:r w:rsidRPr="00BD444E">
        <w:rPr>
          <w:sz w:val="28"/>
          <w:szCs w:val="28"/>
        </w:rPr>
        <w:t>то есть:</w:t>
      </w:r>
      <w:r w:rsidRPr="00BD444E">
        <w:rPr>
          <w:rStyle w:val="apple-converted-space"/>
          <w:sz w:val="28"/>
          <w:szCs w:val="28"/>
        </w:rPr>
        <w:t> </w:t>
      </w:r>
      <w:r w:rsidRPr="00BD444E">
        <w:rPr>
          <w:noProof/>
          <w:sz w:val="28"/>
          <w:szCs w:val="28"/>
        </w:rPr>
        <w:drawing>
          <wp:inline distT="0" distB="0" distL="0" distR="0">
            <wp:extent cx="3902075" cy="180975"/>
            <wp:effectExtent l="19050" t="0" r="3175" b="0"/>
            <wp:docPr id="95" name="Рисунок 95" descr="\triangle ABC \sim \triangle A_1 B_1 C_1 \Leftrightarrow \angle A = \angle A_1,\ \angle B= \angle B_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\triangle ABC \sim \triangle A_1 B_1 C_1 \Leftrightarrow \angle A = \angle A_1,\ \angle B= \angle B_1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BD444E" w:rsidRDefault="00BD444E" w:rsidP="00BD444E">
      <w:pPr>
        <w:pStyle w:val="a3"/>
        <w:shd w:val="clear" w:color="auto" w:fill="FFFFFF"/>
        <w:spacing w:before="120" w:beforeAutospacing="0" w:after="120" w:afterAutospacing="0" w:line="375" w:lineRule="atLeast"/>
        <w:rPr>
          <w:sz w:val="28"/>
          <w:szCs w:val="28"/>
        </w:rPr>
      </w:pPr>
      <w:r w:rsidRPr="00BD444E">
        <w:rPr>
          <w:b/>
          <w:bCs/>
          <w:sz w:val="28"/>
          <w:szCs w:val="28"/>
        </w:rPr>
        <w:t>Дано:</w:t>
      </w:r>
      <w:r w:rsidRPr="00BD444E">
        <w:rPr>
          <w:rStyle w:val="apple-converted-space"/>
          <w:sz w:val="28"/>
          <w:szCs w:val="28"/>
        </w:rPr>
        <w:t> </w:t>
      </w:r>
      <w:r w:rsidRPr="00BD444E">
        <w:rPr>
          <w:noProof/>
          <w:sz w:val="28"/>
          <w:szCs w:val="28"/>
        </w:rPr>
        <w:drawing>
          <wp:inline distT="0" distB="0" distL="0" distR="0">
            <wp:extent cx="584835" cy="138430"/>
            <wp:effectExtent l="19050" t="0" r="5715" b="0"/>
            <wp:docPr id="96" name="Рисунок 96" descr="\triangle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\triangle ABC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Style w:val="apple-converted-space"/>
          <w:sz w:val="28"/>
          <w:szCs w:val="28"/>
        </w:rPr>
        <w:t> </w:t>
      </w:r>
      <w:r w:rsidRPr="00BD444E">
        <w:rPr>
          <w:sz w:val="28"/>
          <w:szCs w:val="28"/>
        </w:rPr>
        <w:t>и</w:t>
      </w:r>
      <w:r w:rsidRPr="00BD444E">
        <w:rPr>
          <w:rStyle w:val="apple-converted-space"/>
          <w:sz w:val="28"/>
          <w:szCs w:val="28"/>
        </w:rPr>
        <w:t> </w:t>
      </w:r>
      <w:r w:rsidRPr="00BD444E">
        <w:rPr>
          <w:noProof/>
          <w:sz w:val="28"/>
          <w:szCs w:val="28"/>
        </w:rPr>
        <w:drawing>
          <wp:inline distT="0" distB="0" distL="0" distR="0">
            <wp:extent cx="2891790" cy="180975"/>
            <wp:effectExtent l="19050" t="0" r="3810" b="0"/>
            <wp:docPr id="97" name="Рисунок 97" descr="\triangle A_1 B_1 C_1,\ \angle A = \angle A_1,\ \angle B = \angle B_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\triangle A_1 B_1 C_1,\ \angle A = \angle A_1,\ \angle B = \angle B_1.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BD444E" w:rsidRDefault="00BD444E" w:rsidP="00BD444E">
      <w:pPr>
        <w:pStyle w:val="a3"/>
        <w:shd w:val="clear" w:color="auto" w:fill="FFFFFF"/>
        <w:spacing w:before="120" w:beforeAutospacing="0" w:after="120" w:afterAutospacing="0" w:line="375" w:lineRule="atLeast"/>
        <w:rPr>
          <w:sz w:val="28"/>
          <w:szCs w:val="28"/>
        </w:rPr>
      </w:pPr>
      <w:r w:rsidRPr="00BD444E">
        <w:rPr>
          <w:b/>
          <w:bCs/>
          <w:sz w:val="28"/>
          <w:szCs w:val="28"/>
        </w:rPr>
        <w:t>Доказать:</w:t>
      </w:r>
      <w:r w:rsidRPr="00BD444E">
        <w:rPr>
          <w:rStyle w:val="apple-converted-space"/>
          <w:sz w:val="28"/>
          <w:szCs w:val="28"/>
        </w:rPr>
        <w:t> </w:t>
      </w:r>
      <w:r w:rsidRPr="00BD444E">
        <w:rPr>
          <w:noProof/>
          <w:sz w:val="28"/>
          <w:szCs w:val="28"/>
        </w:rPr>
        <w:drawing>
          <wp:inline distT="0" distB="0" distL="0" distR="0">
            <wp:extent cx="1690370" cy="180975"/>
            <wp:effectExtent l="19050" t="0" r="5080" b="0"/>
            <wp:docPr id="98" name="Рисунок 98" descr="\triangle ABC \sim \triangle A_1 B_1 C_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\triangle ABC \sim \triangle A_1 B_1 C_1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BD444E" w:rsidRDefault="00BD444E" w:rsidP="00BD444E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условию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7675" cy="170180"/>
            <wp:effectExtent l="19050" t="0" r="3175" b="0"/>
            <wp:docPr id="139" name="Рисунок 139" descr="\angle A = \angle A_1, \angle B = \angle B_1 \Rightarrow \angle C = \angle 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\angle A = \angle A_1, \angle B = \angle B_1 \Rightarrow \angle C = \angle C_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hyperlink r:id="rId27" w:tooltip="Треугольник" w:history="1">
        <w:r w:rsidRPr="00BD44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теореме о сумме углов треугольника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44E" w:rsidRPr="00BD444E" w:rsidRDefault="00BD444E" w:rsidP="00BD444E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условию,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446405"/>
            <wp:effectExtent l="19050" t="0" r="0" b="0"/>
            <wp:docPr id="140" name="Рисунок 140" descr="\angle A = \angle A_1 \Rightarrow \frac{S_{\triangle ABC}}{S_{\triangle A_1 B_1 C_1}}=\frac{AB \cdot AC}{A_1 B_1 \cdot A_1 C_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\angle A = \angle A_1 \Rightarrow \frac{S_{\triangle ABC}}{S_{\triangle A_1 B_1 C_1}}=\frac{AB \cdot AC}{A_1 B_1 \cdot A_1 C_1}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теореме об отношении площадей треугольников, имеющих по равному углу; но по той же причине, так как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2765" cy="446405"/>
            <wp:effectExtent l="19050" t="0" r="0" b="0"/>
            <wp:docPr id="141" name="Рисунок 141" descr="\angle B=\angle B_1,\ \frac{S_{\triangle ABC}}{S_{\triangle A_1 B_1 C_1}}=\frac{AB \cdot BC}{A_1 B_1 \cdot B_1 C_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\angle B=\angle B_1,\ \frac{S_{\triangle ABC}}{S_{\triangle A_1 B_1 C_1}}=\frac{AB \cdot BC}{A_1 B_1 \cdot B_1 C_1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; следовательно,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8080" cy="425450"/>
            <wp:effectExtent l="19050" t="0" r="0" b="0"/>
            <wp:docPr id="142" name="Рисунок 142" descr="\frac{AC}{A_1 C_1}=\frac{BC}{B_1 C_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\frac{AC}{A_1 C_1}=\frac{BC}{B_1 C_1}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Аналогично используя равенства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1060" cy="170180"/>
            <wp:effectExtent l="19050" t="0" r="0" b="0"/>
            <wp:docPr id="143" name="Рисунок 143" descr="\angle A = \angle 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\angle A = \angle A_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0900" cy="170180"/>
            <wp:effectExtent l="19050" t="0" r="6350" b="0"/>
            <wp:docPr id="144" name="Рисунок 144" descr="\angle C = \angle 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\angle C = \angle C_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получаем, что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8080" cy="425450"/>
            <wp:effectExtent l="19050" t="0" r="0" b="0"/>
            <wp:docPr id="145" name="Рисунок 145" descr="\frac{AB}{A_1 B_1}=\frac{BC}{B_1 C_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\frac{AB}{A_1 B_1}=\frac{BC}{B_1 C_1}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44E" w:rsidRPr="00BD444E" w:rsidRDefault="00BD444E" w:rsidP="00234526">
      <w:pPr>
        <w:shd w:val="clear" w:color="auto" w:fill="FFFFFF"/>
        <w:spacing w:after="24"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рассматриваемых треугольн</w:t>
      </w:r>
      <w:r w:rsidR="0023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иках все их углы соответственно 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равны, и сходственные стороны пропорциональны, то есть эти треугольники являются подобными по определению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4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44E" w:rsidRPr="00234526" w:rsidRDefault="00234526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526">
        <w:rPr>
          <w:rFonts w:ascii="Cambria Math" w:eastAsia="Times New Roman" w:hAnsi="Cambria Math" w:cs="Times New Roman"/>
          <w:bCs/>
          <w:sz w:val="28"/>
          <w:szCs w:val="28"/>
          <w:lang w:eastAsia="ru-RU"/>
        </w:rPr>
        <w:t>④</w:t>
      </w:r>
      <w:r w:rsidR="00BD444E" w:rsidRPr="00234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Устное решение задач на закрепление нового материала.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Докажите, что треугольники подобны и укажите их схо</w:t>
      </w:r>
      <w:r w:rsidR="0023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дственные стороны 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5235" cy="2647315"/>
            <wp:effectExtent l="19050" t="0" r="5715" b="0"/>
            <wp:docPr id="31" name="Рисунок 31" descr="http://festival.1september.ru/articles/644746/Image5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644746/Image561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Рис.5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3050" cy="2445385"/>
            <wp:effectExtent l="19050" t="0" r="0" b="0"/>
            <wp:docPr id="32" name="Рисунок 32" descr="http://festival.1september.ru/articles/644746/Image56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644746/Image5614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Default="00234526" w:rsidP="00BD444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Рис. 6</w:t>
      </w:r>
    </w:p>
    <w:p w:rsidR="00BD444E" w:rsidRPr="00BD444E" w:rsidRDefault="00BD444E" w:rsidP="00BD444E">
      <w:pPr>
        <w:spacing w:beforeAutospacing="1" w:after="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Покажите, что два треугольника на рисунке внизу являются подобными.</w:t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0998" cy="2041451"/>
            <wp:effectExtent l="19050" t="0" r="4002" b="0"/>
            <wp:docPr id="50" name="Рисунок 1" descr="2 подобных треугольника с заданными сторо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подобных треугольника с заданными сторонам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04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Рис.7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26" w:rsidRDefault="00234526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526">
        <w:rPr>
          <w:rFonts w:ascii="Cambria Math" w:eastAsia="Times New Roman" w:hAnsi="Cambria Math" w:cs="Times New Roman"/>
          <w:bCs/>
          <w:sz w:val="28"/>
          <w:szCs w:val="28"/>
          <w:lang w:eastAsia="ru-RU"/>
        </w:rPr>
        <w:t>⑤</w:t>
      </w:r>
      <w:r w:rsidR="00BD444E" w:rsidRPr="00234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Письменное решение задачи № 551(б)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444E" w:rsidRPr="00BD444E" w:rsidRDefault="00BD444E" w:rsidP="00234526">
      <w:pPr>
        <w:shd w:val="clear" w:color="auto" w:fill="FFFFFF"/>
        <w:spacing w:after="134" w:line="268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обращает внимание на оформление решения задачи</w:t>
      </w:r>
    </w:p>
    <w:p w:rsidR="00BD444E" w:rsidRPr="00BD444E" w:rsidRDefault="00BD444E" w:rsidP="00BD444E">
      <w:pPr>
        <w:spacing w:after="134" w:line="268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BD444E">
        <w:rPr>
          <w:rFonts w:ascii="Times New Roman" w:eastAsia="Times New Roman" w:hAnsi="Times New Roman" w:cs="Times New Roman"/>
          <w:i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78555" cy="1552575"/>
            <wp:effectExtent l="19050" t="0" r="0" b="0"/>
            <wp:docPr id="36" name="Рисунок 36" descr="http://festival.1september.ru/articles/644746/Image56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644746/Image5616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BD444E" w:rsidRDefault="00234526" w:rsidP="00BD444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8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 ABCD - параллелограмм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 = 8 см, AD= 5см, CF=2см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DЕ и ЕС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840" cy="138430"/>
            <wp:effectExtent l="19050" t="0" r="0" b="0"/>
            <wp:docPr id="37" name="Рисунок 37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ADE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95885"/>
            <wp:effectExtent l="19050" t="0" r="3810" b="0"/>
            <wp:docPr id="38" name="Рисунок 38" descr="http://festival.1september.ru/articles/64474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644746/img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840" cy="138430"/>
            <wp:effectExtent l="19050" t="0" r="0" b="0"/>
            <wp:docPr id="39" name="Рисунок 39" descr="http://festival.1september.ru/articles/644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644746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FCE (по двум углам), так как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95885"/>
            <wp:effectExtent l="19050" t="0" r="5715" b="0"/>
            <wp:docPr id="40" name="Рисунок 40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AED =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95885"/>
            <wp:effectExtent l="19050" t="0" r="5715" b="0"/>
            <wp:docPr id="41" name="Рисунок 41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FEC (по свойству вертикальных углов) ,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95885"/>
            <wp:effectExtent l="19050" t="0" r="5715" b="0"/>
            <wp:docPr id="42" name="Рисунок 42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EDA =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95885"/>
            <wp:effectExtent l="19050" t="0" r="5715" b="0"/>
            <wp:docPr id="43" name="Рисунок 43" descr="http://festival.1september.ru/articles/64474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644746/img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ECF (по свойству накрест лежащих углов при AD || BC и секущей CD)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 </w:t>
      </w: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" cy="297815"/>
            <wp:effectExtent l="19050" t="0" r="3810" b="0"/>
            <wp:docPr id="44" name="Рисунок 44" descr="http://festival.1september.ru/articles/644746/Image56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644746/Image5617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3305" cy="1243965"/>
            <wp:effectExtent l="19050" t="0" r="0" b="0"/>
            <wp:docPr id="45" name="Рисунок 45" descr="http://festival.1september.ru/articles/64474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644746/img4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234526" w:rsidRDefault="00234526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26">
        <w:rPr>
          <w:rFonts w:ascii="Cambria Math" w:eastAsia="Times New Roman" w:hAnsi="Cambria Math" w:cs="Times New Roman"/>
          <w:bCs/>
          <w:sz w:val="28"/>
          <w:szCs w:val="28"/>
          <w:lang w:eastAsia="ru-RU"/>
        </w:rPr>
        <w:t>⑥</w:t>
      </w:r>
      <w:r w:rsidR="00BD444E" w:rsidRPr="00234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Самостоятельная работа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Ребятам предлагается в парах обсудить и записать краткое решение и ответ в задачах из Сборников подготовки к ГИА по математике (модули “Реальная математика” и “Геометрия” (часть 2)</w:t>
      </w:r>
    </w:p>
    <w:p w:rsidR="00BD444E" w:rsidRPr="00BD444E" w:rsidRDefault="00BD444E" w:rsidP="00BD444E">
      <w:pPr>
        <w:spacing w:after="134" w:line="268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BD444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I вариант: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 задачи № 17 из модуля “Реальная математика” ГИА по математике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 высотой 2 м отбрасывает тень длиной 3 м. Найдите рост человека (в метрах), стоящего около сосны, если длина его тени равна 0,4 м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4215" cy="3242945"/>
            <wp:effectExtent l="19050" t="0" r="6985" b="0"/>
            <wp:docPr id="46" name="Рисунок 46" descr="http://festival.1september.ru/articles/644746/Image56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644746/Image5618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4E" w:rsidRPr="00BD444E" w:rsidRDefault="00234526" w:rsidP="00BD444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Рис.9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 вариант:</w:t>
      </w:r>
    </w:p>
    <w:p w:rsidR="00BD444E" w:rsidRPr="00BD444E" w:rsidRDefault="00BD444E" w:rsidP="00BD444E">
      <w:pPr>
        <w:spacing w:after="134" w:line="268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BD44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Пример задачи № 17 из модуля “Реальная математика” ГИА по математике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метров поднимется прикреплённый к колодезному журавлю конец верёвки, если человек опустил короткий конец журавля на 80 см? Плечи журавля составляют 2 м и </w:t>
      </w:r>
      <w:r w:rsidRPr="00BD4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 м.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8308" cy="1977656"/>
            <wp:effectExtent l="19050" t="0" r="0" b="0"/>
            <wp:docPr id="47" name="Рисунок 47" descr="http://festival.1september.ru/articles/644746/Image5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644746/Image5619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24" cy="197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Рис.10</w:t>
      </w:r>
    </w:p>
    <w:p w:rsidR="00BD444E" w:rsidRPr="00234526" w:rsidRDefault="00234526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26">
        <w:rPr>
          <w:rFonts w:ascii="Cambria Math" w:eastAsia="Times New Roman" w:hAnsi="Cambria Math" w:cs="Times New Roman"/>
          <w:bCs/>
          <w:sz w:val="28"/>
          <w:szCs w:val="28"/>
          <w:lang w:eastAsia="ru-RU"/>
        </w:rPr>
        <w:lastRenderedPageBreak/>
        <w:t>⑦</w:t>
      </w:r>
      <w:r w:rsidR="00BD444E" w:rsidRPr="00234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Итог урока</w:t>
      </w:r>
    </w:p>
    <w:p w:rsidR="00BD444E" w:rsidRPr="00BD444E" w:rsidRDefault="00BD444E" w:rsidP="00BD44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заключается первый признак подобия треугольников?</w:t>
      </w:r>
    </w:p>
    <w:p w:rsidR="00BD444E" w:rsidRPr="00BD444E" w:rsidRDefault="00BD444E" w:rsidP="00BD44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возможный алгоритм решения задач на подобие треугольников</w:t>
      </w:r>
    </w:p>
    <w:p w:rsidR="00BD444E" w:rsidRPr="00BD444E" w:rsidRDefault="00BD444E" w:rsidP="00BD444E">
      <w:pPr>
        <w:spacing w:after="134" w:line="268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BD444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Возможный ответ учащихся: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Находим пару предполагаемо подобных треугольников.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Доказываем, что эти треугольники подобны, используя признак подобия треугольников.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Определяем сходственные стороны треугольников и составляем соответствующую пропорцию.</w:t>
      </w:r>
    </w:p>
    <w:p w:rsidR="00BD444E" w:rsidRPr="00BD444E" w:rsidRDefault="00BD444E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С) Находим неизвестные члены этой пропорции.</w:t>
      </w:r>
    </w:p>
    <w:p w:rsidR="00BD444E" w:rsidRPr="00234526" w:rsidRDefault="00234526" w:rsidP="00BD444E">
      <w:pPr>
        <w:spacing w:after="134" w:line="268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34526">
        <w:rPr>
          <w:rFonts w:ascii="Cambria Math" w:eastAsia="Times New Roman" w:hAnsi="Cambria Math" w:cs="Times New Roman"/>
          <w:bCs/>
          <w:sz w:val="28"/>
          <w:szCs w:val="28"/>
          <w:shd w:val="clear" w:color="auto" w:fill="FFFFFF"/>
          <w:lang w:eastAsia="ru-RU"/>
        </w:rPr>
        <w:t>⑧</w:t>
      </w:r>
      <w:r w:rsidR="00BD444E" w:rsidRPr="002345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Домашнее задание</w:t>
      </w:r>
    </w:p>
    <w:p w:rsidR="00BD444E" w:rsidRPr="00BD444E" w:rsidRDefault="00234526" w:rsidP="00BD444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Cambria Math" w:eastAsia="Times New Roman" w:hAnsi="Cambria Math" w:cs="Times New Roman"/>
          <w:sz w:val="28"/>
          <w:szCs w:val="28"/>
          <w:lang w:eastAsia="ru-RU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2; </w:t>
      </w:r>
      <w:r w:rsid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BD44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61</w:t>
      </w:r>
      <w:r w:rsid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(стр. </w:t>
      </w:r>
      <w:r w:rsidR="00BD44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143)</w:t>
      </w:r>
      <w:r w:rsidR="00E0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551(а)</w:t>
      </w:r>
      <w:r w:rsidR="00BD444E">
        <w:rPr>
          <w:rFonts w:ascii="Times New Roman" w:eastAsia="Times New Roman" w:hAnsi="Times New Roman" w:cs="Times New Roman"/>
          <w:sz w:val="28"/>
          <w:szCs w:val="28"/>
          <w:lang w:eastAsia="ru-RU"/>
        </w:rPr>
        <w:t>, 552(а)</w:t>
      </w:r>
      <w:r w:rsidR="00BD44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40C32" w:rsidRPr="00BD444E" w:rsidRDefault="00F40C32">
      <w:pPr>
        <w:rPr>
          <w:rFonts w:ascii="Times New Roman" w:hAnsi="Times New Roman" w:cs="Times New Roman"/>
          <w:sz w:val="28"/>
          <w:szCs w:val="28"/>
        </w:rPr>
      </w:pPr>
    </w:p>
    <w:sectPr w:rsidR="00F40C32" w:rsidRPr="00BD444E" w:rsidSect="00F4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277"/>
    <w:multiLevelType w:val="multilevel"/>
    <w:tmpl w:val="E3F4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A7385"/>
    <w:multiLevelType w:val="multilevel"/>
    <w:tmpl w:val="FC9C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15FFE"/>
    <w:multiLevelType w:val="multilevel"/>
    <w:tmpl w:val="9D5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358CE"/>
    <w:multiLevelType w:val="multilevel"/>
    <w:tmpl w:val="5E22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3778F"/>
    <w:multiLevelType w:val="multilevel"/>
    <w:tmpl w:val="D2DE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F49DC"/>
    <w:multiLevelType w:val="multilevel"/>
    <w:tmpl w:val="A7BE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43BC8"/>
    <w:multiLevelType w:val="multilevel"/>
    <w:tmpl w:val="297E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53E80"/>
    <w:multiLevelType w:val="multilevel"/>
    <w:tmpl w:val="DA9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2B42F9"/>
    <w:multiLevelType w:val="multilevel"/>
    <w:tmpl w:val="1E02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D444E"/>
    <w:rsid w:val="000C0773"/>
    <w:rsid w:val="000F4496"/>
    <w:rsid w:val="00234526"/>
    <w:rsid w:val="0039485E"/>
    <w:rsid w:val="003975D2"/>
    <w:rsid w:val="004363F9"/>
    <w:rsid w:val="005F6C89"/>
    <w:rsid w:val="00A2383D"/>
    <w:rsid w:val="00BA1B37"/>
    <w:rsid w:val="00BD444E"/>
    <w:rsid w:val="00E01B1A"/>
    <w:rsid w:val="00F4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44E"/>
  </w:style>
  <w:style w:type="character" w:styleId="a4">
    <w:name w:val="Emphasis"/>
    <w:basedOn w:val="a0"/>
    <w:uiPriority w:val="20"/>
    <w:qFormat/>
    <w:rsid w:val="00BD444E"/>
    <w:rPr>
      <w:i/>
      <w:iCs/>
    </w:rPr>
  </w:style>
  <w:style w:type="character" w:styleId="a5">
    <w:name w:val="Strong"/>
    <w:basedOn w:val="a0"/>
    <w:uiPriority w:val="22"/>
    <w:qFormat/>
    <w:rsid w:val="00BD444E"/>
    <w:rPr>
      <w:b/>
      <w:bCs/>
    </w:rPr>
  </w:style>
  <w:style w:type="character" w:styleId="a6">
    <w:name w:val="Hyperlink"/>
    <w:basedOn w:val="a0"/>
    <w:uiPriority w:val="99"/>
    <w:semiHidden/>
    <w:unhideWhenUsed/>
    <w:rsid w:val="00BD44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44E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D444E"/>
    <w:rPr>
      <w:color w:val="808080"/>
    </w:rPr>
  </w:style>
  <w:style w:type="paragraph" w:styleId="aa">
    <w:name w:val="List Paragraph"/>
    <w:basedOn w:val="a"/>
    <w:uiPriority w:val="34"/>
    <w:qFormat/>
    <w:rsid w:val="00BD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F%D0%BE%D1%80%D1%86%D0%B8%D0%BE%D0%BD%D0%B0%D0%BB%D1%8C%D0%BD%D1%8B%D0%B5_%D0%BE%D1%82%D1%80%D0%B5%D0%B7%D0%BA%D0%B8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26" Type="http://schemas.openxmlformats.org/officeDocument/2006/relationships/image" Target="media/image15.png"/><Relationship Id="rId39" Type="http://schemas.openxmlformats.org/officeDocument/2006/relationships/image" Target="media/image27.gif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3%D0%B3%D0%BE%D0%BB" TargetMode="External"/><Relationship Id="rId34" Type="http://schemas.openxmlformats.org/officeDocument/2006/relationships/image" Target="media/image22.gif"/><Relationship Id="rId42" Type="http://schemas.openxmlformats.org/officeDocument/2006/relationships/fontTable" Target="fontTable.xml"/><Relationship Id="rId7" Type="http://schemas.openxmlformats.org/officeDocument/2006/relationships/hyperlink" Target="https://ru.wikipedia.org/wiki/%D0%9C%D0%BD%D0%BE%D0%B3%D0%BE%D1%83%D0%B3%D0%BE%D0%BB%D1%8C%D0%BD%D0%B8%D0%BA" TargetMode="Externa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29" Type="http://schemas.openxmlformats.org/officeDocument/2006/relationships/image" Target="media/image17.png"/><Relationship Id="rId41" Type="http://schemas.openxmlformats.org/officeDocument/2006/relationships/image" Target="media/image29.gif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0%B3%D0%BE%D0%BB" TargetMode="External"/><Relationship Id="rId11" Type="http://schemas.openxmlformats.org/officeDocument/2006/relationships/image" Target="media/image1.gif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5.gif"/><Relationship Id="rId40" Type="http://schemas.openxmlformats.org/officeDocument/2006/relationships/image" Target="media/image28.gif"/><Relationship Id="rId5" Type="http://schemas.openxmlformats.org/officeDocument/2006/relationships/hyperlink" Target="https://ru.wikipedia.org/wiki/%D0%A2%D1%80%D0%B5%D1%83%D0%B3%D0%BE%D0%BB%D1%8C%D0%BD%D0%B8%D0%BA" TargetMode="External"/><Relationship Id="rId15" Type="http://schemas.openxmlformats.org/officeDocument/2006/relationships/image" Target="media/image5.gif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hyperlink" Target="https://ru.wikipedia.org/wiki/%D0%9F%D0%B5%D1%80%D0%B8%D0%BC%D0%B5%D1%82%D1%80" TargetMode="External"/><Relationship Id="rId19" Type="http://schemas.openxmlformats.org/officeDocument/2006/relationships/image" Target="media/image9.gif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B%D0%BE%D1%89%D0%B0%D0%B4%D1%8C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11.png"/><Relationship Id="rId27" Type="http://schemas.openxmlformats.org/officeDocument/2006/relationships/hyperlink" Target="https://ru.wikipedia.org/wiki/%D0%A2%D1%80%D0%B5%D1%83%D0%B3%D0%BE%D0%BB%D1%8C%D0%BD%D0%B8%D0%BA" TargetMode="External"/><Relationship Id="rId30" Type="http://schemas.openxmlformats.org/officeDocument/2006/relationships/image" Target="media/image18.png"/><Relationship Id="rId35" Type="http://schemas.openxmlformats.org/officeDocument/2006/relationships/image" Target="media/image23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2015-03-07T14:39:00Z</dcterms:created>
  <dcterms:modified xsi:type="dcterms:W3CDTF">2015-03-08T07:20:00Z</dcterms:modified>
</cp:coreProperties>
</file>