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AF" w:rsidRPr="0060725C" w:rsidRDefault="001D34AF" w:rsidP="001D34A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Пасынок Юлия Юрьевна,</w:t>
      </w:r>
    </w:p>
    <w:p w:rsidR="001D34AF" w:rsidRPr="0060725C" w:rsidRDefault="001D34AF" w:rsidP="001D34A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 xml:space="preserve">заместитель директора по УВР, </w:t>
      </w:r>
    </w:p>
    <w:p w:rsidR="001D34AF" w:rsidRPr="0060725C" w:rsidRDefault="001D34AF" w:rsidP="001D34A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D34AF" w:rsidRDefault="001D34AF" w:rsidP="001D3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725C">
        <w:rPr>
          <w:rFonts w:ascii="Times New Roman" w:hAnsi="Times New Roman" w:cs="Times New Roman"/>
          <w:sz w:val="28"/>
          <w:szCs w:val="28"/>
        </w:rPr>
        <w:t>МБОУ НОШ № 21 г. Южно-Сахалинска</w:t>
      </w:r>
    </w:p>
    <w:p w:rsidR="001D34AF" w:rsidRDefault="001D34AF" w:rsidP="001D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AF" w:rsidRPr="004F6B3B" w:rsidRDefault="001D34AF" w:rsidP="001D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познавательных универсальных учебных действий: 4 класс</w:t>
      </w:r>
    </w:p>
    <w:p w:rsidR="004F6B3B" w:rsidRDefault="004F6B3B" w:rsidP="004F6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Методика </w:t>
      </w:r>
      <w:r w:rsidR="00F122F0" w:rsidRPr="00F122F0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диагностики уровня развития основ теоретического мышления младших школьников  «Логические задачи»</w:t>
      </w:r>
      <w:r w:rsidR="00F122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А.З. </w:t>
      </w:r>
      <w:proofErr w:type="spellStart"/>
      <w:r w:rsidRPr="00F878BF">
        <w:rPr>
          <w:rFonts w:ascii="Times New Roman" w:eastAsia="Calibri" w:hAnsi="Times New Roman" w:cs="Times New Roman"/>
          <w:b/>
          <w:bCs/>
          <w:sz w:val="28"/>
          <w:szCs w:val="28"/>
        </w:rPr>
        <w:t>Зака</w:t>
      </w:r>
      <w:proofErr w:type="spellEnd"/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Инструкция.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Инструкция испытуемым: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"Вам даны листы с условиями 22 задач. Посмотрите на них. Первые четыре задачи простые: для их решения достаточно прочитать условие, подумать и написать в ответе имя только одного человека, того, кто, по вашему мнению, будет самым веселым, самым сильным или самым быстрым из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тех, о ком говорится в задаче.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Теперь посмотрите на задачи с 5 по 10. В них используются искусственные слова, бессмысленные буквосочетания. Они заменяют наши обычные слова. В задачах 5 и 6 бессмысленные буквосочетания (например, </w:t>
      </w:r>
      <w:proofErr w:type="spellStart"/>
      <w:r w:rsidRPr="00F122F0">
        <w:rPr>
          <w:rFonts w:ascii="Times New Roman" w:eastAsia="Calibri" w:hAnsi="Times New Roman" w:cs="Times New Roman"/>
          <w:bCs/>
          <w:sz w:val="28"/>
          <w:szCs w:val="28"/>
        </w:rPr>
        <w:t>наее</w:t>
      </w:r>
      <w:proofErr w:type="spellEnd"/>
      <w:r w:rsidRPr="00F122F0">
        <w:rPr>
          <w:rFonts w:ascii="Times New Roman" w:eastAsia="Calibri" w:hAnsi="Times New Roman" w:cs="Times New Roman"/>
          <w:bCs/>
          <w:sz w:val="28"/>
          <w:szCs w:val="28"/>
        </w:rPr>
        <w:t>) обозначают такие слова, как веселее, быстрее, сильнее и т. п. В задачах 7 и 8 искусственные слова заменяют обычные имена людей, а в задачах 9 и 10 они заменяют все. Когда вы будете решать эти шесть задач, то можете "в уме " (про себя) вместо бессмысленных слов подставлять понятные, обычные слова. Но в ответах задач с 7 по 10 нужно писать бессмысленное слово, заменяющее имя человека.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Далее идут задачи 11 и 12. Эти задачи "сказочные", потому что в них про известных всем нам зверей рассказывается что-то странное, необычное. Эти задачи нужно решать, пользуясь только теми сведениями о животных,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которые даются в условии задач.</w:t>
      </w:r>
    </w:p>
    <w:p w:rsid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В задачах с 13 по 16 в ответе нужно писать одно имя, а в задачах 17 и 18 - кто как считает правильным: либо одно имя, либо два. В задачах 19 и 20 обязательно писать в ответе только два имени, а в двух последних задачах - 21 и 22 - три имени, даже если одно из имен повторяется".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Задания теста (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стимульный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материал)</w:t>
      </w:r>
    </w:p>
    <w:p w:rsidR="00135FC0" w:rsidRPr="00F878BF" w:rsidRDefault="00135FC0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Толя веселее, чем Катя. Катя веселее, чем Алик. Кто веселее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Саша сильнее, чем: Вера. Вера сильнее, чем Лиза. Кто сильнее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3. Миша темнее, чем Коля. Миша светлее, чем Вова. Кто темнее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Вера тяжелее, чем Катя. Вера легче, чем Оля. Кто легче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5.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Катя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иаее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Лиза. Лиза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иаее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Лена. Кто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иаее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Коля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тпрк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Дима. Дима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тпрк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Боря. Кто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тпрк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Прсн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  веселее,  чем 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Лдвк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Прсн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 печальнее,  чем 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Квшр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.     Кто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печальнее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Вснч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слабее, чем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Рптн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Вснч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сильнее, чем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Гшдс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. Кто слабее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Мнрн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уиее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Нврк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Нврк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уиее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Сптв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. Кто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уиее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всех?</w:t>
      </w: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10.Вшпф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клмн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Двтс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Двтс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клмн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, чем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Пнчб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. Кто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клмн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11.Собака легче, чем жук. Собака тяжелее, чем слон. Кто легче 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12.Лошадь ниже, чем муха.   Лошадь выше, чем жираф. Кто выше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13.Попов на 68 лет младше, чем Бобров. Попов на два года старше,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чем Семенов. Кто младше 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14.Уткин на 3 кг легче, чем Гусев. Уткин на 74 кг тяжелее,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Комаров. Кто тяжелее 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15.Маша намного слабее, чем Лиза. Маша немного сильнее,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Нина. Кто слабее 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16.Вера немного темнее, чем Люба. Вера намного светлее, чем Катя.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Кто светлее 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17.Петя медлительнее, чем Коля.  Вова быстрее, чем Петя.  Кто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быстрее?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18.Саша тяжелее, чем Миша. Дима легче, чем Саша. Кто легче?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19.Вера веселее, чем Катя и легче, чем Маша. Вера печальнее,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Маша  и тяжелее, чем Катя. Кто самый печальный и кто самый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тяжелый?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20.Рита темнее, чем Лиза и младше, чем Нина. Рита светлее,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Нина и старше, чем Лиза. Кто самый темный и кто самый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молодой?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21.Юля веселее, чем Ася. Ася легче, чем Соня. Соня сильнее,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Юля. Юля тяжелее, чем Соня. Соня печальнее, чем Ася. Ася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слабее, чем Юля. Кто самый веселый, самый легкий, самый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сильный?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22.Толя темнее, чем Миша. Миша младше, чем Вова. Вова ниже,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Толя. Толя старше, чем Вова. Вова светлее, чем Миша. Миша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выше, чем Толя. Кто самый светлый, самый высокий, кто старше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всех?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Ключи к тесту:</w:t>
      </w:r>
    </w:p>
    <w:p w:rsid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  <w:sectPr w:rsidR="00F122F0" w:rsidSect="004F6B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 Толя.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DA45CD">
        <w:rPr>
          <w:rFonts w:ascii="Times New Roman" w:eastAsia="Calibri" w:hAnsi="Times New Roman" w:cs="Times New Roman"/>
          <w:bCs/>
          <w:sz w:val="28"/>
          <w:szCs w:val="28"/>
        </w:rPr>
        <w:t>Саша.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3. Вова.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Катя.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5. Катя.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 Коля.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proofErr w:type="spellStart"/>
      <w:r w:rsidRPr="00F122F0">
        <w:rPr>
          <w:rFonts w:ascii="Times New Roman" w:eastAsia="Calibri" w:hAnsi="Times New Roman" w:cs="Times New Roman"/>
          <w:bCs/>
          <w:sz w:val="28"/>
          <w:szCs w:val="28"/>
        </w:rPr>
        <w:t>Лдвк</w:t>
      </w:r>
      <w:proofErr w:type="spellEnd"/>
      <w:r w:rsidRPr="00F122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 </w:t>
      </w:r>
      <w:proofErr w:type="spellStart"/>
      <w:r w:rsidR="00DA45CD">
        <w:rPr>
          <w:rFonts w:ascii="Times New Roman" w:eastAsia="Calibri" w:hAnsi="Times New Roman" w:cs="Times New Roman"/>
          <w:bCs/>
          <w:sz w:val="28"/>
          <w:szCs w:val="28"/>
        </w:rPr>
        <w:t>Гшдс</w:t>
      </w:r>
      <w:proofErr w:type="spellEnd"/>
      <w:r w:rsidR="00DA45C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proofErr w:type="spellStart"/>
      <w:r w:rsidR="00DA45CD">
        <w:rPr>
          <w:rFonts w:ascii="Times New Roman" w:eastAsia="Calibri" w:hAnsi="Times New Roman" w:cs="Times New Roman"/>
          <w:bCs/>
          <w:sz w:val="28"/>
          <w:szCs w:val="28"/>
        </w:rPr>
        <w:t>Мнрн</w:t>
      </w:r>
      <w:proofErr w:type="spellEnd"/>
      <w:r w:rsidR="00DA45C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Вшфп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11. Слон.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12. Муха.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13. Семенов.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14. Гусев.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15. Нина.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16. </w:t>
      </w:r>
      <w:r w:rsidR="00DA45CD">
        <w:rPr>
          <w:rFonts w:ascii="Times New Roman" w:eastAsia="Calibri" w:hAnsi="Times New Roman" w:cs="Times New Roman"/>
          <w:bCs/>
          <w:sz w:val="28"/>
          <w:szCs w:val="28"/>
        </w:rPr>
        <w:t>Люба.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17. Коля и Вова.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18. Дима и Миша.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19. Катя, Маша.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20. Нина, Лиза.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21. Юля, Ася, Соня.</w:t>
      </w:r>
    </w:p>
    <w:p w:rsid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22. Вова, Толя, Миша.</w:t>
      </w:r>
    </w:p>
    <w:p w:rsid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  <w:sectPr w:rsidR="00F122F0" w:rsidSect="00F122F0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>Результаты исследования: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122F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1. Уровень развития умения понять учебную задачу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Правильно решено 11 задач и более - высокий уровень.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От 5 до 10 задач - средний уровень.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Менее 5 задач - низкий уровень.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122F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2. Уровень развития умения планировать свои действия.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Правильно решены все 22 задачи - высокий уровень.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Не </w:t>
      </w:r>
      <w:proofErr w:type="gramStart"/>
      <w:r w:rsidRPr="00F122F0">
        <w:rPr>
          <w:rFonts w:ascii="Times New Roman" w:eastAsia="Calibri" w:hAnsi="Times New Roman" w:cs="Times New Roman"/>
          <w:bCs/>
          <w:sz w:val="28"/>
          <w:szCs w:val="28"/>
        </w:rPr>
        <w:t>решены</w:t>
      </w:r>
      <w:proofErr w:type="gramEnd"/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последние 4 (т. е. 18-22) - средний уровень.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Менее 10 задач - низкий уровень.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Решены только 1 и 2 задачи - ребенок умеет действовать "в уме" в минимальной степени.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Решена только первая задача - не умеет планировать свои действия, затрудняется даже заменить в "уме" данное отношение величин на обратное, например, отношение "больше" на отношение "меньше".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122F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3. Уровень развития умения анализировать условия задачи.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Правильно решены 16 задач и более, в том числе задачи с 5 по 16, - высокий уровень развития. </w:t>
      </w:r>
    </w:p>
    <w:p w:rsidR="00F122F0" w:rsidRP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Задачи с 5 по 16 решены частично (половина и более) - средний уровень.</w:t>
      </w:r>
    </w:p>
    <w:p w:rsidR="00F122F0" w:rsidRDefault="00F122F0" w:rsidP="00F122F0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122F0">
        <w:rPr>
          <w:rFonts w:ascii="Times New Roman" w:eastAsia="Calibri" w:hAnsi="Times New Roman" w:cs="Times New Roman"/>
          <w:bCs/>
          <w:sz w:val="28"/>
          <w:szCs w:val="28"/>
        </w:rPr>
        <w:t xml:space="preserve"> Задачи с 5 по 16 не решены - низкий уровень развития, ребенок не умеет выделить структурную общность задачи, ее логические связи.</w:t>
      </w:r>
    </w:p>
    <w:p w:rsidR="00F122F0" w:rsidRDefault="00F122F0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22F0" w:rsidRDefault="00F122F0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Качественная оценка решения задач по методике А.З.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Зака</w:t>
      </w:r>
      <w:proofErr w:type="spellEnd"/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Если правильно решена только первая задача, это значит, что ребенок не может заменить в уме данное отношение </w:t>
      </w:r>
      <w:proofErr w:type="gram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обратное. Если решены две первые задача, это говорит о том, что ребенок может действовать в уме в минимальной степени. Успешное решение задач 1-4 свидетельствует о том, что ребенок может </w:t>
      </w:r>
      <w:proofErr w:type="gram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заменить данные отношения на обратные</w:t>
      </w:r>
      <w:proofErr w:type="gram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в самом начале решения однотипных задач и можно считать, что у него в минимальной степени развито действие анализа. </w:t>
      </w:r>
      <w:proofErr w:type="gram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Неверное решение задач с бессмысленными словами - это проявление недостаточно высокого анализа условий, неумения выделить структурную общность этих задач с предыдущими.</w:t>
      </w:r>
      <w:proofErr w:type="gramEnd"/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>Неверное решение последующих трех пар задач также говорит о недостаточном развитии анализа, т.к. ребенок действует на основе непосредственного впечатления от условий. Если ребенок в ответе к задачам 17 и 18 написал имя того человека, чье отношение прямо совпадает с вопросом задачи,  можно говорить о недостаточном развитии рефлексии. Отказ от решения задач 18-22 или неверное их решение свидетельствует об относительно невысоком развитии действий в уме, поскольку именно при решении этих задач необходимо планировать ход и этапы своего рассуждения.</w:t>
      </w:r>
    </w:p>
    <w:p w:rsidR="00F878BF" w:rsidRPr="00F878BF" w:rsidRDefault="00F878BF" w:rsidP="00F878B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6539" w:rsidRDefault="00F878BF" w:rsidP="001D34A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Успешное решение ребенком всех задач позволяет говорить об относительно высоком уровне </w:t>
      </w:r>
      <w:proofErr w:type="spellStart"/>
      <w:r w:rsidRPr="00F878BF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F878BF">
        <w:rPr>
          <w:rFonts w:ascii="Times New Roman" w:eastAsia="Calibri" w:hAnsi="Times New Roman" w:cs="Times New Roman"/>
          <w:bCs/>
          <w:sz w:val="28"/>
          <w:szCs w:val="28"/>
        </w:rPr>
        <w:t xml:space="preserve"> у него теоретического способа решения проблем</w:t>
      </w:r>
      <w:r w:rsidR="001D34A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D34AF" w:rsidRDefault="001D34AF" w:rsidP="001D34AF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1D34AF" w:rsidSect="001D34A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4B4"/>
    <w:multiLevelType w:val="hybridMultilevel"/>
    <w:tmpl w:val="A3DA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58C"/>
    <w:multiLevelType w:val="singleLevel"/>
    <w:tmpl w:val="E01E6C6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3AC6D32"/>
    <w:multiLevelType w:val="hybridMultilevel"/>
    <w:tmpl w:val="B89CBF6C"/>
    <w:lvl w:ilvl="0" w:tplc="515CB106">
      <w:start w:val="1"/>
      <w:numFmt w:val="decimal"/>
      <w:lvlText w:val="%1."/>
      <w:lvlJc w:val="left"/>
      <w:pPr>
        <w:ind w:left="809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4DC072F2"/>
    <w:multiLevelType w:val="multilevel"/>
    <w:tmpl w:val="3540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4576630"/>
    <w:multiLevelType w:val="singleLevel"/>
    <w:tmpl w:val="3E6E72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66A04268"/>
    <w:multiLevelType w:val="singleLevel"/>
    <w:tmpl w:val="08981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7A915392"/>
    <w:multiLevelType w:val="singleLevel"/>
    <w:tmpl w:val="6C5C963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B3B"/>
    <w:rsid w:val="000418E7"/>
    <w:rsid w:val="000A2A7C"/>
    <w:rsid w:val="000A44C9"/>
    <w:rsid w:val="000F2562"/>
    <w:rsid w:val="000F5960"/>
    <w:rsid w:val="00135FC0"/>
    <w:rsid w:val="00146667"/>
    <w:rsid w:val="001B7D94"/>
    <w:rsid w:val="001C4752"/>
    <w:rsid w:val="001D34AF"/>
    <w:rsid w:val="00216539"/>
    <w:rsid w:val="00245A42"/>
    <w:rsid w:val="00275A44"/>
    <w:rsid w:val="002B2180"/>
    <w:rsid w:val="002C62C7"/>
    <w:rsid w:val="002F005A"/>
    <w:rsid w:val="003226AF"/>
    <w:rsid w:val="003550E7"/>
    <w:rsid w:val="003726D9"/>
    <w:rsid w:val="003D610F"/>
    <w:rsid w:val="00446342"/>
    <w:rsid w:val="00482CE0"/>
    <w:rsid w:val="004A5CD5"/>
    <w:rsid w:val="004F6B3B"/>
    <w:rsid w:val="00501C90"/>
    <w:rsid w:val="005164B0"/>
    <w:rsid w:val="00663070"/>
    <w:rsid w:val="00682182"/>
    <w:rsid w:val="006E078D"/>
    <w:rsid w:val="007275B2"/>
    <w:rsid w:val="00734D35"/>
    <w:rsid w:val="00741AE0"/>
    <w:rsid w:val="007C0CAD"/>
    <w:rsid w:val="007C3FA1"/>
    <w:rsid w:val="00851CFF"/>
    <w:rsid w:val="008639AE"/>
    <w:rsid w:val="008F1A97"/>
    <w:rsid w:val="0090449A"/>
    <w:rsid w:val="009C7FED"/>
    <w:rsid w:val="009E3E62"/>
    <w:rsid w:val="00A10BEC"/>
    <w:rsid w:val="00A206C5"/>
    <w:rsid w:val="00A8058C"/>
    <w:rsid w:val="00AA7E02"/>
    <w:rsid w:val="00AE0949"/>
    <w:rsid w:val="00BE3143"/>
    <w:rsid w:val="00C10C28"/>
    <w:rsid w:val="00C53D9C"/>
    <w:rsid w:val="00C60424"/>
    <w:rsid w:val="00C9693C"/>
    <w:rsid w:val="00CC13A0"/>
    <w:rsid w:val="00D13070"/>
    <w:rsid w:val="00DA28BC"/>
    <w:rsid w:val="00DA45CD"/>
    <w:rsid w:val="00DD0F53"/>
    <w:rsid w:val="00DE2948"/>
    <w:rsid w:val="00DE3C0D"/>
    <w:rsid w:val="00DF030F"/>
    <w:rsid w:val="00EA7E66"/>
    <w:rsid w:val="00ED2D63"/>
    <w:rsid w:val="00F10FF7"/>
    <w:rsid w:val="00F122F0"/>
    <w:rsid w:val="00F14CE5"/>
    <w:rsid w:val="00F878BF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0"/>
  </w:style>
  <w:style w:type="paragraph" w:styleId="1">
    <w:name w:val="heading 1"/>
    <w:basedOn w:val="a"/>
    <w:next w:val="a"/>
    <w:link w:val="10"/>
    <w:qFormat/>
    <w:rsid w:val="00A20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6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206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F6B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6B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3D610F"/>
    <w:rPr>
      <w:rFonts w:ascii="Arial" w:hAnsi="Arial" w:cs="Arial" w:hint="default"/>
      <w:b/>
      <w:bCs/>
      <w:color w:val="660066"/>
      <w:sz w:val="18"/>
      <w:szCs w:val="18"/>
    </w:rPr>
  </w:style>
  <w:style w:type="paragraph" w:styleId="a6">
    <w:name w:val="Body Text Indent"/>
    <w:basedOn w:val="a"/>
    <w:link w:val="a7"/>
    <w:rsid w:val="003D6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80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5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6C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b">
    <w:name w:val="List Paragraph"/>
    <w:basedOn w:val="a"/>
    <w:qFormat/>
    <w:rsid w:val="00A206C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206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A206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604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C60424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75A44"/>
  </w:style>
  <w:style w:type="paragraph" w:customStyle="1" w:styleId="Zag2">
    <w:name w:val="Zag_2"/>
    <w:basedOn w:val="a"/>
    <w:rsid w:val="00275A4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1">
    <w:name w:val="Emphasis"/>
    <w:basedOn w:val="a0"/>
    <w:qFormat/>
    <w:rsid w:val="000F2562"/>
    <w:rPr>
      <w:i/>
      <w:iCs/>
    </w:rPr>
  </w:style>
  <w:style w:type="paragraph" w:styleId="HTML">
    <w:name w:val="HTML Preformatted"/>
    <w:basedOn w:val="a"/>
    <w:link w:val="HTML0"/>
    <w:rsid w:val="009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44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C98C-DD1D-44D5-9097-4BD26C8F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43</cp:revision>
  <cp:lastPrinted>2015-03-30T22:52:00Z</cp:lastPrinted>
  <dcterms:created xsi:type="dcterms:W3CDTF">2013-03-02T06:19:00Z</dcterms:created>
  <dcterms:modified xsi:type="dcterms:W3CDTF">2015-06-03T08:25:00Z</dcterms:modified>
</cp:coreProperties>
</file>