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6B" w:rsidRDefault="00731E6B" w:rsidP="00F679C9">
      <w:pPr>
        <w:jc w:val="center"/>
        <w:rPr>
          <w:b/>
        </w:rPr>
      </w:pPr>
    </w:p>
    <w:p w:rsidR="00731E6B" w:rsidRDefault="00731E6B" w:rsidP="00F679C9">
      <w:pPr>
        <w:jc w:val="center"/>
        <w:rPr>
          <w:b/>
        </w:rPr>
      </w:pPr>
    </w:p>
    <w:p w:rsidR="00731E6B" w:rsidRDefault="00731E6B" w:rsidP="00F679C9">
      <w:pPr>
        <w:jc w:val="center"/>
        <w:rPr>
          <w:b/>
        </w:rPr>
      </w:pPr>
    </w:p>
    <w:p w:rsidR="00731E6B" w:rsidRDefault="00731E6B" w:rsidP="00F679C9">
      <w:pPr>
        <w:jc w:val="center"/>
        <w:rPr>
          <w:b/>
        </w:rPr>
      </w:pPr>
    </w:p>
    <w:p w:rsidR="00731E6B" w:rsidRDefault="00731E6B" w:rsidP="00F679C9">
      <w:pPr>
        <w:jc w:val="center"/>
        <w:rPr>
          <w:b/>
        </w:rPr>
      </w:pPr>
    </w:p>
    <w:p w:rsidR="00731E6B" w:rsidRDefault="00731E6B" w:rsidP="00F679C9">
      <w:pPr>
        <w:jc w:val="center"/>
        <w:rPr>
          <w:b/>
        </w:rPr>
      </w:pPr>
    </w:p>
    <w:p w:rsidR="00F679C9" w:rsidRDefault="00F679C9" w:rsidP="00731E6B">
      <w:pPr>
        <w:spacing w:line="360" w:lineRule="auto"/>
        <w:jc w:val="center"/>
        <w:rPr>
          <w:b/>
        </w:rPr>
      </w:pPr>
      <w:r w:rsidRPr="00731E6B">
        <w:rPr>
          <w:b/>
        </w:rPr>
        <w:t xml:space="preserve">Критерии и показатели оценки эффективности работы учителя </w:t>
      </w:r>
    </w:p>
    <w:p w:rsidR="005B3FCB" w:rsidRPr="00731E6B" w:rsidRDefault="005B3FCB" w:rsidP="00731E6B">
      <w:pPr>
        <w:spacing w:line="360" w:lineRule="auto"/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>бразовательного учреждения</w:t>
      </w:r>
    </w:p>
    <w:p w:rsidR="00F679C9" w:rsidRDefault="00F679C9" w:rsidP="00F679C9">
      <w:pPr>
        <w:jc w:val="center"/>
        <w:rPr>
          <w:b/>
          <w:sz w:val="20"/>
          <w:szCs w:val="20"/>
        </w:rPr>
      </w:pPr>
    </w:p>
    <w:p w:rsidR="00F679C9" w:rsidRDefault="00F679C9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jc w:val="right"/>
        <w:rPr>
          <w:b/>
        </w:rPr>
      </w:pPr>
    </w:p>
    <w:p w:rsidR="00731E6B" w:rsidRDefault="00731E6B" w:rsidP="00731E6B">
      <w:pPr>
        <w:spacing w:line="360" w:lineRule="auto"/>
        <w:jc w:val="right"/>
        <w:rPr>
          <w:b/>
        </w:rPr>
      </w:pPr>
      <w:r>
        <w:rPr>
          <w:b/>
        </w:rPr>
        <w:t>Трачук Наталья Михайловна,</w:t>
      </w:r>
    </w:p>
    <w:p w:rsidR="00731E6B" w:rsidRDefault="00731E6B" w:rsidP="00731E6B">
      <w:pPr>
        <w:spacing w:line="360" w:lineRule="auto"/>
        <w:jc w:val="right"/>
      </w:pPr>
      <w:r w:rsidRPr="00731E6B">
        <w:t>зам. директора по УВР</w:t>
      </w:r>
    </w:p>
    <w:p w:rsidR="00731E6B" w:rsidRDefault="00731E6B" w:rsidP="00731E6B">
      <w:pPr>
        <w:spacing w:line="360" w:lineRule="auto"/>
        <w:jc w:val="right"/>
      </w:pPr>
      <w:r>
        <w:t>ГБОУ АО «Савинская СКОШИ»</w:t>
      </w:r>
    </w:p>
    <w:p w:rsidR="00731E6B" w:rsidRDefault="00731E6B" w:rsidP="00731E6B">
      <w:pPr>
        <w:spacing w:line="360" w:lineRule="auto"/>
        <w:jc w:val="right"/>
      </w:pPr>
      <w:r>
        <w:t>Плесецкого района Архангельской области</w:t>
      </w:r>
    </w:p>
    <w:p w:rsidR="00731E6B" w:rsidRDefault="00731E6B" w:rsidP="00731E6B">
      <w:pPr>
        <w:spacing w:line="360" w:lineRule="auto"/>
        <w:jc w:val="right"/>
      </w:pPr>
    </w:p>
    <w:p w:rsidR="00731E6B" w:rsidRDefault="00731E6B" w:rsidP="00731E6B">
      <w:pPr>
        <w:spacing w:line="360" w:lineRule="auto"/>
        <w:jc w:val="right"/>
      </w:pPr>
    </w:p>
    <w:p w:rsidR="00731E6B" w:rsidRDefault="00731E6B" w:rsidP="00731E6B">
      <w:pPr>
        <w:spacing w:line="360" w:lineRule="auto"/>
        <w:jc w:val="right"/>
      </w:pPr>
    </w:p>
    <w:p w:rsidR="00731E6B" w:rsidRDefault="00731E6B" w:rsidP="00731E6B">
      <w:pPr>
        <w:spacing w:line="360" w:lineRule="auto"/>
        <w:jc w:val="right"/>
      </w:pPr>
    </w:p>
    <w:p w:rsidR="00731E6B" w:rsidRDefault="00731E6B" w:rsidP="00731E6B">
      <w:pPr>
        <w:spacing w:line="360" w:lineRule="auto"/>
        <w:jc w:val="right"/>
      </w:pPr>
    </w:p>
    <w:p w:rsidR="00731E6B" w:rsidRDefault="00731E6B" w:rsidP="00731E6B">
      <w:pPr>
        <w:spacing w:line="360" w:lineRule="auto"/>
        <w:jc w:val="right"/>
      </w:pPr>
    </w:p>
    <w:p w:rsidR="00731E6B" w:rsidRDefault="00731E6B" w:rsidP="00731E6B">
      <w:pPr>
        <w:spacing w:line="360" w:lineRule="auto"/>
        <w:jc w:val="right"/>
      </w:pPr>
    </w:p>
    <w:p w:rsidR="00731E6B" w:rsidRPr="00731E6B" w:rsidRDefault="00731E6B" w:rsidP="00731E6B">
      <w:pPr>
        <w:spacing w:line="360" w:lineRule="auto"/>
        <w:jc w:val="center"/>
      </w:pPr>
      <w:r>
        <w:t>п. Савинский, 2015 год</w:t>
      </w: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731E6B" w:rsidRDefault="00731E6B" w:rsidP="00F679C9">
      <w:pPr>
        <w:jc w:val="center"/>
        <w:rPr>
          <w:b/>
          <w:sz w:val="20"/>
          <w:szCs w:val="20"/>
        </w:rPr>
      </w:pPr>
    </w:p>
    <w:p w:rsidR="00261E10" w:rsidRPr="00B12D9E" w:rsidRDefault="00731E6B" w:rsidP="00261E10">
      <w:pPr>
        <w:spacing w:line="360" w:lineRule="auto"/>
        <w:ind w:left="567" w:firstLine="567"/>
        <w:jc w:val="both"/>
        <w:rPr>
          <w:spacing w:val="1"/>
        </w:rPr>
      </w:pPr>
      <w:r w:rsidRPr="00B12D9E">
        <w:t xml:space="preserve">Размеры выплат из стимулирующей части фонда оплаты труда работникам учреждения устанавливаются </w:t>
      </w:r>
      <w:r w:rsidR="00AB0CC5" w:rsidRPr="00B12D9E">
        <w:t xml:space="preserve">ежемесячно </w:t>
      </w:r>
      <w:r w:rsidRPr="00B12D9E">
        <w:t xml:space="preserve">по итогам оценки результативности деятельности педагогических  </w:t>
      </w:r>
    </w:p>
    <w:p w:rsidR="00731E6B" w:rsidRPr="00B12D9E" w:rsidRDefault="00261E10" w:rsidP="00AB0CC5">
      <w:pPr>
        <w:shd w:val="clear" w:color="auto" w:fill="FFFFFF"/>
        <w:tabs>
          <w:tab w:val="left" w:pos="720"/>
          <w:tab w:val="left" w:pos="851"/>
          <w:tab w:val="left" w:pos="1134"/>
        </w:tabs>
        <w:spacing w:line="360" w:lineRule="auto"/>
        <w:ind w:left="567" w:right="-6" w:hanging="567"/>
        <w:jc w:val="both"/>
        <w:rPr>
          <w:spacing w:val="1"/>
        </w:rPr>
      </w:pPr>
      <w:r w:rsidRPr="00B12D9E">
        <w:rPr>
          <w:spacing w:val="1"/>
        </w:rPr>
        <w:tab/>
      </w:r>
      <w:r w:rsidRPr="00B12D9E">
        <w:rPr>
          <w:spacing w:val="1"/>
        </w:rPr>
        <w:tab/>
      </w:r>
      <w:r w:rsidRPr="00B12D9E">
        <w:rPr>
          <w:spacing w:val="1"/>
        </w:rPr>
        <w:tab/>
      </w:r>
      <w:r w:rsidR="00AB0CC5" w:rsidRPr="00B12D9E">
        <w:rPr>
          <w:spacing w:val="1"/>
        </w:rPr>
        <w:t xml:space="preserve">По данным критериям </w:t>
      </w:r>
      <w:r w:rsidR="00731E6B" w:rsidRPr="00B12D9E">
        <w:rPr>
          <w:spacing w:val="1"/>
        </w:rPr>
        <w:t>предусмотрена самооценка педагогом результативности своей работы</w:t>
      </w:r>
      <w:r w:rsidR="00AB0CC5" w:rsidRPr="00B12D9E">
        <w:rPr>
          <w:spacing w:val="1"/>
        </w:rPr>
        <w:t xml:space="preserve"> (за </w:t>
      </w:r>
      <w:proofErr w:type="spellStart"/>
      <w:r w:rsidR="00AB0CC5" w:rsidRPr="00B12D9E">
        <w:rPr>
          <w:spacing w:val="1"/>
        </w:rPr>
        <w:t>искл</w:t>
      </w:r>
      <w:proofErr w:type="spellEnd"/>
      <w:r w:rsidR="00AB0CC5" w:rsidRPr="00B12D9E">
        <w:rPr>
          <w:spacing w:val="1"/>
        </w:rPr>
        <w:t xml:space="preserve">. п.  1.8, 1.9, 6.1 – 6.6) </w:t>
      </w:r>
      <w:r w:rsidR="00731E6B" w:rsidRPr="00B12D9E">
        <w:rPr>
          <w:spacing w:val="1"/>
        </w:rPr>
        <w:t>. Объективность оценки рассматривается индивидуально с каждым работником.</w:t>
      </w:r>
    </w:p>
    <w:p w:rsidR="00731E6B" w:rsidRPr="00B12D9E" w:rsidRDefault="00AB0CC5" w:rsidP="00AB0CC5">
      <w:pPr>
        <w:shd w:val="clear" w:color="auto" w:fill="FFFFFF"/>
        <w:tabs>
          <w:tab w:val="left" w:pos="720"/>
          <w:tab w:val="left" w:pos="851"/>
          <w:tab w:val="left" w:pos="1134"/>
        </w:tabs>
        <w:spacing w:line="360" w:lineRule="auto"/>
        <w:ind w:left="567" w:right="-6" w:hanging="567"/>
        <w:jc w:val="both"/>
        <w:rPr>
          <w:spacing w:val="1"/>
        </w:rPr>
      </w:pPr>
      <w:r w:rsidRPr="00B12D9E">
        <w:rPr>
          <w:spacing w:val="1"/>
        </w:rPr>
        <w:tab/>
      </w:r>
      <w:r w:rsidRPr="00B12D9E">
        <w:rPr>
          <w:spacing w:val="1"/>
        </w:rPr>
        <w:tab/>
      </w:r>
      <w:r w:rsidRPr="00B12D9E">
        <w:rPr>
          <w:spacing w:val="1"/>
        </w:rPr>
        <w:tab/>
      </w:r>
      <w:r w:rsidRPr="00B12D9E">
        <w:rPr>
          <w:spacing w:val="1"/>
        </w:rPr>
        <w:tab/>
        <w:t>Затем р</w:t>
      </w:r>
      <w:r w:rsidR="00731E6B" w:rsidRPr="00B12D9E">
        <w:rPr>
          <w:spacing w:val="1"/>
        </w:rPr>
        <w:t xml:space="preserve">езультативность работы оценивается зам. директора по УВР для </w:t>
      </w:r>
      <w:r w:rsidRPr="00B12D9E">
        <w:rPr>
          <w:spacing w:val="1"/>
        </w:rPr>
        <w:t>учителей школы</w:t>
      </w:r>
      <w:r w:rsidR="00731E6B" w:rsidRPr="00B12D9E">
        <w:rPr>
          <w:spacing w:val="1"/>
        </w:rPr>
        <w:t>.  Окончательное решение по установлению размера стимулирующих выплат за качество выполняемой работы принимает Совет шко</w:t>
      </w:r>
      <w:r w:rsidRPr="00B12D9E">
        <w:rPr>
          <w:spacing w:val="1"/>
        </w:rPr>
        <w:t>лы образовательного учреждения.</w:t>
      </w:r>
    </w:p>
    <w:p w:rsidR="00731E6B" w:rsidRPr="00B12D9E" w:rsidRDefault="00731E6B" w:rsidP="00AB0CC5">
      <w:pPr>
        <w:spacing w:line="360" w:lineRule="auto"/>
        <w:ind w:left="708" w:firstLine="708"/>
        <w:jc w:val="both"/>
        <w:rPr>
          <w:b/>
          <w:sz w:val="20"/>
          <w:szCs w:val="20"/>
        </w:rPr>
      </w:pPr>
      <w:r w:rsidRPr="00B12D9E">
        <w:t>Руководитель учреждения на основании протокола Совета школы, оценочного листа каждого работника издает  приказ об установлении стимулирующих  выплат работникам учреждения.</w:t>
      </w:r>
    </w:p>
    <w:p w:rsidR="00731E6B" w:rsidRDefault="00731E6B" w:rsidP="00AB0CC5">
      <w:pPr>
        <w:rPr>
          <w:b/>
          <w:sz w:val="20"/>
          <w:szCs w:val="20"/>
        </w:rPr>
      </w:pPr>
    </w:p>
    <w:p w:rsidR="00731E6B" w:rsidRPr="00490FD1" w:rsidRDefault="00731E6B" w:rsidP="00F679C9">
      <w:pPr>
        <w:jc w:val="center"/>
        <w:rPr>
          <w:b/>
          <w:color w:val="262626" w:themeColor="text1" w:themeTint="D9"/>
          <w:sz w:val="18"/>
        </w:rPr>
      </w:pPr>
    </w:p>
    <w:tbl>
      <w:tblPr>
        <w:tblW w:w="1134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50"/>
        <w:gridCol w:w="3402"/>
      </w:tblGrid>
      <w:tr w:rsidR="00F679C9" w:rsidRPr="005E07BE" w:rsidTr="002F636C">
        <w:trPr>
          <w:cantSplit/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Кол-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во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Показатели, основания, подтверждающие документы</w:t>
            </w:r>
          </w:p>
        </w:tc>
      </w:tr>
      <w:tr w:rsidR="00F679C9" w:rsidRPr="005E07BE" w:rsidTr="002F636C">
        <w:trPr>
          <w:cantSplit/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Результативность образовательной деятельности учителя</w:t>
            </w:r>
          </w:p>
        </w:tc>
      </w:tr>
      <w:tr w:rsidR="00F679C9" w:rsidRPr="005E07BE" w:rsidTr="002F636C">
        <w:trPr>
          <w:cantSplit/>
          <w:trHeight w:val="6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</w:t>
            </w: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Обеспечение качества обучения (по итогам четверти):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Качество по предмету  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от 25 до 35 % - 3 балла</w:t>
            </w:r>
          </w:p>
          <w:p w:rsidR="00F679C9" w:rsidRPr="00640F2C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более 36 % 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Отчетность</w:t>
            </w: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 по итогам четверти</w:t>
            </w:r>
          </w:p>
        </w:tc>
      </w:tr>
      <w:tr w:rsidR="00F679C9" w:rsidRPr="005E07BE" w:rsidTr="002F636C">
        <w:trPr>
          <w:cantSplit/>
          <w:trHeight w:val="4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</w:t>
            </w: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2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Успеваемость обучения (по итогам четверти):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100% ус</w:t>
            </w: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певаемость по предмету –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отчетность</w:t>
            </w:r>
          </w:p>
        </w:tc>
      </w:tr>
      <w:tr w:rsidR="00F679C9" w:rsidRPr="005E07BE" w:rsidTr="002F636C">
        <w:trPr>
          <w:cantSplit/>
          <w:trHeight w:val="4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</w:t>
            </w: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3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Выполнение рабочих программ (по итогам четверти):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100 % выполнение рабочих программ- 2 балла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проведение дополнительных уроков – 3  балла (за урок)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отчетность</w:t>
            </w: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расписание уроков</w:t>
            </w:r>
          </w:p>
        </w:tc>
      </w:tr>
      <w:tr w:rsidR="00F679C9" w:rsidRPr="005E07BE" w:rsidTr="002F636C">
        <w:trPr>
          <w:cantSplit/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</w:t>
            </w: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Обеспечение индивидуального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 образовательного маршрута уч</w:t>
            </w:r>
            <w: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ащихся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(по итогам четверти):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разработка индивидуальной программы – 2 балла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разработка модифицированной программы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рабочие програм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мы</w:t>
            </w:r>
          </w:p>
        </w:tc>
      </w:tr>
      <w:tr w:rsidR="00F679C9" w:rsidRPr="005E07BE" w:rsidTr="002F636C">
        <w:trPr>
          <w:cantSplit/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</w:t>
            </w: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Индивидуальная работа с детьми, имеющими пробелы в знаниях - 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  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0,5 балла за занятие (продо</w:t>
            </w: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лжительность не менее 20 минут за рамками нормированной части рабочего времени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журнал занятий</w:t>
            </w:r>
          </w:p>
        </w:tc>
      </w:tr>
      <w:tr w:rsidR="00F679C9" w:rsidRPr="005E07BE" w:rsidTr="002F636C">
        <w:trPr>
          <w:cantSplit/>
          <w:trHeight w:val="2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61453A" w:rsidRDefault="00F679C9" w:rsidP="00F67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Pr="0061453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640F2C" w:rsidRDefault="00F679C9" w:rsidP="002F636C">
            <w:pPr>
              <w:jc w:val="both"/>
              <w:rPr>
                <w:sz w:val="20"/>
                <w:szCs w:val="20"/>
              </w:rPr>
            </w:pPr>
            <w:r w:rsidRPr="0061453A">
              <w:rPr>
                <w:b/>
                <w:sz w:val="20"/>
                <w:szCs w:val="20"/>
                <w:u w:val="single"/>
              </w:rPr>
              <w:t xml:space="preserve">Проведение общешкольных мероприятий, праздников </w:t>
            </w:r>
            <w:r w:rsidRPr="0061453A">
              <w:rPr>
                <w:sz w:val="20"/>
                <w:szCs w:val="20"/>
              </w:rPr>
              <w:t xml:space="preserve">– 2 балла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61453A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61453A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61453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  <w:tr w:rsidR="00F679C9" w:rsidRPr="005E07BE" w:rsidTr="002F636C">
        <w:trPr>
          <w:cantSplit/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  <w:r w:rsidRPr="005E07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>Качество проведения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 общешкольных мероприятий по предмету</w:t>
            </w:r>
            <w:r w:rsidRPr="005E07BE">
              <w:rPr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 (вне урока)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Высокий уровень – 5 баллов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sz w:val="20"/>
                <w:szCs w:val="20"/>
              </w:rPr>
              <w:t>Средний уровень –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Оценочные листы</w:t>
            </w:r>
          </w:p>
        </w:tc>
      </w:tr>
      <w:tr w:rsidR="00F679C9" w:rsidRPr="005E07BE" w:rsidTr="002F636C">
        <w:trPr>
          <w:cantSplit/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1.8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vertAlign w:val="superscript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Качество планирования и проведения учебных занятий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vertAlign w:val="superscript"/>
                <w:lang w:eastAsia="en-US"/>
              </w:rPr>
              <w:t>*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высокий уровень – 3 балла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-средний  уровень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справка ВШК, конспекты занятий</w:t>
            </w:r>
          </w:p>
        </w:tc>
      </w:tr>
      <w:tr w:rsidR="00F679C9" w:rsidRPr="005E07BE" w:rsidTr="002F636C">
        <w:trPr>
          <w:cantSplit/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1.9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vertAlign w:val="superscript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Оформление школьной документации – классные журналы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vertAlign w:val="superscript"/>
                <w:lang w:eastAsia="en-US"/>
              </w:rPr>
              <w:t>**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высокий уровень – 3 балла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средний уровень – 1 балл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- низкий уровень </w:t>
            </w: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–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справка ВШК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1.10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tabs>
                <w:tab w:val="left" w:pos="567"/>
              </w:tabs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Индивидуальные и коллективные достижения обучающихся (воспитанников) в конкурсах, концертах, фестивалях, соревнованиях (по предмету):</w:t>
            </w:r>
          </w:p>
          <w:p w:rsidR="00F679C9" w:rsidRPr="005E07BE" w:rsidRDefault="00F679C9" w:rsidP="002F636C">
            <w:pPr>
              <w:tabs>
                <w:tab w:val="left" w:pos="567"/>
              </w:tabs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Школьный уровень- 3  балла</w:t>
            </w:r>
          </w:p>
          <w:p w:rsidR="00F679C9" w:rsidRPr="005E07BE" w:rsidRDefault="00F679C9" w:rsidP="002F636C">
            <w:pPr>
              <w:tabs>
                <w:tab w:val="left" w:pos="567"/>
              </w:tabs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общепоселковый уровень – 6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- 9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Областной  (Региональный уровень)- 12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Всероссийский уровень - 15 баллов</w:t>
            </w:r>
          </w:p>
          <w:p w:rsidR="00F679C9" w:rsidRPr="00F679C9" w:rsidRDefault="00F679C9" w:rsidP="002F636C">
            <w:pPr>
              <w:tabs>
                <w:tab w:val="left" w:pos="567"/>
              </w:tabs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F679C9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       В случае наличия призовых мест баллы умножаются на поправочные коэффициенты: за 3 место -  на 2, за 2 место -  на 3, за первое место – на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документы, подтверждающие участие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lastRenderedPageBreak/>
              <w:t>1.11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i/>
                <w:sz w:val="20"/>
                <w:szCs w:val="20"/>
                <w:u w:val="single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 xml:space="preserve">Доля </w:t>
            </w:r>
            <w:proofErr w:type="gramStart"/>
            <w:r w:rsidRPr="005E07BE">
              <w:rPr>
                <w:b/>
                <w:sz w:val="20"/>
                <w:szCs w:val="20"/>
                <w:u w:val="single"/>
              </w:rPr>
              <w:t>обучающихся</w:t>
            </w:r>
            <w:proofErr w:type="gramEnd"/>
            <w:r w:rsidRPr="005E07BE">
              <w:rPr>
                <w:b/>
                <w:sz w:val="20"/>
                <w:szCs w:val="20"/>
                <w:u w:val="single"/>
              </w:rPr>
              <w:t xml:space="preserve"> (%), положительно относящихся </w:t>
            </w:r>
            <w:r w:rsidRPr="005E07BE">
              <w:rPr>
                <w:b/>
                <w:i/>
                <w:sz w:val="20"/>
                <w:szCs w:val="20"/>
                <w:u w:val="single"/>
              </w:rPr>
              <w:t>к педагогу: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- 80% и более – 5 баллов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- 50-79% - 3 балла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- 30-49%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По результатам анкетирования, проводимого администрацией школы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F679C9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1.12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sz w:val="20"/>
                <w:szCs w:val="20"/>
                <w:u w:val="single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>Доля родителей</w:t>
            </w:r>
            <w:proofErr w:type="gramStart"/>
            <w:r w:rsidRPr="005E07BE">
              <w:rPr>
                <w:b/>
                <w:sz w:val="20"/>
                <w:szCs w:val="20"/>
                <w:u w:val="single"/>
              </w:rPr>
              <w:t xml:space="preserve"> (%), </w:t>
            </w:r>
            <w:proofErr w:type="gramEnd"/>
            <w:r w:rsidRPr="005E07BE">
              <w:rPr>
                <w:b/>
                <w:sz w:val="20"/>
                <w:szCs w:val="20"/>
                <w:u w:val="single"/>
              </w:rPr>
              <w:t>удовлетворенных качеством образовательной деятельности педагога: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- 80% и более – 5 баллов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- 50-79% - 3 балла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- 30-49%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По результатам письменного опроса родителей</w:t>
            </w:r>
          </w:p>
        </w:tc>
      </w:tr>
      <w:tr w:rsidR="00F679C9" w:rsidRPr="005E07BE" w:rsidTr="002F636C">
        <w:trPr>
          <w:cantSplit/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Участие в методической работе</w:t>
            </w:r>
          </w:p>
        </w:tc>
      </w:tr>
      <w:tr w:rsidR="00F679C9" w:rsidRPr="005E07BE" w:rsidTr="00F679C9">
        <w:trPr>
          <w:cantSplit/>
          <w:trHeight w:val="3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Результаты работы по теме по самообразованию:</w:t>
            </w: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Стендовый доклад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Школьный уровень- 4   балла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– 6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Областной (Региональный уровень) -8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proofErr w:type="gramStart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Всероссийский</w:t>
            </w:r>
            <w:proofErr w:type="gramEnd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уровень-10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Выступление, творческий отчет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Школьный уровень- 6  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– 8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Областной (Региональный уровень) -10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proofErr w:type="gramStart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Всероссийский</w:t>
            </w:r>
            <w:proofErr w:type="gramEnd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уровень-12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Создание методической разработки (дидактического материала, рабочей тетради, тестовых заданий и т.д.)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Школьный уровень- 8  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– 10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Областной (Региональный уровень) -12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proofErr w:type="gramStart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Всероссийский</w:t>
            </w:r>
            <w:proofErr w:type="gramEnd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уровень-14 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Сертификат участия</w:t>
            </w:r>
          </w:p>
        </w:tc>
      </w:tr>
      <w:tr w:rsidR="00F679C9" w:rsidRPr="005E07BE" w:rsidTr="002F636C">
        <w:trPr>
          <w:cantSplit/>
          <w:trHeight w:val="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ind w:left="720" w:hanging="720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ind w:left="720" w:hanging="720"/>
              <w:jc w:val="both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Руководство методическими объединениями, творческими группами: - 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4 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приказ руководителя</w:t>
            </w:r>
          </w:p>
        </w:tc>
      </w:tr>
      <w:tr w:rsidR="00F679C9" w:rsidRPr="005E07BE" w:rsidTr="002F636C">
        <w:trPr>
          <w:cantSplit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Участие  в работе проблемной, творческой группы – 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2 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F679C9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F679C9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приказ</w:t>
            </w:r>
          </w:p>
        </w:tc>
      </w:tr>
      <w:tr w:rsidR="00F679C9" w:rsidRPr="005E07BE" w:rsidTr="002F636C">
        <w:trPr>
          <w:cantSplit/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ind w:left="720" w:hanging="720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ind w:left="720" w:hanging="720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Представление педагогического опыта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proofErr w:type="gramStart"/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Проведение открытых мероприятий (уроков, занятий, консультаций, мастер-классов, семинаров и т.д.) с участниками образовательного процесса:</w:t>
            </w:r>
            <w:proofErr w:type="gramEnd"/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proofErr w:type="gramStart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Школьный</w:t>
            </w:r>
            <w:proofErr w:type="gramEnd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уровень-5   баллов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 xml:space="preserve">              Высокий уровень – «+3» балла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 xml:space="preserve">              Средний уровень – «+1» балл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Общепоселковый уровень – 10 балла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– 15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Областной (Региональный уровень) -20 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Конспекты занятий</w:t>
            </w: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Сертификат участия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Выступления на педагогическом, методическом совете, семинаре, методическом объединении, педагогических чтениях, научно-практических конференциях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Школьный уровень- 6  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– 8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Областной (Региональный уровень) -10 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proofErr w:type="gramStart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Всероссийский</w:t>
            </w:r>
            <w:proofErr w:type="gramEnd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уровень-12 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Сертификат участия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Участие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педагогического работника в конкурсах профессионального мастерства, выставках и т.д. (очных, заочных):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proofErr w:type="gramStart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Школьный</w:t>
            </w:r>
            <w:proofErr w:type="gramEnd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уровень-5 баллов заочно (10 – очно) 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– 10  баллов заочно (15 баллов – очно)</w:t>
            </w:r>
          </w:p>
          <w:p w:rsidR="00F679C9" w:rsidRPr="005E07BE" w:rsidRDefault="00F679C9" w:rsidP="002F636C">
            <w:pPr>
              <w:tabs>
                <w:tab w:val="left" w:pos="567"/>
              </w:tabs>
              <w:jc w:val="both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Областной (Региональный уровень) -15 баллов (20 – очно)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proofErr w:type="gramStart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Всероссийский</w:t>
            </w:r>
            <w:proofErr w:type="gramEnd"/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уровень-20  баллов (25 – очно)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</w:p>
          <w:p w:rsidR="00F679C9" w:rsidRPr="00F679C9" w:rsidRDefault="00F679C9" w:rsidP="002F636C">
            <w:pPr>
              <w:rPr>
                <w:b/>
                <w:color w:val="262626" w:themeColor="text1" w:themeTint="D9"/>
                <w:sz w:val="16"/>
                <w:szCs w:val="16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        </w:t>
            </w:r>
            <w:r w:rsidRPr="00F679C9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В случае наличия призовых мест баллы умножаются на поправочные коэффициенты: за 3 место -  на 2, за 2 место -  на 3, за первое место – на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Сертификат участия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37318">
              <w:rPr>
                <w:b/>
                <w:sz w:val="20"/>
                <w:szCs w:val="20"/>
                <w:lang w:eastAsia="en-US"/>
              </w:rPr>
              <w:lastRenderedPageBreak/>
              <w:t>3.4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37318">
              <w:rPr>
                <w:b/>
                <w:sz w:val="20"/>
                <w:szCs w:val="20"/>
                <w:u w:val="single"/>
                <w:lang w:eastAsia="en-US"/>
              </w:rPr>
              <w:t>Участие педагогического работника в проектах, фестивалях, спортивных соревнованиях, выставках, творческих конкурсах, конкурсах методических разработок, фотоконкурсах и т.д. (очно-заочно):</w:t>
            </w:r>
          </w:p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7318">
              <w:rPr>
                <w:sz w:val="20"/>
                <w:szCs w:val="20"/>
                <w:lang w:eastAsia="en-US"/>
              </w:rPr>
              <w:t>Общепоселковый уровень – 6 баллов (заочно – 3)</w:t>
            </w:r>
          </w:p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7318">
              <w:rPr>
                <w:sz w:val="20"/>
                <w:szCs w:val="20"/>
                <w:lang w:eastAsia="en-US"/>
              </w:rPr>
              <w:t>Муниципальный уровень – 9  баллов (заочно – 5)</w:t>
            </w:r>
          </w:p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7318">
              <w:rPr>
                <w:sz w:val="20"/>
                <w:szCs w:val="20"/>
                <w:lang w:eastAsia="en-US"/>
              </w:rPr>
              <w:t>Областной (Региональный уровень) -</w:t>
            </w:r>
            <w:r w:rsidRPr="00E37318">
              <w:rPr>
                <w:sz w:val="20"/>
                <w:lang w:eastAsia="en-US"/>
              </w:rPr>
              <w:t>12  баллов (заочно – 7)</w:t>
            </w:r>
          </w:p>
          <w:p w:rsidR="00F679C9" w:rsidRDefault="00F679C9" w:rsidP="00F679C9">
            <w:pPr>
              <w:tabs>
                <w:tab w:val="left" w:pos="567"/>
              </w:tabs>
              <w:spacing w:line="276" w:lineRule="auto"/>
              <w:rPr>
                <w:b/>
                <w:sz w:val="20"/>
                <w:lang w:eastAsia="en-US"/>
              </w:rPr>
            </w:pPr>
            <w:proofErr w:type="gramStart"/>
            <w:r w:rsidRPr="00E37318">
              <w:rPr>
                <w:sz w:val="20"/>
                <w:szCs w:val="20"/>
                <w:lang w:eastAsia="en-US"/>
              </w:rPr>
              <w:t>Всероссийский</w:t>
            </w:r>
            <w:proofErr w:type="gramEnd"/>
            <w:r w:rsidRPr="00E37318">
              <w:rPr>
                <w:sz w:val="20"/>
                <w:szCs w:val="20"/>
                <w:lang w:eastAsia="en-US"/>
              </w:rPr>
              <w:t xml:space="preserve"> уровень-15  баллов</w:t>
            </w:r>
            <w:r w:rsidRPr="00E37318">
              <w:rPr>
                <w:b/>
                <w:sz w:val="20"/>
                <w:lang w:eastAsia="en-US"/>
              </w:rPr>
              <w:t xml:space="preserve"> (заочно – 9)</w:t>
            </w:r>
          </w:p>
          <w:p w:rsidR="00F679C9" w:rsidRPr="00F679C9" w:rsidRDefault="00F679C9" w:rsidP="00F679C9">
            <w:pPr>
              <w:tabs>
                <w:tab w:val="left" w:pos="567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F679C9">
              <w:rPr>
                <w:b/>
                <w:sz w:val="16"/>
                <w:szCs w:val="16"/>
                <w:lang w:eastAsia="en-US"/>
              </w:rPr>
              <w:t>В случае наличия призовых мест (очное участие) баллы умножаются на поправочные коэффициенты: за 3 место -  на 2, за 2 место -  на 3, за первое место – на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7318">
              <w:rPr>
                <w:b/>
                <w:sz w:val="20"/>
                <w:szCs w:val="20"/>
                <w:lang w:eastAsia="en-US"/>
              </w:rPr>
              <w:t>Сертификат участия, методическая разработка, дата проведения в школе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37318">
              <w:rPr>
                <w:b/>
                <w:sz w:val="20"/>
                <w:szCs w:val="20"/>
                <w:lang w:eastAsia="en-US"/>
              </w:rPr>
              <w:t>3.4.1.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37318">
              <w:rPr>
                <w:b/>
                <w:sz w:val="20"/>
                <w:szCs w:val="20"/>
                <w:u w:val="single"/>
                <w:lang w:eastAsia="en-US"/>
              </w:rPr>
              <w:t>Участие педагогического работника в проектах, фестивалях, спортивных соревнованиях, выставках, творческих конкурсах, конкурсах методических разработок, фотоконкурсах и т.д. в сети Интернет</w:t>
            </w:r>
          </w:p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7318">
              <w:rPr>
                <w:sz w:val="20"/>
                <w:szCs w:val="20"/>
                <w:lang w:eastAsia="en-US"/>
              </w:rPr>
              <w:t>Муниципальный уровень – 2 балла</w:t>
            </w:r>
          </w:p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7318">
              <w:rPr>
                <w:sz w:val="20"/>
                <w:szCs w:val="20"/>
                <w:lang w:eastAsia="en-US"/>
              </w:rPr>
              <w:t>Областной (Региональный уровень) – 4 балла</w:t>
            </w:r>
          </w:p>
          <w:p w:rsidR="00F679C9" w:rsidRPr="00E37318" w:rsidRDefault="00F679C9" w:rsidP="002F636C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7318">
              <w:rPr>
                <w:sz w:val="20"/>
                <w:szCs w:val="20"/>
                <w:lang w:eastAsia="en-US"/>
              </w:rPr>
              <w:t>Всероссийский уровень – 6 баллов</w:t>
            </w:r>
          </w:p>
          <w:p w:rsidR="00F679C9" w:rsidRPr="00E37318" w:rsidRDefault="00F679C9" w:rsidP="00F679C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7318">
              <w:rPr>
                <w:sz w:val="20"/>
                <w:szCs w:val="20"/>
                <w:lang w:eastAsia="en-US"/>
              </w:rPr>
              <w:t>- количество участий  не учитывается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E37318" w:rsidRDefault="00F679C9" w:rsidP="002F63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7318">
              <w:rPr>
                <w:b/>
                <w:sz w:val="20"/>
                <w:szCs w:val="20"/>
                <w:lang w:eastAsia="en-US"/>
              </w:rPr>
              <w:t>Сертификат участия, методическая разработка, материалы, представленные на конкурс, дата проведения в школе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3.</w:t>
            </w: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Наличие авторских программ, учебно-методических материалов, дидактических пособий, наглядного материала, презентаций, творческих работ, публично представленных, (имеющих рецензии/отзывы</w:t>
            </w:r>
            <w:proofErr w:type="gramStart"/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 )</w:t>
            </w:r>
            <w:proofErr w:type="gramEnd"/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 -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15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Сертификат участия</w:t>
            </w:r>
          </w:p>
        </w:tc>
      </w:tr>
      <w:tr w:rsidR="00F679C9" w:rsidRPr="005E07BE" w:rsidTr="002F636C">
        <w:trPr>
          <w:cantSplit/>
          <w:trHeight w:val="6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ind w:left="-180" w:firstLine="180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3.6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tabs>
                <w:tab w:val="left" w:pos="567"/>
              </w:tabs>
              <w:ind w:left="-180" w:firstLine="180"/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Наличие методических публикаций (авторских в соавторстве): </w:t>
            </w:r>
          </w:p>
          <w:p w:rsidR="00F679C9" w:rsidRPr="005E07BE" w:rsidRDefault="00F679C9" w:rsidP="002F636C">
            <w:pPr>
              <w:tabs>
                <w:tab w:val="left" w:pos="567"/>
              </w:tabs>
              <w:ind w:left="-180" w:firstLine="180"/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10 баллов</w:t>
            </w:r>
          </w:p>
          <w:p w:rsidR="00F679C9" w:rsidRPr="005E07BE" w:rsidRDefault="00F679C9" w:rsidP="002F636C">
            <w:pPr>
              <w:tabs>
                <w:tab w:val="left" w:pos="567"/>
              </w:tabs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Сертификат участия</w:t>
            </w:r>
          </w:p>
        </w:tc>
      </w:tr>
      <w:tr w:rsidR="00F679C9" w:rsidRPr="005E07BE" w:rsidTr="002F636C">
        <w:trPr>
          <w:cantSplit/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07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Владение современными образовательными технологиями и методиками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07B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>Использование современных образовательных  технологий  5 баллов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технология проектов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технология проблемного обучения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игровые технологии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здоровьесберегающие технологии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педагогика сотрудничества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личностно-ориентированные технологии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Технология разноуровневого обучения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технология мастерских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технология «Дебаты»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коллективно-творческое дело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шоу-технологии</w:t>
            </w:r>
          </w:p>
          <w:p w:rsidR="00F679C9" w:rsidRPr="005E07BE" w:rsidRDefault="00F679C9" w:rsidP="002F636C">
            <w:pPr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др. технологии (указать)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Распечатка на бумажном носителе урока/занятия (самоанализа урока/занятия), подтверждающего обоснованное и эффективное использование педагогом современных образовательных технологий, рецензия руководителя структурного подразделения</w:t>
            </w:r>
          </w:p>
        </w:tc>
      </w:tr>
      <w:tr w:rsidR="00F679C9" w:rsidRPr="005E07BE" w:rsidTr="002F636C">
        <w:trPr>
          <w:cantSplit/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07BE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>Повышение квалификации в области владения навыками пользователя персонального компьютера: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 xml:space="preserve"> - курсы пользователя ПК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При прохождении курсов за отчетный период.</w:t>
            </w:r>
          </w:p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Копия документа о прохождении курсов или владения ИКТ, полученного в учреждении, заверенная руководителем</w:t>
            </w:r>
          </w:p>
        </w:tc>
      </w:tr>
      <w:tr w:rsidR="00F679C9" w:rsidRPr="005E07BE" w:rsidTr="002F636C">
        <w:trPr>
          <w:cantSplit/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Pr="005E07BE"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>Использование электронных образовательных ресурсов (ЭОР) в образовательном процессе (учебные видеофильмы и звукозаписи, мультимедийные презентации, электронные книги и др.)</w:t>
            </w:r>
            <w:r w:rsidRPr="005E07BE">
              <w:rPr>
                <w:sz w:val="20"/>
                <w:szCs w:val="20"/>
              </w:rPr>
              <w:t xml:space="preserve"> – 5 баллов</w:t>
            </w:r>
            <w:r w:rsidRPr="005E07BE">
              <w:rPr>
                <w:b/>
                <w:sz w:val="20"/>
                <w:szCs w:val="20"/>
                <w:u w:val="single"/>
              </w:rPr>
              <w:t>: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 xml:space="preserve">- использование ЭОР на уроках/занятиях 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</w:p>
          <w:p w:rsidR="00F679C9" w:rsidRDefault="00F679C9" w:rsidP="002F636C">
            <w:pPr>
              <w:jc w:val="both"/>
              <w:rPr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 xml:space="preserve">- перечень ЭОР к разделам программы, скриншоты страниц сайтов, других ЭОР 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наличие собственного сайта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наличие страницы на сайте образовательного учреждения, блога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  <w:p w:rsidR="00F679C9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Конспект не менее</w:t>
            </w:r>
            <w:r>
              <w:rPr>
                <w:b/>
                <w:sz w:val="20"/>
                <w:szCs w:val="20"/>
              </w:rPr>
              <w:t xml:space="preserve"> 1 урока с применением ЭОР</w:t>
            </w:r>
            <w:r w:rsidRPr="005E07BE">
              <w:rPr>
                <w:b/>
                <w:sz w:val="20"/>
                <w:szCs w:val="20"/>
              </w:rPr>
              <w:t>, рецензия</w:t>
            </w:r>
            <w:r>
              <w:rPr>
                <w:b/>
                <w:sz w:val="20"/>
                <w:szCs w:val="20"/>
              </w:rPr>
              <w:t xml:space="preserve"> руководителя структурного подразделения</w:t>
            </w:r>
          </w:p>
          <w:p w:rsidR="00F679C9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  <w:p w:rsidR="00F679C9" w:rsidRPr="0061453A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61453A">
              <w:rPr>
                <w:b/>
                <w:sz w:val="20"/>
                <w:szCs w:val="20"/>
              </w:rPr>
              <w:t>Перечень с приложениями</w:t>
            </w:r>
          </w:p>
          <w:p w:rsidR="00F679C9" w:rsidRDefault="00F679C9" w:rsidP="002F636C">
            <w:pPr>
              <w:rPr>
                <w:b/>
                <w:sz w:val="20"/>
                <w:szCs w:val="20"/>
              </w:rPr>
            </w:pPr>
          </w:p>
          <w:p w:rsidR="00F679C9" w:rsidRPr="005E07BE" w:rsidRDefault="00F679C9" w:rsidP="002F636C">
            <w:pPr>
              <w:rPr>
                <w:b/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адрес сайта, обновление не менее 1 раза в месяц</w:t>
            </w:r>
          </w:p>
          <w:p w:rsidR="00F679C9" w:rsidRPr="005E07BE" w:rsidRDefault="00F679C9" w:rsidP="002F636C">
            <w:pPr>
              <w:rPr>
                <w:b/>
                <w:sz w:val="20"/>
                <w:szCs w:val="20"/>
              </w:rPr>
            </w:pPr>
          </w:p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обновление не менее 1 раза в месяц</w:t>
            </w:r>
          </w:p>
        </w:tc>
      </w:tr>
      <w:tr w:rsidR="00F679C9" w:rsidRPr="005E07BE" w:rsidTr="002F636C">
        <w:trPr>
          <w:cantSplit/>
          <w:trHeight w:val="4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567"/>
              </w:tabs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Экспертная деятельность и профессиональная активность </w:t>
            </w:r>
          </w:p>
        </w:tc>
      </w:tr>
      <w:tr w:rsidR="00F679C9" w:rsidRPr="005E07BE" w:rsidTr="002F636C">
        <w:trPr>
          <w:cantSplit/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Повышение профессиональной компетентности 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Курсы – 4 балла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семинары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Удостоверение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Участие в качестве регионального банка экспертов, 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лектора АО ИППК РО</w:t>
            </w:r>
            <w: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:</w:t>
            </w:r>
          </w:p>
          <w:p w:rsidR="00F679C9" w:rsidRPr="0061453A" w:rsidRDefault="00F679C9" w:rsidP="002F636C">
            <w:pPr>
              <w:rPr>
                <w:sz w:val="20"/>
                <w:szCs w:val="20"/>
              </w:rPr>
            </w:pPr>
            <w:r w:rsidRPr="0061453A">
              <w:rPr>
                <w:sz w:val="20"/>
                <w:szCs w:val="20"/>
              </w:rPr>
              <w:t>- руководитель экспертной группы при аттестации педагогического работника – 5 баллов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61453A">
              <w:rPr>
                <w:sz w:val="20"/>
                <w:szCs w:val="20"/>
              </w:rPr>
              <w:t>- член экспертной группы при аттестации педагогического работника –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Приказ руководителя</w:t>
            </w:r>
          </w:p>
        </w:tc>
      </w:tr>
      <w:tr w:rsidR="00F679C9" w:rsidRPr="005E07BE" w:rsidTr="002F636C">
        <w:trPr>
          <w:cantSplit/>
          <w:trHeight w:val="5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Руководство практикой студентов, наставничество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Приказ о назначении</w:t>
            </w:r>
          </w:p>
        </w:tc>
      </w:tr>
      <w:tr w:rsidR="00F679C9" w:rsidRPr="005E07BE" w:rsidTr="002F636C">
        <w:trPr>
          <w:cantSplit/>
          <w:trHeight w:val="6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Работа в Совете учреждения, комиссиях и </w:t>
            </w:r>
            <w:proofErr w:type="spellStart"/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т</w:t>
            </w:r>
            <w:proofErr w:type="gramStart"/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.д</w:t>
            </w:r>
            <w:proofErr w:type="spellEnd"/>
            <w:proofErr w:type="gramEnd"/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 xml:space="preserve">  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(за рамками основного рабочего времени)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5 баллов (за заседание)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выполнение функций секретаря 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Даты, названия комиссий</w:t>
            </w:r>
          </w:p>
        </w:tc>
      </w:tr>
      <w:tr w:rsidR="00F679C9" w:rsidRPr="005E07BE" w:rsidTr="002F636C">
        <w:trPr>
          <w:cantSplit/>
          <w:trHeight w:val="6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Жюри конкурсов, олимпиад, судейство:</w:t>
            </w:r>
          </w:p>
          <w:p w:rsidR="00F679C9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Общепоселковый уровень – 3 балла</w:t>
            </w:r>
          </w:p>
          <w:p w:rsidR="00F679C9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Муниципальный уровень – 6 баллов</w:t>
            </w:r>
          </w:p>
          <w:p w:rsidR="00F679C9" w:rsidRPr="00E37318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Региональный уровень – 9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Приказы, распоряжения и т.д.</w:t>
            </w:r>
          </w:p>
        </w:tc>
      </w:tr>
      <w:tr w:rsidR="00F679C9" w:rsidRPr="005E07BE" w:rsidTr="002F636C">
        <w:trPr>
          <w:cantSplit/>
          <w:trHeight w:val="4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Оценка профессиональных и деловых качеств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Инициативы, выполнение поручений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помощь в организации и проведении мероприятий – 2 балла (за мероприятие)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предоставление информации на</w:t>
            </w: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сайт ОУ – 5 баллов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Организация и проведение мероприятий, направленных  на повышение авторитета и имиджа ОУ (статья в журнале, газете, интернет-издании) – 5 баллов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выполнение поручений по просьбе администрации учреждения –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tabs>
                <w:tab w:val="left" w:pos="870"/>
              </w:tabs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Название мероприятий</w:t>
            </w:r>
          </w:p>
        </w:tc>
      </w:tr>
      <w:tr w:rsidR="00F679C9" w:rsidRPr="005E07BE" w:rsidTr="002F636C">
        <w:trPr>
          <w:cantSplit/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Отсутствие травматизма в ходе образовательного процесса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Информация заместителя директора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Выполнение требований СанПиН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 в образовательном процессе (соблюдение порядка в классе, соблюдение расписания звонков, режима проветривания классного помещения, рассаживания обучающихся, </w:t>
            </w:r>
            <w:proofErr w:type="gramStart"/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 xml:space="preserve"> питанием обучающихся в столовой)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- </w:t>
            </w: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высокий 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уровень – 2 балла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- средний 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уровень – 1 балл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>- критический уровень - 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Результаты ВШК</w:t>
            </w:r>
          </w:p>
        </w:tc>
      </w:tr>
      <w:tr w:rsidR="00F679C9" w:rsidRPr="005E07BE" w:rsidTr="002F636C">
        <w:trPr>
          <w:cantSplit/>
          <w:trHeight w:val="6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Соблюдение этики взаимоотношений между участниками образовательного процесса</w:t>
            </w:r>
          </w:p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Отсутствие жалоб</w:t>
            </w:r>
            <w:r>
              <w:rPr>
                <w:b/>
                <w:sz w:val="20"/>
                <w:szCs w:val="20"/>
              </w:rPr>
              <w:t xml:space="preserve"> от участников образовательного процесса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Отсутствие нарушений требований трудовой дисциплины (опоздания, отсутствие без уважительной причины)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3 балла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Информация заместителя директора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lastRenderedPageBreak/>
              <w:t>6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Н</w:t>
            </w: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есвоевременность информирования руководителя структурного подразделения о чрезвычайном происшествии с учащимся</w:t>
            </w:r>
            <w:r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, о грубых нарушениях правил поведения и проживания, о совершении правонарушений</w:t>
            </w:r>
          </w:p>
          <w:p w:rsidR="00F679C9" w:rsidRPr="005E07BE" w:rsidRDefault="00F679C9" w:rsidP="002F636C">
            <w:pPr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минус 10</w:t>
            </w:r>
            <w:r w:rsidRPr="005E07BE">
              <w:rPr>
                <w:color w:val="262626" w:themeColor="text1" w:themeTint="D9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 w:rsidRPr="005E07BE">
              <w:rPr>
                <w:b/>
                <w:sz w:val="20"/>
                <w:szCs w:val="20"/>
              </w:rPr>
              <w:t>Информация заместителя директора</w:t>
            </w:r>
          </w:p>
          <w:p w:rsidR="00F679C9" w:rsidRPr="005E07BE" w:rsidRDefault="00F679C9" w:rsidP="002F636C">
            <w:pPr>
              <w:rPr>
                <w:sz w:val="20"/>
                <w:szCs w:val="20"/>
                <w:lang w:eastAsia="en-US"/>
              </w:rPr>
            </w:pPr>
          </w:p>
        </w:tc>
      </w:tr>
      <w:tr w:rsidR="00F679C9" w:rsidRPr="005E07BE" w:rsidTr="002F636C">
        <w:trPr>
          <w:cantSplit/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E07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</w:rPr>
              <w:t>Награды и поощрения за успехи в профессиональной деятельности</w:t>
            </w:r>
          </w:p>
        </w:tc>
      </w:tr>
      <w:tr w:rsidR="00F679C9" w:rsidRPr="005E07BE" w:rsidTr="002F636C">
        <w:trPr>
          <w:cantSplit/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E07B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 xml:space="preserve">Грамоты, Благодарности, благодарственные </w:t>
            </w:r>
            <w:proofErr w:type="gramStart"/>
            <w:r w:rsidRPr="005E07BE">
              <w:rPr>
                <w:b/>
                <w:sz w:val="20"/>
                <w:szCs w:val="20"/>
                <w:u w:val="single"/>
              </w:rPr>
              <w:t>письма</w:t>
            </w:r>
            <w:proofErr w:type="gramEnd"/>
            <w:r w:rsidRPr="005E07BE">
              <w:rPr>
                <w:b/>
                <w:sz w:val="20"/>
                <w:szCs w:val="20"/>
                <w:u w:val="single"/>
              </w:rPr>
              <w:t xml:space="preserve"> в том числе от общественных организаций: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школьный уровень – 6 баллов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муниципальный уровень – 8 баллов</w:t>
            </w:r>
          </w:p>
          <w:p w:rsidR="00F679C9" w:rsidRPr="005E07BE" w:rsidRDefault="00F679C9" w:rsidP="002F636C">
            <w:pPr>
              <w:jc w:val="both"/>
              <w:rPr>
                <w:sz w:val="20"/>
                <w:szCs w:val="20"/>
              </w:rPr>
            </w:pPr>
            <w:r w:rsidRPr="005E07BE">
              <w:rPr>
                <w:sz w:val="20"/>
                <w:szCs w:val="20"/>
              </w:rPr>
              <w:t>- региональный уровень – 10 баллов</w:t>
            </w:r>
          </w:p>
          <w:p w:rsidR="00F679C9" w:rsidRPr="005E07BE" w:rsidRDefault="00F679C9" w:rsidP="002F636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E07BE">
              <w:rPr>
                <w:sz w:val="20"/>
                <w:szCs w:val="20"/>
              </w:rPr>
              <w:t>- всероссийский уровень – 12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sz w:val="20"/>
                <w:szCs w:val="20"/>
              </w:rPr>
            </w:pPr>
            <w:r w:rsidRPr="005E07BE">
              <w:rPr>
                <w:b/>
                <w:sz w:val="20"/>
                <w:szCs w:val="20"/>
                <w:u w:val="single"/>
              </w:rPr>
              <w:t>Копии Грамот, Благодарностей, благодарственных писем</w:t>
            </w:r>
          </w:p>
        </w:tc>
      </w:tr>
      <w:tr w:rsidR="00F679C9" w:rsidRPr="005E07BE" w:rsidTr="002F636C">
        <w:trPr>
          <w:cantSplit/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</w:pPr>
            <w:r w:rsidRPr="005E07BE">
              <w:rPr>
                <w:b/>
                <w:color w:val="262626" w:themeColor="text1" w:themeTint="D9"/>
                <w:sz w:val="20"/>
                <w:szCs w:val="20"/>
                <w:u w:val="single"/>
                <w:lang w:eastAsia="en-US"/>
              </w:rPr>
              <w:t>ВСЕГО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C9" w:rsidRPr="005E07BE" w:rsidRDefault="00F679C9" w:rsidP="002F636C">
            <w:pPr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</w:tbl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  <w:vertAlign w:val="superscript"/>
        </w:rPr>
        <w:t xml:space="preserve">*- </w:t>
      </w:r>
      <w:r w:rsidRPr="00E37318">
        <w:rPr>
          <w:color w:val="262626" w:themeColor="text1" w:themeTint="D9"/>
          <w:sz w:val="16"/>
          <w:szCs w:val="16"/>
          <w:u w:val="single"/>
        </w:rPr>
        <w:t>оптимальный уровень</w:t>
      </w:r>
      <w:r w:rsidRPr="00E37318">
        <w:rPr>
          <w:color w:val="262626" w:themeColor="text1" w:themeTint="D9"/>
          <w:sz w:val="16"/>
          <w:szCs w:val="16"/>
        </w:rPr>
        <w:t xml:space="preserve"> – предполагает обязательное соответствие темы урока календарно-тематическому планированию, наличие ежедневных поурочных планов-конспектов, четкость и правильность постановки целей и задач урока; оптимальность использования методов, средств, организационных форм обучения; использование средств наглядности; владение нормами оценки учащихся; своевременное начало и окончание урока; соблюдение здоровье сберегающего режима</w:t>
      </w: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  <w:u w:val="single"/>
        </w:rPr>
        <w:t xml:space="preserve">допустимый уровень – </w:t>
      </w:r>
      <w:r w:rsidRPr="00E37318">
        <w:rPr>
          <w:color w:val="262626" w:themeColor="text1" w:themeTint="D9"/>
          <w:sz w:val="16"/>
          <w:szCs w:val="16"/>
        </w:rPr>
        <w:t xml:space="preserve">предполагает обязательное соответствие темы урока календарно-тематическому планированию, наличие поурочных планов-конспектов; встречаются недочеты в формулировке целей и задач урока; недостаточно рациональное использование методов, средств, форм обучения; осуществление индивидуального подхода; замечания по здоровье сберегающему режиму (нет </w:t>
      </w:r>
      <w:proofErr w:type="gramStart"/>
      <w:r w:rsidRPr="00E37318">
        <w:rPr>
          <w:color w:val="262626" w:themeColor="text1" w:themeTint="D9"/>
          <w:sz w:val="16"/>
          <w:szCs w:val="16"/>
        </w:rPr>
        <w:t>контроля за</w:t>
      </w:r>
      <w:proofErr w:type="gramEnd"/>
      <w:r w:rsidRPr="00E37318">
        <w:rPr>
          <w:color w:val="262626" w:themeColor="text1" w:themeTint="D9"/>
          <w:sz w:val="16"/>
          <w:szCs w:val="16"/>
        </w:rPr>
        <w:t xml:space="preserve"> посадкой уч-ся во время урока, недостаточное освещение и т.д.)</w:t>
      </w: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  <w:u w:val="single"/>
        </w:rPr>
        <w:t xml:space="preserve">критический уровень – </w:t>
      </w:r>
      <w:r w:rsidRPr="00E37318">
        <w:rPr>
          <w:color w:val="262626" w:themeColor="text1" w:themeTint="D9"/>
          <w:sz w:val="16"/>
          <w:szCs w:val="16"/>
        </w:rPr>
        <w:t>отсутствие планов-конспектов урока; нерациональное использование методов, средств, форм обучения; нарушения здоровье сберегающего режима.</w:t>
      </w: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  <w:vertAlign w:val="superscript"/>
        </w:rPr>
      </w:pP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  <w:vertAlign w:val="superscript"/>
        </w:rPr>
        <w:t xml:space="preserve">**- </w:t>
      </w:r>
      <w:r w:rsidRPr="00E37318">
        <w:rPr>
          <w:color w:val="262626" w:themeColor="text1" w:themeTint="D9"/>
          <w:sz w:val="16"/>
          <w:szCs w:val="16"/>
          <w:u w:val="single"/>
        </w:rPr>
        <w:t>высокий уровень</w:t>
      </w:r>
      <w:r w:rsidRPr="00E37318">
        <w:rPr>
          <w:color w:val="262626" w:themeColor="text1" w:themeTint="D9"/>
          <w:sz w:val="16"/>
          <w:szCs w:val="16"/>
        </w:rPr>
        <w:t xml:space="preserve"> предполагает своевременное, аккуратное, полное  заполнение классных журналов, отсутствие исправлений, недочетов;</w:t>
      </w: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  <w:u w:val="single"/>
        </w:rPr>
        <w:t xml:space="preserve">средний уровень </w:t>
      </w:r>
      <w:r w:rsidRPr="00E37318">
        <w:rPr>
          <w:color w:val="262626" w:themeColor="text1" w:themeTint="D9"/>
          <w:sz w:val="16"/>
          <w:szCs w:val="16"/>
        </w:rPr>
        <w:t xml:space="preserve"> - имеются недочеты, замечания, которые можно исправить и это не отразится на требованиях </w:t>
      </w:r>
      <w:proofErr w:type="gramStart"/>
      <w:r w:rsidRPr="00E37318">
        <w:rPr>
          <w:color w:val="262626" w:themeColor="text1" w:themeTint="D9"/>
          <w:sz w:val="16"/>
          <w:szCs w:val="16"/>
        </w:rPr>
        <w:t>в</w:t>
      </w:r>
      <w:proofErr w:type="gramEnd"/>
      <w:r w:rsidRPr="00E37318">
        <w:rPr>
          <w:color w:val="262626" w:themeColor="text1" w:themeTint="D9"/>
          <w:sz w:val="16"/>
          <w:szCs w:val="16"/>
        </w:rPr>
        <w:t xml:space="preserve"> ведению классного журнала</w:t>
      </w: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  <w:u w:val="single"/>
        </w:rPr>
        <w:t xml:space="preserve">низкий уровень </w:t>
      </w:r>
      <w:r w:rsidRPr="00E37318">
        <w:rPr>
          <w:color w:val="262626" w:themeColor="text1" w:themeTint="D9"/>
          <w:sz w:val="16"/>
          <w:szCs w:val="16"/>
        </w:rPr>
        <w:t>– серьезные замечания – нарушения последовательности дат и тем уроков, ошибки в выставлении оценок, недостоверные сведения</w:t>
      </w:r>
    </w:p>
    <w:p w:rsidR="00F679C9" w:rsidRPr="00E37318" w:rsidRDefault="00F679C9" w:rsidP="00F679C9">
      <w:pPr>
        <w:ind w:left="-426"/>
        <w:rPr>
          <w:color w:val="262626" w:themeColor="text1" w:themeTint="D9"/>
          <w:sz w:val="16"/>
          <w:szCs w:val="16"/>
        </w:rPr>
      </w:pP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  <w:vertAlign w:val="superscript"/>
        </w:rPr>
        <w:t xml:space="preserve">*** - </w:t>
      </w:r>
      <w:r w:rsidRPr="00E37318">
        <w:rPr>
          <w:color w:val="262626" w:themeColor="text1" w:themeTint="D9"/>
          <w:sz w:val="16"/>
          <w:szCs w:val="16"/>
          <w:u w:val="single"/>
        </w:rPr>
        <w:t xml:space="preserve">оптимальный уровень – </w:t>
      </w:r>
      <w:r w:rsidRPr="00E37318">
        <w:rPr>
          <w:color w:val="262626" w:themeColor="text1" w:themeTint="D9"/>
          <w:sz w:val="16"/>
          <w:szCs w:val="16"/>
        </w:rPr>
        <w:t>соблюдается режим проветривания, освещения, питьевой режим. Уч-ся рассажены правильно. В классе чисто.</w:t>
      </w: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</w:rPr>
        <w:t xml:space="preserve">- </w:t>
      </w:r>
      <w:r w:rsidRPr="00E37318">
        <w:rPr>
          <w:color w:val="262626" w:themeColor="text1" w:themeTint="D9"/>
          <w:sz w:val="16"/>
          <w:szCs w:val="16"/>
          <w:u w:val="single"/>
        </w:rPr>
        <w:t xml:space="preserve">допустимый уровень – </w:t>
      </w:r>
      <w:r w:rsidRPr="00E37318">
        <w:rPr>
          <w:color w:val="262626" w:themeColor="text1" w:themeTint="D9"/>
          <w:sz w:val="16"/>
          <w:szCs w:val="16"/>
        </w:rPr>
        <w:t>встречаются единичные замечания по нарушению норм СанПиНа</w:t>
      </w:r>
    </w:p>
    <w:p w:rsidR="00F679C9" w:rsidRPr="00E37318" w:rsidRDefault="00F679C9" w:rsidP="00F679C9">
      <w:pPr>
        <w:ind w:left="-426"/>
        <w:jc w:val="both"/>
        <w:rPr>
          <w:color w:val="262626" w:themeColor="text1" w:themeTint="D9"/>
          <w:sz w:val="16"/>
          <w:szCs w:val="16"/>
        </w:rPr>
      </w:pPr>
      <w:r w:rsidRPr="00E37318">
        <w:rPr>
          <w:color w:val="262626" w:themeColor="text1" w:themeTint="D9"/>
          <w:sz w:val="16"/>
          <w:szCs w:val="16"/>
        </w:rPr>
        <w:t xml:space="preserve">- </w:t>
      </w:r>
      <w:r w:rsidRPr="00E37318">
        <w:rPr>
          <w:color w:val="262626" w:themeColor="text1" w:themeTint="D9"/>
          <w:sz w:val="16"/>
          <w:szCs w:val="16"/>
          <w:u w:val="single"/>
        </w:rPr>
        <w:t xml:space="preserve">низкий уровень – </w:t>
      </w:r>
      <w:r w:rsidRPr="00E37318">
        <w:rPr>
          <w:color w:val="262626" w:themeColor="text1" w:themeTint="D9"/>
          <w:sz w:val="16"/>
          <w:szCs w:val="16"/>
        </w:rPr>
        <w:t>грубые нарушения норм СанПиНа</w:t>
      </w:r>
    </w:p>
    <w:p w:rsidR="00F679C9" w:rsidRDefault="00F679C9" w:rsidP="00F679C9">
      <w:pPr>
        <w:ind w:left="-426"/>
        <w:jc w:val="both"/>
        <w:rPr>
          <w:color w:val="262626" w:themeColor="text1" w:themeTint="D9"/>
          <w:sz w:val="20"/>
          <w:szCs w:val="20"/>
        </w:rPr>
      </w:pPr>
    </w:p>
    <w:p w:rsidR="00F679C9" w:rsidRPr="00361841" w:rsidRDefault="00F679C9" w:rsidP="00F679C9">
      <w:pPr>
        <w:ind w:left="-426"/>
        <w:jc w:val="both"/>
        <w:rPr>
          <w:color w:val="262626" w:themeColor="text1" w:themeTint="D9"/>
          <w:sz w:val="20"/>
          <w:szCs w:val="20"/>
        </w:rPr>
      </w:pPr>
      <w:r w:rsidRPr="00490FD1">
        <w:rPr>
          <w:b/>
          <w:color w:val="262626" w:themeColor="text1" w:themeTint="D9"/>
        </w:rPr>
        <w:t>Зам. директора по УВР _______________</w:t>
      </w:r>
      <w:r>
        <w:rPr>
          <w:color w:val="262626" w:themeColor="text1" w:themeTint="D9"/>
          <w:sz w:val="20"/>
          <w:szCs w:val="20"/>
        </w:rPr>
        <w:t xml:space="preserve">                   </w:t>
      </w:r>
      <w:r w:rsidRPr="00490FD1">
        <w:rPr>
          <w:b/>
          <w:color w:val="262626" w:themeColor="text1" w:themeTint="D9"/>
        </w:rPr>
        <w:t>Ознакомле</w:t>
      </w:r>
      <w:proofErr w:type="gramStart"/>
      <w:r w:rsidRPr="00490FD1">
        <w:rPr>
          <w:b/>
          <w:color w:val="262626" w:themeColor="text1" w:themeTint="D9"/>
        </w:rPr>
        <w:t>н(</w:t>
      </w:r>
      <w:proofErr w:type="gramEnd"/>
      <w:r w:rsidRPr="00490FD1">
        <w:rPr>
          <w:b/>
          <w:color w:val="262626" w:themeColor="text1" w:themeTint="D9"/>
        </w:rPr>
        <w:t xml:space="preserve">а) </w:t>
      </w:r>
      <w:r>
        <w:rPr>
          <w:b/>
          <w:color w:val="262626" w:themeColor="text1" w:themeTint="D9"/>
        </w:rPr>
        <w:t>____________Дата_____________</w:t>
      </w:r>
      <w:r w:rsidRPr="00490FD1">
        <w:rPr>
          <w:b/>
          <w:color w:val="262626" w:themeColor="text1" w:themeTint="D9"/>
        </w:rPr>
        <w:t xml:space="preserve"> </w:t>
      </w:r>
    </w:p>
    <w:p w:rsidR="00F266A4" w:rsidRPr="00F679C9" w:rsidRDefault="00F266A4"/>
    <w:sectPr w:rsidR="00F266A4" w:rsidRPr="00F679C9" w:rsidSect="00F67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B84"/>
    <w:multiLevelType w:val="hybridMultilevel"/>
    <w:tmpl w:val="B94ADD2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9F"/>
    <w:rsid w:val="00261E10"/>
    <w:rsid w:val="005B3FCB"/>
    <w:rsid w:val="00731E6B"/>
    <w:rsid w:val="00936C9F"/>
    <w:rsid w:val="00AB0CC5"/>
    <w:rsid w:val="00B12D9E"/>
    <w:rsid w:val="00BE08C5"/>
    <w:rsid w:val="00F266A4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D064-D33F-4F4F-B53C-F3E68626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2015-07-03T06:26:00Z</dcterms:created>
  <dcterms:modified xsi:type="dcterms:W3CDTF">2015-07-04T05:00:00Z</dcterms:modified>
</cp:coreProperties>
</file>