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1E" w:rsidRDefault="005B201E" w:rsidP="005B201E">
      <w:pPr>
        <w:spacing w:before="100" w:beforeAutospacing="1" w:after="100" w:afterAutospacing="1" w:line="240" w:lineRule="auto"/>
        <w:rPr>
          <w:rFonts w:ascii="Times New Roman" w:eastAsia="Times New Roman" w:hAnsi="Times New Roman" w:cs="Times New Roman"/>
          <w:b/>
          <w:bCs/>
          <w:sz w:val="36"/>
          <w:szCs w:val="36"/>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B872A8">
      <w:pPr>
        <w:spacing w:before="100" w:beforeAutospacing="1" w:after="100" w:afterAutospacing="1" w:line="240" w:lineRule="auto"/>
        <w:jc w:val="center"/>
        <w:rPr>
          <w:rFonts w:ascii="Times New Roman" w:eastAsia="Times New Roman" w:hAnsi="Times New Roman" w:cs="Times New Roman"/>
          <w:b/>
          <w:sz w:val="36"/>
          <w:szCs w:val="24"/>
          <w:lang w:eastAsia="ru-RU"/>
        </w:rPr>
      </w:pPr>
      <w:r w:rsidRPr="005B201E">
        <w:rPr>
          <w:rFonts w:ascii="Times New Roman" w:eastAsia="Times New Roman" w:hAnsi="Times New Roman" w:cs="Times New Roman"/>
          <w:b/>
          <w:sz w:val="36"/>
          <w:szCs w:val="24"/>
          <w:lang w:eastAsia="ru-RU"/>
        </w:rPr>
        <w:t>Молчание как форма общения</w:t>
      </w:r>
    </w:p>
    <w:p w:rsidR="005B201E" w:rsidRPr="00B872A8" w:rsidRDefault="005B201E" w:rsidP="00B872A8">
      <w:pPr>
        <w:spacing w:before="100" w:beforeAutospacing="1" w:after="100" w:afterAutospacing="1"/>
        <w:jc w:val="center"/>
        <w:rPr>
          <w:sz w:val="24"/>
        </w:rPr>
      </w:pPr>
      <w:r w:rsidRPr="00B872A8">
        <w:rPr>
          <w:rFonts w:ascii="Times New Roman" w:eastAsia="Times New Roman" w:hAnsi="Times New Roman" w:cs="Times New Roman"/>
          <w:sz w:val="24"/>
          <w:szCs w:val="24"/>
          <w:lang w:eastAsia="ru-RU"/>
        </w:rPr>
        <w:t xml:space="preserve">Материал </w:t>
      </w:r>
      <w:r w:rsidRPr="00B872A8">
        <w:rPr>
          <w:rFonts w:eastAsia="Times New Roman"/>
          <w:sz w:val="24"/>
        </w:rPr>
        <w:t>для занятий по дополнительной общеобразовательной программе</w:t>
      </w:r>
    </w:p>
    <w:p w:rsidR="005B201E" w:rsidRPr="00B872A8" w:rsidRDefault="005B201E" w:rsidP="00B872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2A8">
        <w:rPr>
          <w:rFonts w:ascii="Times New Roman" w:eastAsia="Times New Roman" w:hAnsi="Times New Roman" w:cs="Times New Roman"/>
          <w:sz w:val="24"/>
          <w:szCs w:val="24"/>
          <w:lang w:eastAsia="ru-RU"/>
        </w:rPr>
        <w:t>«</w:t>
      </w:r>
      <w:r w:rsidRPr="00B872A8">
        <w:rPr>
          <w:rFonts w:ascii="Times New Roman" w:eastAsia="Times New Roman" w:hAnsi="Times New Roman" w:cs="Times New Roman"/>
          <w:bCs/>
          <w:sz w:val="24"/>
          <w:szCs w:val="24"/>
          <w:lang w:eastAsia="ru-RU"/>
        </w:rPr>
        <w:t>Преодолевая трудности общения»</w:t>
      </w:r>
    </w:p>
    <w:p w:rsidR="005B201E" w:rsidRPr="005B201E" w:rsidRDefault="005B201E" w:rsidP="005B201E">
      <w:pPr>
        <w:spacing w:before="100" w:beforeAutospacing="1" w:after="100" w:afterAutospacing="1" w:line="240" w:lineRule="auto"/>
        <w:jc w:val="center"/>
        <w:rPr>
          <w:rFonts w:ascii="Times New Roman" w:eastAsia="Times New Roman" w:hAnsi="Times New Roman" w:cs="Times New Roman"/>
          <w:b/>
          <w:sz w:val="36"/>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B872A8" w:rsidRPr="00B872A8" w:rsidRDefault="00B872A8" w:rsidP="00B872A8">
      <w:pPr>
        <w:pStyle w:val="NoSpacing"/>
        <w:jc w:val="right"/>
        <w:rPr>
          <w:lang w:eastAsia="ru-RU"/>
        </w:rPr>
      </w:pPr>
      <w:r w:rsidRPr="00B872A8">
        <w:rPr>
          <w:lang w:eastAsia="ru-RU"/>
        </w:rPr>
        <w:t>Шайдурова Валентина Федоровна</w:t>
      </w:r>
    </w:p>
    <w:p w:rsidR="00B872A8" w:rsidRPr="00B872A8" w:rsidRDefault="00B872A8" w:rsidP="00B872A8">
      <w:pPr>
        <w:pStyle w:val="NoSpacing"/>
        <w:jc w:val="right"/>
        <w:rPr>
          <w:lang w:eastAsia="ru-RU"/>
        </w:rPr>
      </w:pPr>
      <w:r w:rsidRPr="00B872A8">
        <w:rPr>
          <w:lang w:eastAsia="ru-RU"/>
        </w:rPr>
        <w:t>Учитель английского языка</w:t>
      </w:r>
    </w:p>
    <w:p w:rsidR="00B872A8" w:rsidRPr="00B872A8" w:rsidRDefault="00B872A8" w:rsidP="00B872A8">
      <w:pPr>
        <w:pStyle w:val="NoSpacing"/>
        <w:jc w:val="right"/>
        <w:rPr>
          <w:lang w:eastAsia="ru-RU"/>
        </w:rPr>
      </w:pPr>
      <w:r w:rsidRPr="00B872A8">
        <w:rPr>
          <w:lang w:eastAsia="ru-RU"/>
        </w:rPr>
        <w:t>ГБОУ «Школа №106»</w:t>
      </w:r>
    </w:p>
    <w:p w:rsidR="00B872A8" w:rsidRPr="00B872A8" w:rsidRDefault="00B872A8" w:rsidP="00B872A8">
      <w:pPr>
        <w:pStyle w:val="NoSpacing"/>
        <w:jc w:val="right"/>
        <w:rPr>
          <w:lang w:eastAsia="ru-RU"/>
        </w:rPr>
      </w:pPr>
      <w:r w:rsidRPr="00B872A8">
        <w:rPr>
          <w:lang w:eastAsia="ru-RU"/>
        </w:rPr>
        <w:t>Санкт-Петербург</w:t>
      </w:r>
      <w:r w:rsidRPr="001E074F">
        <w:rPr>
          <w:lang w:eastAsia="ru-RU"/>
        </w:rPr>
        <w:t xml:space="preserve"> </w:t>
      </w:r>
    </w:p>
    <w:p w:rsidR="00B872A8" w:rsidRDefault="00B872A8" w:rsidP="00B872A8">
      <w:pPr>
        <w:pStyle w:val="NoSpacing"/>
        <w:jc w:val="right"/>
        <w:rPr>
          <w:lang w:eastAsia="ru-RU"/>
        </w:rPr>
      </w:pPr>
    </w:p>
    <w:p w:rsidR="00B872A8" w:rsidRDefault="00B872A8" w:rsidP="00B872A8">
      <w:pPr>
        <w:pStyle w:val="NoSpacing"/>
        <w:jc w:val="right"/>
        <w:rPr>
          <w:lang w:eastAsia="ru-RU"/>
        </w:rPr>
      </w:pPr>
    </w:p>
    <w:p w:rsidR="00B872A8" w:rsidRDefault="00B872A8" w:rsidP="00B872A8">
      <w:pPr>
        <w:pStyle w:val="NoSpacing"/>
        <w:jc w:val="right"/>
        <w:rPr>
          <w:lang w:eastAsia="ru-RU"/>
        </w:rPr>
      </w:pPr>
    </w:p>
    <w:p w:rsidR="00B872A8" w:rsidRDefault="00B872A8" w:rsidP="00B872A8">
      <w:pPr>
        <w:pStyle w:val="NoSpacing"/>
        <w:jc w:val="right"/>
        <w:rPr>
          <w:lang w:eastAsia="ru-RU"/>
        </w:rPr>
      </w:pPr>
    </w:p>
    <w:p w:rsidR="00B872A8" w:rsidRDefault="00B872A8" w:rsidP="00B872A8">
      <w:pPr>
        <w:pStyle w:val="NoSpacing"/>
        <w:jc w:val="right"/>
        <w:rPr>
          <w:lang w:eastAsia="ru-RU"/>
        </w:rPr>
      </w:pPr>
    </w:p>
    <w:p w:rsidR="00B872A8" w:rsidRDefault="00B872A8" w:rsidP="00B872A8">
      <w:pPr>
        <w:pStyle w:val="NoSpacing"/>
        <w:jc w:val="right"/>
        <w:rPr>
          <w:lang w:eastAsia="ru-RU"/>
        </w:rPr>
      </w:pPr>
    </w:p>
    <w:p w:rsidR="00B872A8" w:rsidRPr="00B872A8" w:rsidRDefault="00B872A8" w:rsidP="00B872A8">
      <w:pPr>
        <w:pStyle w:val="NoSpacing"/>
        <w:jc w:val="center"/>
        <w:rPr>
          <w:lang w:eastAsia="ru-RU"/>
        </w:rPr>
      </w:pPr>
      <w:r w:rsidRPr="00484E5E">
        <w:rPr>
          <w:lang w:eastAsia="ru-RU"/>
        </w:rPr>
        <w:t>2015</w:t>
      </w:r>
    </w:p>
    <w:p w:rsidR="005B201E" w:rsidRDefault="005B201E" w:rsidP="00B872A8">
      <w:pPr>
        <w:pStyle w:val="NoSpacing"/>
        <w:rPr>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Что такое этикет разговора, знают все. Существуют определенные слова, которые произносят при знакомстве и приветствии, при поздравлении, благодарности или извинении. Но «слова молчания» – это тоже элемент этикета, они могут иметь огромное значение, причем это значение зависит от ситуации.</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b/>
          <w:bCs/>
          <w:sz w:val="24"/>
          <w:szCs w:val="24"/>
          <w:lang w:eastAsia="ru-RU"/>
        </w:rPr>
        <w:t>Молчание как уважение</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В русской культуре общения молчание многозначно: оно может быть и актом вежливости, и средством сильнейшей манипуляции. Молчанием можно выразить и согласие, и неодобрение; бывает молчание насмешливое, бывает и почтительное. Но есть и «обязательное» молчание, точно так же, как «обязательные» для произнесения слова.</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Например, при знакомстве и представлении право начать разговор (как и протянуть руку для пожатия) предоставляется «старшему» по статусу. А «младший» молча ждет: в данном случае молчание – знак уважения. Такое молчаливое проявление уважения характерно для многих времен и народов: например, согласно средневековому Кодексу рыцарской чести, рыцарь не имел права начать разговор с королем по своей инициативе – он должен был молча ждать, пока король сам к нему обратиться. Это иногда приводило к курьезным и трагическим ситуациям: во время битвы при Креси (1346 г.) французские рыцари, прискакавшие к королю со срочным боевым донесением, не посмели с ним заговорить. А когда король их заметил, рыцари долгое время препирались, уступая друг другу почетное право докладывать королю: придворный этикет оказался важнее срочной информации, несмотря на то, что промедление губительно влияло на ход сражения.</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В современном этикете это правило сохранилось: при большой разнице в статусах молчанием мы проявляем уважение к собеседнику, предоставляя ему право начать общение. Еще совсем недавно так воспитывали детей: считалось невежливым, если ребенок сам обращался к малознакомому взрослому – ему полагалось только отвечать на вопросы.</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Этикет требует молчания во время театрального представления, на лекции, в библиотеке, в храме. Но молчание за столом на званом вечере – нарушение приличий, здесь необходимо хотя бы немного поддерживать светскую беседу. А промолчать и не ответить на вопрос или реплику собеседника во время разговора – почти оскорбление. Молчание в ответ вместо ожидаемых слов обладает огромной силой воздействия. В повести «Наши» Сергей Довлатов писал: «Я выходил из себя, жена молчала. Молчание – огромная сила. Надо его запретить, как бактериологическое оружие».</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b/>
          <w:bCs/>
          <w:sz w:val="24"/>
          <w:szCs w:val="24"/>
          <w:lang w:eastAsia="ru-RU"/>
        </w:rPr>
        <w:t>Почему мы молчим?</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Существует много причин для того, чтобы сделать паузу в разговоре. Например, человек может задуматься, подыскивая аргументы. Риторическую паузу берут, чтобы придать вес своим словам, подчеркнуть их значение. Также пауза может означать завершение темы или переход к другой теме. Для привлечения внимания собеседника или аудитории оратор замолкает – этим приемом особенно любят пользоваться педагоги. Любой опытный оратор обязательно делает паузы в речи, так как монотонная речь без пауз и выраженных интонаций усыпляет аудиторию. Равномерный шум успокаивает, сознанию не за что зацепиться – и у не выспавшихся слушателей глаза сами закрываются, а выспавшиеся отвлекаются и начинают играть в игры на телефоне или решать кроссворды.</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Паузы – это один из главных ораторских приемов: даже самую вялую речь они сделают уже не такой скучной. Паузы – это не просто молчание во время «говорения», это самостоятельный элемент речи. Кроме того, человек, говорящий с паузами, выглядит более значительным, уверенным в себе и авторитетным – это один из способов невербального повышения делового статуса. Также паузы помогают неопытному докладчику справиться с волнением. Правда, если пауз слишком много и они слишком длинные – эффект будет обратным: слушатели станут раздражаться и мысленно подгонять оратора.  </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Но все эти причины относятся к случаям, когда замолкает говорящий.  Совсем другое дело – молчание слушающего, молчание в тот момент, когда требуется ответ.</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Конечно, бывают случаи, когда мы не знаем ответа на вопрос, «не можем найти слов», «не знаем, что сказать» и тому подобное. Человек может молчать от переполнения эмоциями – от обиды, страха, скорби. Но намеренно не отвечать на реплику собеседника – это проявление пренебрежения. В этом случае человек молчит, желая игнорировать собеседника, «не удостоить ответом».</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b/>
          <w:bCs/>
          <w:sz w:val="24"/>
          <w:szCs w:val="24"/>
          <w:lang w:eastAsia="ru-RU"/>
        </w:rPr>
        <w:t>Молчание – знак чего?</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Мы привыкли считать, что если собеседник молчит, то он уже согласен с нашей точкой зрения. Но, как правило, молчание в ответ скрывает за собой пассивное несогласие с говорящим. Распространенную формулу «молчание – знак согласия» обычно произносят, напоминая собеседнику, что возражения следует произносить вслух. Молчанием собеседник может дать понять, что не будет препятствовать действиям говорящего, но не хочет нести за них ответственность. Так что в данном случае молчание – это знак самоустранения, а не согласия.</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Особенно важно понимать причины молчания при общении с представителями других наций. Когда англичанин вас внимательно слушает и даже слегка кивает головой, это означает просто вежливое внимание. Слушатель может быть абсолютно не согласен с услышанным, но свои возражения оставит при себе, так как слишком много говорить – это, по мнению англичан, значит силой навязывать себя другим.</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Англичанам же приписывают ироничную фразу: «Джентльмен – это тот, кто не делает ничего плохого нечаянно». Иными словами, сознательно нарушая этикет, воспитанный человек должен точно  знать, зачем он это делает. Например, как реагировать на неуместный анекдот, разговор на слишком личную или скользкую тему? Молчанием. Такая пауза однозначно показывает ваше негативное отношение к сказанному.   </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b/>
          <w:bCs/>
          <w:sz w:val="24"/>
          <w:szCs w:val="24"/>
          <w:lang w:eastAsia="ru-RU"/>
        </w:rPr>
        <w:t>Молчание и общение</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В европейских культурах общение принято заполнять речью, то есть создавать хотя бы видимость обмена информацией. Существует такое понятие, как small-talk («маленькая беседа»). Это короткий, 3-10-минутный разговор для установления контакта, выражения внимания к собеседнику, возможность заполнить паузу. В такой разговор часто вступают даже незнакомые люди, вынужденно находящиеся рядом – попутчики в поезде, ожидающие своей очереди в какой-либо приемной или даже в лифте. Кстати, вступительная светская беседа обычно проводится и в начале деловых переговоров – чтобы собеседники могли настроиться на «общую волну» и наладить доверительные отношения друг с другом.</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Европейцу или американцу, как представителям «говорящих» культур, молчание в ответ на какое-либо предложение покажется формой отказа. Культуры Восточной Азии принято называть «слушающими» – здесь молчание не означает ничего негативного. «Кто знает – молчит, а кто не знает – говорит», гласит древнекитайская поговорка. Для китайцев, японцев и, как ни странно, финнов  молчание не означает прекращение разговора: оно даже необходимо для социального взаимодействия. А североамериканский индеец вообще может прийти в гости, покурить трубку и через полчаса уйти – и это тоже будет общением.</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Пословиц и поговорок о молчании много у всех народов, причем как «за» молчание, так и «против» него. Не во всех ситуациях оно полезно: «Молчать, так и дело не скончать», – говорят русские. И еще: «Твой намек мне невдомек». Японцы предупреждают: «Остерегайся молчаливых людей».</w:t>
      </w:r>
    </w:p>
    <w:p w:rsid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eastAsia="Times New Roman" w:hAnsi="Times New Roman" w:cs="Times New Roman"/>
          <w:sz w:val="24"/>
          <w:szCs w:val="24"/>
          <w:lang w:eastAsia="ru-RU"/>
        </w:rPr>
        <w:t>Но одобрение молчанию встречается гораздо чаще: все мы с детства знаем, что слово – серебро, а молчание – золото. Арабы говорят, что немой умник лучше говорливого невежды. «Быстро открывай глаза, медленно открывай рот» – советуют в Китае. «Когда лягушки болтают, лучше молчать» – индийская мудрость. А самую философскую поговорку придумали французы: «От всего плохого есть два лекарства: одно – время, и другое – молчание».</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b/>
          <w:sz w:val="24"/>
          <w:szCs w:val="24"/>
          <w:lang w:eastAsia="ru-RU"/>
        </w:rPr>
      </w:pPr>
      <w:r w:rsidRPr="005B201E">
        <w:rPr>
          <w:rFonts w:ascii="Times New Roman" w:eastAsia="Times New Roman" w:hAnsi="Times New Roman" w:cs="Times New Roman"/>
          <w:b/>
          <w:sz w:val="24"/>
          <w:szCs w:val="24"/>
          <w:lang w:eastAsia="ru-RU"/>
        </w:rPr>
        <w:t>Как прервать неловкое молчание</w:t>
      </w:r>
    </w:p>
    <w:p w:rsidR="005B201E" w:rsidRDefault="005B201E" w:rsidP="005B201E">
      <w:pPr>
        <w:rPr>
          <w:rFonts w:ascii="Times New Roman" w:hAnsi="Times New Roman" w:cs="Times New Roman"/>
        </w:rPr>
      </w:pPr>
      <w:r w:rsidRPr="005B201E">
        <w:rPr>
          <w:rFonts w:ascii="Times New Roman" w:hAnsi="Times New Roman" w:cs="Times New Roman"/>
        </w:rPr>
        <w:t xml:space="preserve">Говорят, если все вдруг замолчали – тихий ангел пролетел. </w:t>
      </w:r>
    </w:p>
    <w:p w:rsidR="005B201E" w:rsidRPr="005B201E" w:rsidRDefault="005B201E" w:rsidP="005B201E">
      <w:pPr>
        <w:rPr>
          <w:rFonts w:ascii="Times New Roman" w:hAnsi="Times New Roman" w:cs="Times New Roman"/>
        </w:rPr>
      </w:pPr>
      <w:r w:rsidRPr="005B201E">
        <w:rPr>
          <w:rFonts w:ascii="Times New Roman" w:hAnsi="Times New Roman" w:cs="Times New Roman"/>
        </w:rPr>
        <w:t>А еще говорят, что самый близкий человек - это тот, с которым всегда найдется не только о чем поговорить, но и о чем помолчать.</w:t>
      </w:r>
      <w:r w:rsidRPr="005B201E">
        <w:rPr>
          <w:rFonts w:ascii="Times New Roman" w:hAnsi="Times New Roman" w:cs="Times New Roman"/>
        </w:rPr>
        <w:br/>
        <w:t xml:space="preserve">Однако бывают также и ситуации, когда молчать как-то неловко. Как сделать так, чтобы избежать тягостной тишины и как сделать молчание приятным? </w:t>
      </w:r>
    </w:p>
    <w:p w:rsidR="005B201E" w:rsidRDefault="005B201E" w:rsidP="005B201E">
      <w:pPr>
        <w:spacing w:before="100" w:beforeAutospacing="1" w:after="100" w:afterAutospacing="1" w:line="240" w:lineRule="auto"/>
        <w:rPr>
          <w:rFonts w:ascii="Times New Roman" w:hAnsi="Times New Roman" w:cs="Times New Roman"/>
        </w:rPr>
      </w:pPr>
      <w:r w:rsidRPr="005B201E">
        <w:rPr>
          <w:rFonts w:ascii="Times New Roman" w:hAnsi="Times New Roman" w:cs="Times New Roman"/>
        </w:rPr>
        <w:t>Веселая компания или же романтическое свидание… и тут внезапно все замолчали. Попробуйте всем предложить поразмышлять на одну из банальных, многочисленных, но интересных тем. Например «на что бы я потратил(а) миллион», «Что было бы, если бы люди стали бессмертны», «Что нужно для счастья» или составьте хит-парад самых дурацких песен/ кинофильмов. Тут же возникнет множество идей, над которыми можно будет как порассуждать всем вместе, так и посмеяться.</w:t>
      </w:r>
    </w:p>
    <w:p w:rsidR="005B201E" w:rsidRDefault="005B201E" w:rsidP="005B201E">
      <w:pPr>
        <w:spacing w:before="100" w:beforeAutospacing="1" w:after="100" w:afterAutospacing="1" w:line="240" w:lineRule="auto"/>
        <w:rPr>
          <w:rFonts w:ascii="Times New Roman" w:hAnsi="Times New Roman" w:cs="Times New Roman"/>
        </w:rPr>
      </w:pPr>
      <w:r w:rsidRPr="005B201E">
        <w:rPr>
          <w:rFonts w:ascii="Times New Roman" w:hAnsi="Times New Roman" w:cs="Times New Roman"/>
        </w:rPr>
        <w:br/>
        <w:t xml:space="preserve">Во всем происходящем вокруг всегда найдется множество интересных элементов. Вот, к примеру, дети сидят на дереве, лопают неспелые абрикосы и молчат – «говорилка»-то занята ;) </w:t>
      </w:r>
    </w:p>
    <w:p w:rsidR="005B201E" w:rsidRDefault="005B201E" w:rsidP="005B201E">
      <w:pPr>
        <w:spacing w:before="100" w:beforeAutospacing="1" w:after="100" w:afterAutospacing="1" w:line="240" w:lineRule="auto"/>
        <w:rPr>
          <w:rFonts w:ascii="Times New Roman" w:hAnsi="Times New Roman" w:cs="Times New Roman"/>
        </w:rPr>
      </w:pPr>
      <w:r w:rsidRPr="005B201E">
        <w:rPr>
          <w:rFonts w:ascii="Times New Roman" w:hAnsi="Times New Roman" w:cs="Times New Roman"/>
        </w:rPr>
        <w:br/>
        <w:t>Также практически все любят вспоминать беззаботную и яркую пору своей жизни – детство. И наверняка у каждого есть про запас интересная история, достойная внимания и невольно вызывающая улыбку.</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r w:rsidRPr="005B201E">
        <w:rPr>
          <w:rFonts w:ascii="Times New Roman" w:hAnsi="Times New Roman" w:cs="Times New Roman"/>
        </w:rPr>
        <w:br/>
        <w:t>Экстремальные виды спорта и отдыха, телепередачи, кино, музыка, экзотические блюда, новинки техники, события в стране – тем для того, чтобы не молчать и развеять тоску – тьма тьмущая :)</w:t>
      </w:r>
      <w:r w:rsidRPr="005B201E">
        <w:rPr>
          <w:rFonts w:ascii="Times New Roman" w:hAnsi="Times New Roman" w:cs="Times New Roman"/>
        </w:rPr>
        <w:br/>
        <w:t>Можно поиграть в такие игры, как «Ассоциации» и «Слова наоборот», которые подходят как раз для тех случаев, когда собеседники не умеют делиться личным, создавая неловкое молчание.</w:t>
      </w:r>
      <w:r w:rsidRPr="005B201E">
        <w:rPr>
          <w:rFonts w:ascii="Times New Roman" w:hAnsi="Times New Roman" w:cs="Times New Roman"/>
        </w:rPr>
        <w:br/>
        <w:t>Все любят говорить о себе любимом. Поощряйте это. Умение слушать - важное и полезное качество хорошего собеседника. Спросите. Ненавязчиво (у нас никто не любит папарацци) примерно такой вопрос можно задать «Где был(а)?», «Что видел(а)?». Вполне возможно, что собеседник приободрится и поведает Вам что-нибудь интересное. Захочется поговорить о мечтах и желаниях - говорите. Как раз обменяетесь опытом или полезными советами ?</w:t>
      </w:r>
    </w:p>
    <w:p w:rsidR="005B201E" w:rsidRPr="005B201E" w:rsidRDefault="005B201E" w:rsidP="005B201E">
      <w:pPr>
        <w:spacing w:before="100" w:beforeAutospacing="1" w:after="100" w:afterAutospacing="1" w:line="240" w:lineRule="auto"/>
        <w:rPr>
          <w:rFonts w:ascii="Times New Roman" w:eastAsia="Times New Roman" w:hAnsi="Times New Roman" w:cs="Times New Roman"/>
          <w:sz w:val="24"/>
          <w:szCs w:val="24"/>
          <w:lang w:eastAsia="ru-RU"/>
        </w:rPr>
      </w:pPr>
    </w:p>
    <w:p w:rsidR="00D26D7A" w:rsidRDefault="00E84C95">
      <w:hyperlink r:id="rId4" w:history="1">
        <w:r w:rsidR="005B201E" w:rsidRPr="0029292C">
          <w:rPr>
            <w:rStyle w:val="Hyperlink"/>
          </w:rPr>
          <w:t>http://www.statusnew.ru/komilfo/obryad-molchaniya.html</w:t>
        </w:r>
      </w:hyperlink>
      <w:r w:rsidR="005B201E">
        <w:t xml:space="preserve"> </w:t>
      </w:r>
    </w:p>
    <w:p w:rsidR="005B201E" w:rsidRDefault="00E84C95">
      <w:hyperlink r:id="rId5" w:history="1">
        <w:r w:rsidR="005B201E" w:rsidRPr="0029292C">
          <w:rPr>
            <w:rStyle w:val="Hyperlink"/>
          </w:rPr>
          <w:t>http://mirsovetov.ru/a/psychology/psychologic-trick/silence.html</w:t>
        </w:r>
      </w:hyperlink>
      <w:r w:rsidR="005B201E">
        <w:t xml:space="preserve"> </w:t>
      </w:r>
    </w:p>
    <w:p w:rsidR="005B201E" w:rsidRPr="00B5547C" w:rsidRDefault="00E84C95" w:rsidP="005B201E">
      <w:pPr>
        <w:shd w:val="clear" w:color="auto" w:fill="FFFFFF"/>
        <w:spacing w:after="0" w:line="240" w:lineRule="auto"/>
        <w:rPr>
          <w:rFonts w:ascii="Times New Roman" w:eastAsia="Times New Roman" w:hAnsi="Times New Roman" w:cs="Times New Roman"/>
          <w:color w:val="000000"/>
          <w:sz w:val="24"/>
          <w:szCs w:val="24"/>
          <w:lang w:eastAsia="ru-RU"/>
        </w:rPr>
      </w:pPr>
      <w:hyperlink r:id="rId6" w:anchor="ixzz3h6Sb8xKH" w:history="1">
        <w:r w:rsidR="005B201E" w:rsidRPr="00B5547C">
          <w:rPr>
            <w:rFonts w:ascii="Times New Roman" w:eastAsia="Times New Roman" w:hAnsi="Times New Roman" w:cs="Times New Roman"/>
            <w:color w:val="003399"/>
            <w:sz w:val="24"/>
            <w:szCs w:val="24"/>
            <w:u w:val="single"/>
            <w:lang w:eastAsia="ru-RU"/>
          </w:rPr>
          <w:t>http://www.justlady.ru/articles-128723-neverbalnaya-kommunikaciya-pauzy-i-molchanie#ixzz3h6Sb8xKH</w:t>
        </w:r>
      </w:hyperlink>
    </w:p>
    <w:p w:rsidR="005B201E" w:rsidRDefault="005B201E"/>
    <w:sectPr w:rsidR="005B201E" w:rsidSect="00D26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B201E"/>
    <w:rsid w:val="001E074F"/>
    <w:rsid w:val="00484E5E"/>
    <w:rsid w:val="005B201E"/>
    <w:rsid w:val="00B872A8"/>
    <w:rsid w:val="00D26D7A"/>
    <w:rsid w:val="00E84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7A"/>
  </w:style>
  <w:style w:type="paragraph" w:styleId="Heading2">
    <w:name w:val="heading 2"/>
    <w:basedOn w:val="Normal"/>
    <w:link w:val="Heading2Char"/>
    <w:uiPriority w:val="9"/>
    <w:qFormat/>
    <w:rsid w:val="005B20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01E"/>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5B2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5B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01E"/>
    <w:rPr>
      <w:rFonts w:ascii="Tahoma" w:hAnsi="Tahoma" w:cs="Tahoma"/>
      <w:sz w:val="16"/>
      <w:szCs w:val="16"/>
    </w:rPr>
  </w:style>
  <w:style w:type="character" w:styleId="Hyperlink">
    <w:name w:val="Hyperlink"/>
    <w:basedOn w:val="DefaultParagraphFont"/>
    <w:uiPriority w:val="99"/>
    <w:unhideWhenUsed/>
    <w:rsid w:val="005B201E"/>
    <w:rPr>
      <w:color w:val="0000FF" w:themeColor="hyperlink"/>
      <w:u w:val="single"/>
    </w:rPr>
  </w:style>
  <w:style w:type="paragraph" w:styleId="NoSpacing">
    <w:name w:val="No Spacing"/>
    <w:uiPriority w:val="1"/>
    <w:qFormat/>
    <w:rsid w:val="00B872A8"/>
    <w:pPr>
      <w:spacing w:after="0" w:line="240" w:lineRule="auto"/>
    </w:pPr>
  </w:style>
</w:styles>
</file>

<file path=word/webSettings.xml><?xml version="1.0" encoding="utf-8"?>
<w:webSettings xmlns:r="http://schemas.openxmlformats.org/officeDocument/2006/relationships" xmlns:w="http://schemas.openxmlformats.org/wordprocessingml/2006/main">
  <w:divs>
    <w:div w:id="543566783">
      <w:bodyDiv w:val="1"/>
      <w:marLeft w:val="0"/>
      <w:marRight w:val="0"/>
      <w:marTop w:val="0"/>
      <w:marBottom w:val="0"/>
      <w:divBdr>
        <w:top w:val="none" w:sz="0" w:space="0" w:color="auto"/>
        <w:left w:val="none" w:sz="0" w:space="0" w:color="auto"/>
        <w:bottom w:val="none" w:sz="0" w:space="0" w:color="auto"/>
        <w:right w:val="none" w:sz="0" w:space="0" w:color="auto"/>
      </w:divBdr>
    </w:div>
    <w:div w:id="634872825">
      <w:bodyDiv w:val="1"/>
      <w:marLeft w:val="0"/>
      <w:marRight w:val="0"/>
      <w:marTop w:val="0"/>
      <w:marBottom w:val="0"/>
      <w:divBdr>
        <w:top w:val="none" w:sz="0" w:space="0" w:color="auto"/>
        <w:left w:val="none" w:sz="0" w:space="0" w:color="auto"/>
        <w:bottom w:val="none" w:sz="0" w:space="0" w:color="auto"/>
        <w:right w:val="none" w:sz="0" w:space="0" w:color="auto"/>
      </w:divBdr>
    </w:div>
    <w:div w:id="1386028187">
      <w:bodyDiv w:val="1"/>
      <w:marLeft w:val="0"/>
      <w:marRight w:val="0"/>
      <w:marTop w:val="0"/>
      <w:marBottom w:val="0"/>
      <w:divBdr>
        <w:top w:val="none" w:sz="0" w:space="0" w:color="auto"/>
        <w:left w:val="none" w:sz="0" w:space="0" w:color="auto"/>
        <w:bottom w:val="none" w:sz="0" w:space="0" w:color="auto"/>
        <w:right w:val="none" w:sz="0" w:space="0" w:color="auto"/>
      </w:divBdr>
    </w:div>
    <w:div w:id="1442067961">
      <w:bodyDiv w:val="1"/>
      <w:marLeft w:val="0"/>
      <w:marRight w:val="0"/>
      <w:marTop w:val="0"/>
      <w:marBottom w:val="0"/>
      <w:divBdr>
        <w:top w:val="none" w:sz="0" w:space="0" w:color="auto"/>
        <w:left w:val="none" w:sz="0" w:space="0" w:color="auto"/>
        <w:bottom w:val="none" w:sz="0" w:space="0" w:color="auto"/>
        <w:right w:val="none" w:sz="0" w:space="0" w:color="auto"/>
      </w:divBdr>
      <w:divsChild>
        <w:div w:id="1676155105">
          <w:marLeft w:val="0"/>
          <w:marRight w:val="0"/>
          <w:marTop w:val="0"/>
          <w:marBottom w:val="0"/>
          <w:divBdr>
            <w:top w:val="none" w:sz="0" w:space="0" w:color="auto"/>
            <w:left w:val="none" w:sz="0" w:space="0" w:color="auto"/>
            <w:bottom w:val="none" w:sz="0" w:space="0" w:color="auto"/>
            <w:right w:val="none" w:sz="0" w:space="0" w:color="auto"/>
          </w:divBdr>
        </w:div>
        <w:div w:id="1612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lady.ru/articles-128723-neverbalnaya-kommunikaciya-pauzy-i-molchanie" TargetMode="External"/><Relationship Id="rId5" Type="http://schemas.openxmlformats.org/officeDocument/2006/relationships/hyperlink" Target="http://mirsovetov.ru/a/psychology/psychologic-trick/silence.html" TargetMode="External"/><Relationship Id="rId4" Type="http://schemas.openxmlformats.org/officeDocument/2006/relationships/hyperlink" Target="http://www.statusnew.ru/komilfo/obryad-molchan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2015-07-31T13:17:00Z</dcterms:created>
  <dcterms:modified xsi:type="dcterms:W3CDTF">2015-07-31T13:51:00Z</dcterms:modified>
</cp:coreProperties>
</file>