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Свердловской области </w:t>
      </w: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Талицкий</w:t>
      </w:r>
      <w:proofErr w:type="spellEnd"/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лесотехнический колледж им. </w:t>
      </w:r>
      <w:proofErr w:type="spellStart"/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Н.И.Кузнецова</w:t>
      </w:r>
      <w:proofErr w:type="spellEnd"/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6"/>
        <w:gridCol w:w="298"/>
        <w:gridCol w:w="3969"/>
      </w:tblGrid>
      <w:tr w:rsidR="0054689B" w:rsidRPr="0054689B" w:rsidTr="00741063"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89B" w:rsidRPr="0054689B" w:rsidRDefault="0054689B" w:rsidP="0054689B">
            <w:pPr>
              <w:widowControl w:val="0"/>
              <w:shd w:val="clear" w:color="auto" w:fill="FFFFFF"/>
              <w:tabs>
                <w:tab w:val="left" w:pos="6595"/>
              </w:tabs>
              <w:autoSpaceDE w:val="0"/>
              <w:autoSpaceDN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Согласовано на  заседании</w:t>
            </w:r>
            <w:r w:rsidRPr="0054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468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УТВЕРЖДАЮ:</w:t>
            </w:r>
          </w:p>
          <w:p w:rsidR="0054689B" w:rsidRPr="0054689B" w:rsidRDefault="0054689B" w:rsidP="0054689B">
            <w:pPr>
              <w:widowControl w:val="0"/>
              <w:shd w:val="clear" w:color="auto" w:fill="FFFFFF"/>
              <w:autoSpaceDE w:val="0"/>
              <w:autoSpaceDN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  совета</w:t>
            </w:r>
          </w:p>
          <w:p w:rsidR="0054689B" w:rsidRPr="0054689B" w:rsidRDefault="0054689B" w:rsidP="0054689B">
            <w:pPr>
              <w:widowControl w:val="0"/>
              <w:tabs>
                <w:tab w:val="left" w:pos="6595"/>
              </w:tabs>
              <w:autoSpaceDE w:val="0"/>
              <w:autoSpaceDN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 от 14.01.2014г.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4689B" w:rsidRPr="0054689B" w:rsidRDefault="0054689B" w:rsidP="0054689B">
            <w:pPr>
              <w:widowControl w:val="0"/>
              <w:tabs>
                <w:tab w:val="left" w:pos="6595"/>
              </w:tabs>
              <w:autoSpaceDE w:val="0"/>
              <w:autoSpaceDN w:val="0"/>
              <w:spacing w:after="0" w:line="260" w:lineRule="auto"/>
              <w:ind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89B" w:rsidRPr="0054689B" w:rsidRDefault="0054689B" w:rsidP="0054689B">
            <w:pPr>
              <w:widowControl w:val="0"/>
              <w:tabs>
                <w:tab w:val="left" w:pos="6595"/>
              </w:tabs>
              <w:autoSpaceDE w:val="0"/>
              <w:autoSpaceDN w:val="0"/>
              <w:spacing w:after="0" w:line="26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4689B" w:rsidRPr="0054689B" w:rsidRDefault="0054689B" w:rsidP="0054689B">
            <w:pPr>
              <w:widowControl w:val="0"/>
              <w:tabs>
                <w:tab w:val="left" w:pos="6595"/>
              </w:tabs>
              <w:autoSpaceDE w:val="0"/>
              <w:autoSpaceDN w:val="0"/>
              <w:spacing w:after="0" w:line="26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колледжа</w:t>
            </w:r>
          </w:p>
          <w:p w:rsidR="0054689B" w:rsidRPr="0054689B" w:rsidRDefault="0054689B" w:rsidP="0054689B">
            <w:pPr>
              <w:widowControl w:val="0"/>
              <w:shd w:val="clear" w:color="auto" w:fill="FFFFFF"/>
              <w:tabs>
                <w:tab w:val="left" w:leader="underscore" w:pos="1865"/>
                <w:tab w:val="left" w:pos="6199"/>
                <w:tab w:val="left" w:leader="underscore" w:pos="7852"/>
              </w:tabs>
              <w:autoSpaceDE w:val="0"/>
              <w:autoSpaceDN w:val="0"/>
              <w:spacing w:after="0" w:line="26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54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С.И.Ляшок</w:t>
            </w:r>
            <w:proofErr w:type="spellEnd"/>
          </w:p>
          <w:p w:rsidR="0054689B" w:rsidRPr="0054689B" w:rsidRDefault="0054689B" w:rsidP="0054689B">
            <w:pPr>
              <w:widowControl w:val="0"/>
              <w:tabs>
                <w:tab w:val="left" w:pos="6595"/>
              </w:tabs>
              <w:autoSpaceDE w:val="0"/>
              <w:autoSpaceDN w:val="0"/>
              <w:spacing w:after="0" w:line="26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«____»_____________2014г.</w:t>
            </w:r>
          </w:p>
        </w:tc>
      </w:tr>
    </w:tbl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4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ПРОВЕДЕНИЯ ПРОМЕЖУТОЧНОЙ АТТЕСТАЦИИ ПО УЧЕБНЫМ ДИСЦИПЛИНАМ, МЕЖДИСЦИПЛИНАРНЫМ КУРСАМ, ПРОФЕССИОНАЛЬНЫМ МОДУЛЯМ</w:t>
      </w:r>
    </w:p>
    <w:bookmarkEnd w:id="0"/>
    <w:p w:rsidR="0054689B" w:rsidRPr="0054689B" w:rsidRDefault="0054689B" w:rsidP="0054689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</w:t>
      </w:r>
      <w:proofErr w:type="spellStart"/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Добышева</w:t>
      </w:r>
      <w:proofErr w:type="spellEnd"/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Оксана Владимировна, </w:t>
      </w: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преподаватель, </w:t>
      </w: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высшая квалификационная категория</w:t>
      </w: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89B" w:rsidRPr="0054689B" w:rsidRDefault="0054689B" w:rsidP="0054689B">
      <w:pPr>
        <w:widowControl w:val="0"/>
        <w:autoSpaceDE w:val="0"/>
        <w:autoSpaceDN w:val="0"/>
        <w:spacing w:after="0" w:line="26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2014г.</w:t>
      </w:r>
    </w:p>
    <w:p w:rsidR="00841235" w:rsidRDefault="00841235" w:rsidP="0084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3C80" w:rsidRPr="008450AA" w:rsidRDefault="00803C80" w:rsidP="00803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</w:t>
      </w:r>
      <w:r w:rsid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положения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1.1.Промежуточная аттестация является основным механизмом оценки качества подготовки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Федерального  государственного образовательного стандарта среднего профессионального образования по специальности и формой  контроля учебной деятельности обучающихся.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1.2.Предметом оценивания на промежуточной аттестации являются усвоенные знания, освоенные умения, сформированные компетенции.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1.3.Оценка качества подготовки обучающихся осуществляется в двух основных направлениях: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учебных достижений обучающихся в форме оценивания уровня освоения учебных дисциплин и профессиональных модулей;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уровня квалификации обучающихся как итоговая оценка освоения ими компетенций в процессе обучения. Оценка уровня квалификации обучающихся осуществляется при ведущей роли работодателей.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 соответствии с федеральным  государственным образовательным стандартом структура, формы, содержание и фонд оценочных сре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омежуточной аттестации являются частью каждой основной профессиональной  образовательной программы и разрабатываются для каждой программы.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Фонд оценочных сре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включает задания  и оценочные материалы, позволяющие оценить знания, умения и уровень освоения компетенций. Фонд оценочных сре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(междисциплинарным курсам) разрабатывается преподавателями и утверждается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комиссии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по специальности.   Фонд оценочных средств по  практической составляющей профессиональных модулей разрабатывается преподавателями и утверждается на заседании комиссии по специальности по согласованию с работодателями.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450AA" w:rsidRDefault="00803C80" w:rsidP="00803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</w:t>
      </w:r>
      <w:r w:rsid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труктура и формы промежуточной аттестации</w:t>
      </w:r>
      <w:r w:rsidRPr="0084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2.1.Промежуточная аттестация проводится непосредственно после завершения освоения</w:t>
      </w:r>
      <w:r w:rsidR="00C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профессиональных модулей</w:t>
      </w:r>
      <w:r w:rsidR="00C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учебных дисциплин, а также после изучения междисциплинарных курсов и прохождения учебной и производственной практики в составе профессионального модуля.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случае если освоение учебной дисциплины или профессионального модуля не заканчивается в конце очередного курса обучения, промежуточная аттестация</w:t>
      </w:r>
      <w:r w:rsidR="00C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не проводиться. Оценивание и  перевод на следующий курс осуществляется по итогам текущего и рубежного контроля.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2.3.Система оценивания (рейтинговая, кредитно-зачетная и пр.), формы и порядок промежуточной аттестации выбираются объединением преподавателей по специальности. Периодичность промежуточной аттестации определяется рабочими учебными планами основной профессиональной образовательной программы.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формами промежуточной аттестации являются: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экзамен по отдельной дисциплине (междисциплинарному курсу);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комплексный экзамен по двум или нескольким учебным дисциплинам;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зачет или дифференцированный зачет по отдельной учебной дисциплине (междисциплинарному курсу);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hyperlink r:id="rId7" w:tgtFrame="_blank" w:history="1">
        <w:r w:rsidRPr="00803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защита</w:t>
        </w:r>
      </w:hyperlink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курсовой работы (проекта);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экзамен (квалификационный) по профессиональному модулю.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2.6.Объем времени на промежуточную аттестацию регламентируется ФГОС СПО и рабочим учебным планом по основной профессиональной образовательной программе.</w:t>
      </w:r>
      <w:r w:rsidR="00C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промежуточной аттестации регламентируется колледжем. В отдельных случаях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 проведение комплексного экзамена (квалификационного) по двум или нескольким профессиональным модулям в соответствии со спецификой профессиональной деятельности и/или нормативно-правовыми актами, регламентирующими порядок подтверждения квалификации.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времени, отводимый на промежуточную аттестацию определяется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 ФГОС СПО по каждой специальности. В соответствии с Типовым положением об образовательном учреждении среднего профессионального образования в каждом учебном году количество экзаменов составляет 8, а количество зачетов – 10 (без учета зачетов по физической культуре).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2.8.Для всех учебных дисциплин и профессиональных модулей, в т. ч. введенных за счет вариативной части ОПОП, обязательна промежуточная аттестация по результатам их освоения.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Состав учебных дисциплин и МДК, по которым  проводятся экзамены, определяется рабочим учебным планом ОПОП в соответствии с профилем получаемого образования.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компетенций. Результатом экзамена (квалификационного) является подтверждение </w:t>
      </w:r>
      <w:proofErr w:type="spell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профессиональных компетенций указанного модуля и выносится суждение «вид профессиональной деятельности освоен (не освоен)». Экзамен (квалификационный) проводится за счет времени, выделенного на промежуточную аттестацию. Формой экзамена (квалификационного) является выполнение практического задания.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2.11.Промежуточная аттестация по составным элементам профессионального модуля, если объем обязательной аудиторной нагрузки по ним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менее 32 часов не проводится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; если модуль содержит несколько МДК, по выбору колледжа возможно проведение комплексного экзамена или комплексного дифференцированного зачета по всем МДК в составе этого модуля.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2.12.Экзамен (квалификационный) проводится после освоения 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 и практик по соответствующему профессиональному модулю. Освоение МДК и практик является допуском к экзамену (квалификационному). Результаты освоения практики фиксируются в характеристике с места практики. В характеристике указываются виды и объем работ, выполненные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практики, качество выполнения работ, рекомендации работодателя.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2.13.Итоговая оценка по практике фиксируется аттестационной комиссией в аттестационном листе (приложение 1). В состав аттестационной комиссии обязательно включаются представители, работодателя, чем обеспечивается независимость оценки освоения профессионального модуля.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Результат освоения профессионального модуля  фиксируется в документе образовательного учреждения, в который входят оценки всех составляющих профессионального модуля (приложение 2).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50AA" w:rsidRDefault="008450AA" w:rsidP="00D35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0AA" w:rsidRDefault="008450AA" w:rsidP="00D35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0AA" w:rsidRDefault="008450AA" w:rsidP="00D35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C80" w:rsidRPr="008450AA" w:rsidRDefault="00803C80" w:rsidP="00D3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</w:t>
      </w:r>
      <w:r w:rsid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окументы</w:t>
      </w:r>
      <w:r w:rsidRP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регламентирующие промежуточную аттестацию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Объединение преподавателей по каждой специальности осуществляют выбор системы оценок, формы, порядок и периодичность промежуточной аттестации обучающихся. На уровне объединения преподавателей по специальности для промежуточной аттестации разрабатывается ряд нормативно-правовых и организационно-содержательных документов: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промежуточной аттестации по каждой основной профессиональной образовательной программе;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приказы по допуску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промежуточной аттестации;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об утверждении результатов освоения отдельных элементов ОПОП СПО.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Перечень рубежных и завершающих видов аттестационных испытаний обучающихся, а также условия перевода на следующий курс обучения  определяются ОПОП.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Программа промежуточной аттестации является частью основной профессиональной образовательной программы по каждой специальности.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промежуточной аттестации определяются: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промежуточной аттестации: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рубежная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завершающая;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времени на подготовку и проведение промежуточной аттестации;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промежуточной аттестации;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фонды оценочных средств;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подготовки и процедура проведения промежуточной аттестации;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проведения промежуточной аттестации;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 оценки уровня и качества подготовки обучающегося на определенном этапе освоения профессиональной образовательной программы.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3.4.Программы промежуточной аттестации обучающихся должны бытьмаксимально приближены к условиям их будущей профессиональной деятельности –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450AA" w:rsidRDefault="00803C80" w:rsidP="00D3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</w:t>
      </w:r>
      <w:r w:rsid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онды оценочных средств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Система промежуточной аттестации должна позволить собрать всю необходимую информацию об уровне освоения компетенций, зафиксированных в качестве целевого ориентира в ФГОС и образовательной программе. Промежуточная аттестация проводится на соответствие индивидуальных образовательных достижений поэтапным и конечным требованиям ФГОС СПО, создается фонд оценочных средств по каждой учебной дисциплине и профессиональному модулю, который включает задания и оценочные материалы ко всем контрольным точкам (формам) промежуточной аттестации, позволяющий оценить знания, умения, уровень общих и профессиональных компетенций.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период промежуточной аттестации оцениваются: соответствие знаний и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требованиям ФГОС СПО, умение применять теоретические знания в процессе решения практических задач.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инструментария оценки задаются: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способ определения состояния компетенции (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ситуации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предполагающий проявление компетенции;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</w:t>
      </w:r>
      <w:proofErr w:type="spell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критериальную</w:t>
      </w:r>
      <w:proofErr w:type="spell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систему измерения степени </w:t>
      </w:r>
      <w:proofErr w:type="spell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в системе контроля и шкалу оценки;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способ достижения цели, т.е. проблемные и </w:t>
      </w:r>
      <w:proofErr w:type="spell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обучения.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4.3. Под фондом оценочных средств понимается </w:t>
      </w:r>
      <w:hyperlink r:id="rId8" w:tgtFrame="_blank" w:history="1">
        <w:r w:rsidRPr="00803C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комплект</w:t>
        </w:r>
      </w:hyperlink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и контрольно-оценочных материалов, предназначенных для оценивания знаний, умений и компетенций на разных стадиях обучения обучающихся, а также для аттестационных испытаний на соответствие (или несоответствие) уровня их подготовки требованиям соответствующего ФГОС СПО по завершению освоения конкретной ОПОП.</w:t>
      </w:r>
    </w:p>
    <w:p w:rsidR="00803C80" w:rsidRPr="00857248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Контрольно-оценочные средства направлены на оценивание образовательного уровня обучающегося. Образовательный уровень оценивается количественно. Здесь может использоваться </w:t>
      </w:r>
      <w:proofErr w:type="spell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-рейтинговая система или традиционная пятибалльная.  Оценивание происходит по традиционной схеме «преподаватель-обучающийся».  Контрольно-оценочные средства оценивают уровень квалификации. Это оценка соответствия предъявляемых компетенций квалификационным требованиям,  выносится квалифицированными экспертами (работодателями).</w:t>
      </w:r>
      <w:r w:rsidR="00CD0393" w:rsidRPr="00CD0393">
        <w:rPr>
          <w:sz w:val="28"/>
          <w:szCs w:val="28"/>
        </w:rPr>
        <w:t xml:space="preserve"> </w:t>
      </w:r>
      <w:r w:rsidR="00CD0393" w:rsidRPr="00CD0393">
        <w:rPr>
          <w:rFonts w:ascii="Times New Roman" w:hAnsi="Times New Roman" w:cs="Times New Roman"/>
          <w:sz w:val="24"/>
          <w:szCs w:val="24"/>
        </w:rPr>
        <w:t>С целью повышения оценки допускается повторная сдача зачета,</w:t>
      </w:r>
      <w:r w:rsidR="00CD0393">
        <w:rPr>
          <w:rFonts w:ascii="Times New Roman" w:hAnsi="Times New Roman" w:cs="Times New Roman"/>
          <w:sz w:val="24"/>
          <w:szCs w:val="24"/>
        </w:rPr>
        <w:t xml:space="preserve"> экзамена, но</w:t>
      </w:r>
      <w:r w:rsidR="00CD0393" w:rsidRPr="00CD0393">
        <w:rPr>
          <w:rFonts w:ascii="Times New Roman" w:hAnsi="Times New Roman" w:cs="Times New Roman"/>
          <w:sz w:val="24"/>
          <w:szCs w:val="24"/>
        </w:rPr>
        <w:t xml:space="preserve"> не более чем по </w:t>
      </w:r>
      <w:r w:rsidR="00CD0393">
        <w:rPr>
          <w:rFonts w:ascii="Times New Roman" w:hAnsi="Times New Roman" w:cs="Times New Roman"/>
          <w:sz w:val="24"/>
          <w:szCs w:val="24"/>
        </w:rPr>
        <w:t>трем</w:t>
      </w:r>
      <w:r w:rsidR="00CD0393" w:rsidRPr="00CD0393">
        <w:rPr>
          <w:rFonts w:ascii="Times New Roman" w:hAnsi="Times New Roman" w:cs="Times New Roman"/>
          <w:sz w:val="24"/>
          <w:szCs w:val="24"/>
        </w:rPr>
        <w:t xml:space="preserve"> учебным дисциплинам</w:t>
      </w:r>
      <w:r w:rsidR="00CD0393">
        <w:rPr>
          <w:rFonts w:ascii="Times New Roman" w:hAnsi="Times New Roman" w:cs="Times New Roman"/>
          <w:sz w:val="24"/>
          <w:szCs w:val="24"/>
        </w:rPr>
        <w:t xml:space="preserve"> </w:t>
      </w:r>
      <w:r w:rsidR="00CD0393" w:rsidRPr="00857248">
        <w:rPr>
          <w:rFonts w:ascii="Times New Roman" w:hAnsi="Times New Roman" w:cs="Times New Roman"/>
          <w:sz w:val="24"/>
          <w:szCs w:val="24"/>
        </w:rPr>
        <w:t>(МДК)</w:t>
      </w:r>
      <w:r w:rsidR="00857248" w:rsidRPr="00857248">
        <w:rPr>
          <w:rFonts w:ascii="Times New Roman" w:hAnsi="Times New Roman" w:cs="Times New Roman"/>
          <w:sz w:val="24"/>
          <w:szCs w:val="24"/>
        </w:rPr>
        <w:t xml:space="preserve"> за весь курс обучения</w:t>
      </w:r>
      <w:r w:rsidR="00CD0393" w:rsidRPr="00857248">
        <w:rPr>
          <w:rFonts w:ascii="Times New Roman" w:hAnsi="Times New Roman" w:cs="Times New Roman"/>
          <w:sz w:val="24"/>
          <w:szCs w:val="24"/>
        </w:rPr>
        <w:t>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Объектами оценки на экзамене (квалификационном) выступают: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 практической деятельности. Критерий -  эталон качества. Оценка продукта.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процесс практической деятельности. Критерий - соответствие усвоенных алгоритмов деятельности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заданному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Поэтапный контроль процесса выполнения задания.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профессионально значимой информации (МДК).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Элементы оценочной деятельности: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определение объекта оценивания;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формулировка цели  оценивания (как цель деятельности);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разработка критериев оценки  (степени соответствия установленным требованиям),  прозрачных и понятных как преподавателю, так  и студенту;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подбор средств оценки (стандарты, нормы и т.п.);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выбор процедуры  (технологии) оценивания.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4.7.Фонд оценочных средств по ОПОП в колледже состоит из трех частей: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средства для текущей аттестации;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средства для промежуточной аттестации;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средства для итоговой аттестации выпускников.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Принципы создания и использования ФОС: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соответствие содержания материалов уровню и стадии обучения;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четкость формулирования критериев оценки;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объективность процедуры и методов оценки;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высокая квалификация специалистов-оценщиков;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четкость рекомендаций действий по оцениванию.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Структура фонда оценочных средств: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совокупность оценочных материалов, предназначенных для оценивания уровня </w:t>
      </w:r>
      <w:proofErr w:type="spell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на  определенных этапах обучения (на входе у студентов первого курса, приступающих к освоению ОП, после первого курса, на ключевых этапах обучения на старших курсах, после практик, на этапе подготовки к защите дипломной работы и др.);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методические материалы, определяющие процедуры оценивания компетенций на всех этапах проверки (описание процедур входного контроля уровня </w:t>
      </w:r>
      <w:proofErr w:type="spell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компетенций обучающихся первого курса в начале освоения ОПОП; материалы для проверки компетенций на разных стадиях освоения ОПОП по направлениям подготовки);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методические материалы, определяющие процедуру оценивания, а также инструкции и программно-инструментальные средства обработки результатов, статистического анализа данных, графической визуализации и интерпретации, форматы представления их пользователям;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наборы показателей, а также критерии оценки уровней </w:t>
      </w:r>
      <w:proofErr w:type="spell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(критерий оценки соответствия должны быть одними и теми же для всех участников оценивания) и шкалы оценивания в соответствии с задачами контроля;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рекомендации по интерпретации результатов оценивания и методические материалы, определяющие процедуру обсуждения результатов с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рекомендации по накоплению оценок и их использованию в портфолио;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программы подготовки оценщиков и экспертов для проведения контрольно-оценочных процедур;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банк статистической информации и программы мониторинга достижений;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структура портфолио и доступность статистической информации пользователям (интерфейсы по категориям пользователей: обучающиеся, преподаватели, администрация, работодатели и др.);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методические материалы, определяющие процедуру проведения экзамена;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рекомендации по обновлению фонда оценочных средств (периодичность, степень обновления, изменения процедур, методов, технологий, показателей, критериев и др.).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Наиболее востребованным способом оценки в колледже является методика проектной деятельности, целью которой является формирование технологической грамотности, сознательного и творческого выбора оптимальных способов преобразовательной деятельности, умение мыслить системно и комплексно,   формирование   технологической  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образованности,   обеспечивающей возможность вхождения человека в будущую профессиональную деятельность.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03C80" w:rsidRDefault="00803C80" w:rsidP="0030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  формы аттестационного листа по практике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(заполняется на каждого обучающегося)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аттестационный лист по практике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_________________________________________________________________,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ФИО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</w:t>
      </w:r>
      <w:proofErr w:type="gramStart"/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spellStart"/>
      <w:proofErr w:type="gramEnd"/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аяся</w:t>
      </w:r>
      <w:proofErr w:type="spellEnd"/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) на _____ курсе по профессии НПО / специальности СПО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  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код и наименование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успешно проше</w:t>
      </w:r>
      <w:proofErr w:type="gramStart"/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ла) учебную / производственную практику по профессиональному модулю _________________________________________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наименованиепрофессионального модуля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в объеме ______ часов  с «___»_____20__ г. по «___»_______20__ г.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организации _____________________________________________________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 организации, юридический адрес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Виды и качество выполнения работ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5138"/>
      </w:tblGrid>
      <w:tr w:rsidR="00803C80" w:rsidRPr="00803C80" w:rsidTr="00304299">
        <w:trPr>
          <w:trHeight w:val="379"/>
          <w:tblCellSpacing w:w="0" w:type="dxa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и объем работ, выполненных </w:t>
            </w:r>
            <w:proofErr w:type="gramStart"/>
            <w:r w:rsidRPr="0080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80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 время практики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803C80" w:rsidRPr="00803C80" w:rsidTr="00304299">
        <w:trPr>
          <w:trHeight w:val="244"/>
          <w:tblCellSpacing w:w="0" w:type="dxa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803C80" w:rsidTr="00304299">
        <w:trPr>
          <w:trHeight w:val="244"/>
          <w:tblCellSpacing w:w="0" w:type="dxa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803C80" w:rsidTr="00304299">
        <w:trPr>
          <w:trHeight w:val="257"/>
          <w:tblCellSpacing w:w="0" w:type="dxa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803C80" w:rsidTr="00304299">
        <w:trPr>
          <w:trHeight w:val="244"/>
          <w:tblCellSpacing w:w="0" w:type="dxa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803C80" w:rsidTr="00304299">
        <w:trPr>
          <w:trHeight w:val="257"/>
          <w:tblCellSpacing w:w="0" w:type="dxa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Рекомендации ____________________________________________________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по практике________________________________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«___»._______.20___                      Подпись председателя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аттестационной комиссии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___________________/ ФИО/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представителя работодателя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___________________/ ФИО, должность/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3C80" w:rsidRPr="00803C80" w:rsidRDefault="00803C80" w:rsidP="0030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 свидетельства об освоении профессионального модуля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(заполняется на каждого обучающегося)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СВИДЕТЕЛЬСТВО ОБ ОСВОЕНИИ профессионально</w:t>
      </w:r>
      <w:r w:rsidR="00304299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модул</w:t>
      </w:r>
      <w:r w:rsidR="00304299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  _______________________________________________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код и наименованиепрофессионального модуля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____________________________________________________________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_______ курсе по профессии НПО / специальности СПО _________________________________________________________________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код и наименование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освои</w:t>
      </w:r>
      <w:proofErr w:type="gramStart"/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программу профессионального модуля 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наименованиепрофессионального модуля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в объеме ______ час</w:t>
      </w:r>
      <w:proofErr w:type="gramStart"/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«__»._____.20__ г. по «___»._______.20__ г.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промежуточной аттестации по элементам профессионального модуля </w:t>
      </w:r>
      <w:r w:rsidRPr="00803C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(если предусмотрено учебным планом).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3225"/>
        <w:gridCol w:w="2700"/>
      </w:tblGrid>
      <w:tr w:rsidR="00803C80" w:rsidRPr="00803C80" w:rsidTr="00803C80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Элементы модуля</w:t>
            </w:r>
          </w:p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и наименование МДК, код практик)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</w:tr>
      <w:tr w:rsidR="00803C80" w:rsidRPr="00803C80" w:rsidTr="00803C80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0n.01 ________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803C80" w:rsidTr="00803C80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0n.0m________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803C80" w:rsidTr="00803C80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803C80" w:rsidTr="00803C80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выполнения и защиты курсового проекта (работы) </w:t>
      </w:r>
      <w:r w:rsidRPr="00803C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(только для СПО, если предусмотрено учебным планом; если </w:t>
      </w:r>
      <w:hyperlink r:id="rId9" w:tgtFrame="_blank" w:history="1">
        <w:r w:rsidRPr="00803C80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18"/>
            <w:u w:val="single"/>
            <w:lang w:eastAsia="ru-RU"/>
          </w:rPr>
          <w:t>защита</w:t>
        </w:r>
      </w:hyperlink>
      <w:r w:rsidRPr="00803C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проекта входит в экзамен квалификационный – пункт переносится ниже).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Тема   __________________________________________________________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Оценка _______________________.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Квалификационная работа/итоговое испытание 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Оценка___________________________________________________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Итоги экзамена (квалификационного) по профессиональному модулю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489"/>
        <w:gridCol w:w="2878"/>
      </w:tblGrid>
      <w:tr w:rsidR="00803C80" w:rsidRPr="00803C80" w:rsidTr="00803C80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(да / нет)</w:t>
            </w:r>
          </w:p>
        </w:tc>
      </w:tr>
      <w:tr w:rsidR="00803C80" w:rsidRPr="00803C80" w:rsidTr="00803C80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803C80" w:rsidTr="00803C80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803C8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Заключение</w:t>
      </w: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: вид профессиональной деятельности освоен и соответствует_______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квалификационному разряду по профессии/специальности ___________ ________________________________________________________________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___.___.20___              Подписи членов экзаменационной комиссии</w:t>
      </w:r>
    </w:p>
    <w:p w:rsidR="00086A5D" w:rsidRDefault="00086A5D" w:rsidP="00803C80">
      <w:pPr>
        <w:spacing w:after="0" w:line="240" w:lineRule="auto"/>
        <w:jc w:val="both"/>
      </w:pPr>
    </w:p>
    <w:sectPr w:rsidR="00086A5D" w:rsidSect="008450AA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BE" w:rsidRDefault="00E473BE" w:rsidP="00F157D2">
      <w:pPr>
        <w:spacing w:after="0" w:line="240" w:lineRule="auto"/>
      </w:pPr>
      <w:r>
        <w:separator/>
      </w:r>
    </w:p>
  </w:endnote>
  <w:endnote w:type="continuationSeparator" w:id="0">
    <w:p w:rsidR="00E473BE" w:rsidRDefault="00E473BE" w:rsidP="00F1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502"/>
      <w:docPartObj>
        <w:docPartGallery w:val="Page Numbers (Bottom of Page)"/>
        <w:docPartUnique/>
      </w:docPartObj>
    </w:sdtPr>
    <w:sdtEndPr/>
    <w:sdtContent>
      <w:p w:rsidR="00F157D2" w:rsidRDefault="00CE37D8">
        <w:pPr>
          <w:pStyle w:val="a5"/>
          <w:jc w:val="right"/>
        </w:pPr>
        <w:r>
          <w:fldChar w:fldCharType="begin"/>
        </w:r>
        <w:r w:rsidR="00D320F4">
          <w:instrText xml:space="preserve"> PAGE   \* MERGEFORMAT </w:instrText>
        </w:r>
        <w:r>
          <w:fldChar w:fldCharType="separate"/>
        </w:r>
        <w:r w:rsidR="005468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7D2" w:rsidRDefault="00F157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BE" w:rsidRDefault="00E473BE" w:rsidP="00F157D2">
      <w:pPr>
        <w:spacing w:after="0" w:line="240" w:lineRule="auto"/>
      </w:pPr>
      <w:r>
        <w:separator/>
      </w:r>
    </w:p>
  </w:footnote>
  <w:footnote w:type="continuationSeparator" w:id="0">
    <w:p w:rsidR="00E473BE" w:rsidRDefault="00E473BE" w:rsidP="00F15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7A"/>
    <w:rsid w:val="00086A5D"/>
    <w:rsid w:val="001506AC"/>
    <w:rsid w:val="001E7751"/>
    <w:rsid w:val="00240944"/>
    <w:rsid w:val="00304299"/>
    <w:rsid w:val="0040283D"/>
    <w:rsid w:val="0054689B"/>
    <w:rsid w:val="005C2D7A"/>
    <w:rsid w:val="00803C80"/>
    <w:rsid w:val="00841235"/>
    <w:rsid w:val="008450AA"/>
    <w:rsid w:val="00857248"/>
    <w:rsid w:val="00A51A6E"/>
    <w:rsid w:val="00C27F8A"/>
    <w:rsid w:val="00CD0393"/>
    <w:rsid w:val="00CE37D8"/>
    <w:rsid w:val="00D320F4"/>
    <w:rsid w:val="00D35644"/>
    <w:rsid w:val="00E473BE"/>
    <w:rsid w:val="00EA1932"/>
    <w:rsid w:val="00F157D2"/>
    <w:rsid w:val="00F3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7D2"/>
  </w:style>
  <w:style w:type="paragraph" w:styleId="a5">
    <w:name w:val="footer"/>
    <w:basedOn w:val="a"/>
    <w:link w:val="a6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lle.ru/Women_fashion/Women_shirts/Woman_Long_arms_shirt/Komplekt__m25525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moda.ru/p/NI464HUKV99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moda.ru/p/NI464HUKV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2014-08-17T08:36:00Z</cp:lastPrinted>
  <dcterms:created xsi:type="dcterms:W3CDTF">2014-03-12T11:20:00Z</dcterms:created>
  <dcterms:modified xsi:type="dcterms:W3CDTF">2015-08-27T07:08:00Z</dcterms:modified>
</cp:coreProperties>
</file>