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Тестовые задания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для студентов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bookmarkStart w:id="0" w:name="_GoBack"/>
      <w:bookmarkEnd w:id="0"/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для специальности 38.02.01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Экономика и бухгалтерский учет (по отраслям)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Дисциплина     Основы бухгалтерского учёта</w:t>
      </w:r>
    </w:p>
    <w:p w:rsidR="009F7893" w:rsidRPr="009F7893" w:rsidRDefault="009F7893" w:rsidP="009F7893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="00D53D29" w:rsidRPr="00D53D29">
        <w:rPr>
          <w:rFonts w:ascii="Times New Roman" w:eastAsia="Times New Roman" w:hAnsi="Times New Roman" w:cs="Times New Roman"/>
          <w:sz w:val="24"/>
          <w:szCs w:val="36"/>
          <w:lang w:eastAsia="ru-RU"/>
        </w:rPr>
        <w:t>Открытие счетов бухгалтерского учета</w:t>
      </w:r>
    </w:p>
    <w:p w:rsidR="009F7893" w:rsidRPr="009F7893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Автор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: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3D29" w:rsidRDefault="00F92C7F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2C7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Задание: Укажите номера правильных ответов в следующих тестах: (правильный ответ оценивается в 1 балл)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1. Дайте определение счета в бухгалтерском учете: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Счет – форма учета изменений хозяйственных средств и их источников.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1.2. Счет – установленный порядок учета изменений хозяйственных средств и их источников.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Счет бухгалтерского учета – это способ текущего учета, группировки и контроля изменений в хозяйственных средствах и их источниках.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2. Дайте характеристику понятия активного счета: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Счет, который ведется для учета хозяйственных средств.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Счет, который откроется в развитие активных статей баланса.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2.3.Счет, который откроется в развитие активных статей баланса для счета хозяйственных средств по их составу и размещению.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3. Дайте определение пассивного счета: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3.1.Счет, который открывается в развитие пассивных статей баланса.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Счет, на котором учитывается источники хозяйственных средств.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3.3.Счет, который открывается в развитие пассивных статей баланса для учета источников хозяйственных средств.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4. Что такое двойная запись на счетах бухгалтерского учета: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4.1. Способ записи хозяйственных операций на счетах бухгалтерского учета.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4.2. Записи каждой хозяйственной операции одновременно на двух счетах бухгалтерского учета.</w:t>
      </w:r>
    </w:p>
    <w:p w:rsidR="00D53D29" w:rsidRPr="00D53D29" w:rsidRDefault="00D53D29" w:rsidP="00D53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D29">
        <w:rPr>
          <w:rFonts w:ascii="Times New Roman" w:eastAsia="Times New Roman" w:hAnsi="Times New Roman" w:cs="Times New Roman"/>
          <w:sz w:val="24"/>
          <w:szCs w:val="28"/>
          <w:lang w:eastAsia="ru-RU"/>
        </w:rPr>
        <w:t>4.3. Способ записи хозяйственных операций на счетах, когда каждая хозяйственная операция записывается одновременно по дебету одного и по кредиту другого счета в одной и той же сумме.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2C7F" w:rsidRPr="006F0564" w:rsidRDefault="00F92C7F" w:rsidP="00F92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F92C7F" w:rsidRPr="006F0564" w:rsidRDefault="00F92C7F" w:rsidP="00F9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7F" w:rsidRPr="006F0564" w:rsidRDefault="00F92C7F" w:rsidP="00F92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F92C7F" w:rsidRPr="006F0564" w:rsidRDefault="00F92C7F" w:rsidP="00F9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F92C7F" w:rsidRPr="006F0564" w:rsidTr="0088611D">
        <w:trPr>
          <w:trHeight w:val="556"/>
        </w:trPr>
        <w:tc>
          <w:tcPr>
            <w:tcW w:w="2290" w:type="dxa"/>
            <w:vMerge w:val="restart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F92C7F" w:rsidRPr="006F0564" w:rsidTr="0088611D">
        <w:trPr>
          <w:trHeight w:val="148"/>
        </w:trPr>
        <w:tc>
          <w:tcPr>
            <w:tcW w:w="2290" w:type="dxa"/>
            <w:vMerge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92C7F" w:rsidRPr="006F0564" w:rsidTr="0088611D">
        <w:trPr>
          <w:trHeight w:val="268"/>
        </w:trPr>
        <w:tc>
          <w:tcPr>
            <w:tcW w:w="2290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92C7F" w:rsidRPr="006F0564" w:rsidTr="0088611D">
        <w:trPr>
          <w:trHeight w:val="288"/>
        </w:trPr>
        <w:tc>
          <w:tcPr>
            <w:tcW w:w="2290" w:type="dxa"/>
          </w:tcPr>
          <w:p w:rsidR="00F92C7F" w:rsidRPr="006F0564" w:rsidRDefault="00F92C7F" w:rsidP="00F9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55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92C7F" w:rsidRPr="006F0564" w:rsidTr="0088611D">
        <w:trPr>
          <w:trHeight w:val="268"/>
        </w:trPr>
        <w:tc>
          <w:tcPr>
            <w:tcW w:w="2290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92C7F" w:rsidRPr="006F0564" w:rsidTr="0088611D">
        <w:trPr>
          <w:trHeight w:val="288"/>
        </w:trPr>
        <w:tc>
          <w:tcPr>
            <w:tcW w:w="2290" w:type="dxa"/>
          </w:tcPr>
          <w:p w:rsidR="00F92C7F" w:rsidRPr="006F0564" w:rsidRDefault="00F92C7F" w:rsidP="00F92C7F">
            <w:pPr>
              <w:tabs>
                <w:tab w:val="left" w:pos="520"/>
                <w:tab w:val="center" w:pos="10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5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F92C7F" w:rsidRPr="006F0564" w:rsidRDefault="00F92C7F" w:rsidP="0088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92C7F" w:rsidRDefault="00F92C7F" w:rsidP="00F9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Default="00D67901"/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Default="00D67901"/>
    <w:sectPr w:rsidR="00D6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193E76"/>
    <w:rsid w:val="009F7893"/>
    <w:rsid w:val="00A3468E"/>
    <w:rsid w:val="00D53D29"/>
    <w:rsid w:val="00D67901"/>
    <w:rsid w:val="00F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2015-08-31T11:25:00Z</dcterms:created>
  <dcterms:modified xsi:type="dcterms:W3CDTF">2015-09-01T06:51:00Z</dcterms:modified>
</cp:coreProperties>
</file>