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893" w:rsidRPr="009F7893" w:rsidRDefault="009F7893" w:rsidP="009F7893">
      <w:pPr>
        <w:spacing w:after="0" w:line="240" w:lineRule="auto"/>
        <w:jc w:val="center"/>
        <w:rPr>
          <w:rFonts w:ascii="Times New Roman" w:eastAsia="Times New Roman" w:hAnsi="Times New Roman" w:cs="Times New Roman"/>
          <w:bCs/>
          <w:sz w:val="24"/>
          <w:szCs w:val="20"/>
          <w:lang w:eastAsia="ru-RU"/>
        </w:rPr>
      </w:pPr>
      <w:r w:rsidRPr="009F7893">
        <w:rPr>
          <w:rFonts w:ascii="Times New Roman" w:eastAsia="Times New Roman" w:hAnsi="Times New Roman" w:cs="Times New Roman"/>
          <w:bCs/>
          <w:sz w:val="24"/>
          <w:szCs w:val="20"/>
          <w:lang w:eastAsia="ru-RU"/>
        </w:rPr>
        <w:t xml:space="preserve">Государственное бюджетное профессиональное образовательное </w:t>
      </w:r>
    </w:p>
    <w:p w:rsidR="009F7893" w:rsidRPr="009F7893" w:rsidRDefault="009F7893" w:rsidP="009F7893">
      <w:pPr>
        <w:spacing w:after="0" w:line="240" w:lineRule="auto"/>
        <w:jc w:val="center"/>
        <w:rPr>
          <w:rFonts w:ascii="Times New Roman" w:eastAsia="Times New Roman" w:hAnsi="Times New Roman" w:cs="Times New Roman"/>
          <w:bCs/>
          <w:sz w:val="24"/>
          <w:szCs w:val="20"/>
          <w:lang w:eastAsia="ru-RU"/>
        </w:rPr>
      </w:pPr>
      <w:r w:rsidRPr="009F7893">
        <w:rPr>
          <w:rFonts w:ascii="Times New Roman" w:eastAsia="Times New Roman" w:hAnsi="Times New Roman" w:cs="Times New Roman"/>
          <w:bCs/>
          <w:sz w:val="24"/>
          <w:szCs w:val="20"/>
          <w:lang w:eastAsia="ru-RU"/>
        </w:rPr>
        <w:t xml:space="preserve">учреждение Свердловской области </w:t>
      </w:r>
    </w:p>
    <w:p w:rsidR="009F7893" w:rsidRPr="009F7893" w:rsidRDefault="009F7893" w:rsidP="009F7893">
      <w:pPr>
        <w:spacing w:after="0" w:line="240" w:lineRule="auto"/>
        <w:jc w:val="center"/>
        <w:rPr>
          <w:rFonts w:ascii="Times New Roman" w:eastAsia="Times New Roman" w:hAnsi="Times New Roman" w:cs="Times New Roman"/>
          <w:bCs/>
          <w:sz w:val="24"/>
          <w:szCs w:val="20"/>
          <w:lang w:eastAsia="ru-RU"/>
        </w:rPr>
      </w:pPr>
      <w:r w:rsidRPr="009F7893">
        <w:rPr>
          <w:rFonts w:ascii="Times New Roman" w:eastAsia="Times New Roman" w:hAnsi="Times New Roman" w:cs="Times New Roman"/>
          <w:bCs/>
          <w:sz w:val="24"/>
          <w:szCs w:val="20"/>
          <w:lang w:eastAsia="ru-RU"/>
        </w:rPr>
        <w:t>«</w:t>
      </w:r>
      <w:proofErr w:type="spellStart"/>
      <w:r w:rsidRPr="009F7893">
        <w:rPr>
          <w:rFonts w:ascii="Times New Roman" w:eastAsia="Times New Roman" w:hAnsi="Times New Roman" w:cs="Times New Roman"/>
          <w:bCs/>
          <w:sz w:val="24"/>
          <w:szCs w:val="20"/>
          <w:lang w:eastAsia="ru-RU"/>
        </w:rPr>
        <w:t>Талицкий</w:t>
      </w:r>
      <w:proofErr w:type="spellEnd"/>
      <w:r w:rsidRPr="009F7893">
        <w:rPr>
          <w:rFonts w:ascii="Times New Roman" w:eastAsia="Times New Roman" w:hAnsi="Times New Roman" w:cs="Times New Roman"/>
          <w:bCs/>
          <w:sz w:val="24"/>
          <w:szCs w:val="20"/>
          <w:lang w:eastAsia="ru-RU"/>
        </w:rPr>
        <w:t xml:space="preserve"> лесотехнический колледж </w:t>
      </w:r>
      <w:proofErr w:type="spellStart"/>
      <w:r w:rsidRPr="009F7893">
        <w:rPr>
          <w:rFonts w:ascii="Times New Roman" w:eastAsia="Times New Roman" w:hAnsi="Times New Roman" w:cs="Times New Roman"/>
          <w:bCs/>
          <w:sz w:val="24"/>
          <w:szCs w:val="20"/>
          <w:lang w:eastAsia="ru-RU"/>
        </w:rPr>
        <w:t>им.Н.И.Кузнецова</w:t>
      </w:r>
      <w:proofErr w:type="spellEnd"/>
      <w:r w:rsidRPr="009F7893">
        <w:rPr>
          <w:rFonts w:ascii="Times New Roman" w:eastAsia="Times New Roman" w:hAnsi="Times New Roman" w:cs="Times New Roman"/>
          <w:bCs/>
          <w:sz w:val="24"/>
          <w:szCs w:val="20"/>
          <w:lang w:eastAsia="ru-RU"/>
        </w:rPr>
        <w:t>»</w:t>
      </w: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r w:rsidRPr="009F7893">
        <w:rPr>
          <w:rFonts w:ascii="Times New Roman" w:eastAsia="Times New Roman" w:hAnsi="Times New Roman" w:cs="Times New Roman"/>
          <w:sz w:val="24"/>
          <w:szCs w:val="28"/>
          <w:lang w:eastAsia="ru-RU"/>
        </w:rPr>
        <w:t xml:space="preserve">                                                                                                                                                        </w:t>
      </w: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Pr="009F7893" w:rsidRDefault="009F7893" w:rsidP="009F7893">
      <w:pPr>
        <w:spacing w:after="0" w:line="240" w:lineRule="auto"/>
        <w:jc w:val="center"/>
        <w:rPr>
          <w:rFonts w:ascii="Times New Roman" w:eastAsia="Times New Roman" w:hAnsi="Times New Roman" w:cs="Times New Roman"/>
          <w:sz w:val="40"/>
          <w:szCs w:val="36"/>
          <w:lang w:eastAsia="ru-RU"/>
        </w:rPr>
      </w:pPr>
      <w:r w:rsidRPr="009F7893">
        <w:rPr>
          <w:rFonts w:ascii="Times New Roman" w:eastAsia="Times New Roman" w:hAnsi="Times New Roman" w:cs="Times New Roman"/>
          <w:sz w:val="40"/>
          <w:szCs w:val="36"/>
          <w:lang w:eastAsia="ru-RU"/>
        </w:rPr>
        <w:t xml:space="preserve"> </w:t>
      </w:r>
    </w:p>
    <w:p w:rsidR="009F7893" w:rsidRDefault="009F7893" w:rsidP="009F7893">
      <w:pPr>
        <w:spacing w:after="0" w:line="240" w:lineRule="auto"/>
        <w:jc w:val="center"/>
        <w:rPr>
          <w:rFonts w:ascii="Times New Roman" w:eastAsia="Times New Roman" w:hAnsi="Times New Roman" w:cs="Times New Roman"/>
          <w:sz w:val="40"/>
          <w:szCs w:val="36"/>
          <w:lang w:eastAsia="ru-RU"/>
        </w:rPr>
      </w:pPr>
    </w:p>
    <w:p w:rsidR="009F7893" w:rsidRDefault="009F7893" w:rsidP="009F7893">
      <w:pPr>
        <w:spacing w:after="0" w:line="240" w:lineRule="auto"/>
        <w:jc w:val="center"/>
        <w:rPr>
          <w:rFonts w:ascii="Times New Roman" w:eastAsia="Times New Roman" w:hAnsi="Times New Roman" w:cs="Times New Roman"/>
          <w:sz w:val="40"/>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40"/>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eastAsia="ru-RU"/>
        </w:rPr>
        <w:t>Тестовые задания</w:t>
      </w:r>
      <w:r w:rsidRPr="009F7893">
        <w:rPr>
          <w:rFonts w:ascii="Times New Roman" w:eastAsia="Times New Roman" w:hAnsi="Times New Roman" w:cs="Times New Roman"/>
          <w:sz w:val="24"/>
          <w:szCs w:val="36"/>
          <w:lang w:eastAsia="ru-RU"/>
        </w:rPr>
        <w:t xml:space="preserve"> для студентов </w:t>
      </w: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r w:rsidRPr="009F7893">
        <w:rPr>
          <w:rFonts w:ascii="Times New Roman" w:eastAsia="Times New Roman" w:hAnsi="Times New Roman" w:cs="Times New Roman"/>
          <w:sz w:val="24"/>
          <w:szCs w:val="36"/>
          <w:lang w:eastAsia="ru-RU"/>
        </w:rPr>
        <w:t>для специальности 38.02.01</w:t>
      </w:r>
      <w:r>
        <w:rPr>
          <w:rFonts w:ascii="Times New Roman" w:eastAsia="Times New Roman" w:hAnsi="Times New Roman" w:cs="Times New Roman"/>
          <w:sz w:val="24"/>
          <w:szCs w:val="36"/>
          <w:lang w:eastAsia="ru-RU"/>
        </w:rPr>
        <w:t xml:space="preserve"> </w:t>
      </w:r>
      <w:r w:rsidRPr="009F7893">
        <w:rPr>
          <w:rFonts w:ascii="Times New Roman" w:eastAsia="Times New Roman" w:hAnsi="Times New Roman" w:cs="Times New Roman"/>
          <w:sz w:val="24"/>
          <w:szCs w:val="36"/>
          <w:lang w:eastAsia="ru-RU"/>
        </w:rPr>
        <w:t xml:space="preserve">Экономика и бухгалтерский учет (по отраслям) </w:t>
      </w: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r w:rsidRPr="009F7893">
        <w:rPr>
          <w:rFonts w:ascii="Times New Roman" w:eastAsia="Times New Roman" w:hAnsi="Times New Roman" w:cs="Times New Roman"/>
          <w:bCs/>
          <w:sz w:val="24"/>
          <w:szCs w:val="24"/>
          <w:lang w:eastAsia="ru-RU"/>
        </w:rPr>
        <w:t>(повышенный уровень)</w:t>
      </w: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180"/>
        <w:jc w:val="center"/>
        <w:rPr>
          <w:rFonts w:ascii="Times New Roman" w:eastAsia="Times New Roman" w:hAnsi="Times New Roman" w:cs="Times New Roman"/>
          <w:sz w:val="24"/>
          <w:szCs w:val="36"/>
          <w:lang w:eastAsia="ru-RU"/>
        </w:rPr>
      </w:pPr>
      <w:r w:rsidRPr="009F7893">
        <w:rPr>
          <w:rFonts w:ascii="Times New Roman" w:eastAsia="Times New Roman" w:hAnsi="Times New Roman" w:cs="Times New Roman"/>
          <w:sz w:val="24"/>
          <w:szCs w:val="36"/>
          <w:lang w:eastAsia="ru-RU"/>
        </w:rPr>
        <w:t>Дисциплина     Основы бухгалтерского учёта</w:t>
      </w:r>
    </w:p>
    <w:p w:rsidR="009F7893" w:rsidRPr="009F7893" w:rsidRDefault="009F7893" w:rsidP="009F7893">
      <w:pPr>
        <w:spacing w:after="0" w:line="240" w:lineRule="auto"/>
        <w:ind w:left="3544"/>
        <w:rPr>
          <w:rFonts w:ascii="Times New Roman" w:eastAsia="Times New Roman" w:hAnsi="Times New Roman" w:cs="Times New Roman"/>
          <w:sz w:val="24"/>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eastAsia="ru-RU"/>
        </w:rPr>
        <w:t xml:space="preserve">Тема: </w:t>
      </w:r>
      <w:bookmarkStart w:id="0" w:name="_GoBack"/>
      <w:r w:rsidR="003E586F" w:rsidRPr="003E586F">
        <w:rPr>
          <w:rFonts w:ascii="Times New Roman" w:eastAsia="Times New Roman" w:hAnsi="Times New Roman" w:cs="Times New Roman"/>
          <w:sz w:val="24"/>
          <w:szCs w:val="36"/>
          <w:lang w:eastAsia="ru-RU"/>
        </w:rPr>
        <w:t>Заполнение журнала – ордера, ведомости, мемориального ордера и ведомостей</w:t>
      </w:r>
    </w:p>
    <w:p w:rsidR="009F7893" w:rsidRPr="009F7893" w:rsidRDefault="009F7893" w:rsidP="009F7893">
      <w:pPr>
        <w:spacing w:after="0" w:line="240" w:lineRule="auto"/>
        <w:ind w:hanging="2551"/>
        <w:jc w:val="center"/>
        <w:rPr>
          <w:rFonts w:ascii="Times New Roman" w:eastAsia="Times New Roman" w:hAnsi="Times New Roman" w:cs="Times New Roman"/>
          <w:sz w:val="24"/>
          <w:szCs w:val="36"/>
          <w:lang w:eastAsia="ru-RU"/>
        </w:rPr>
      </w:pPr>
    </w:p>
    <w:bookmarkEnd w:id="0"/>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r>
        <w:rPr>
          <w:rFonts w:ascii="Times New Roman" w:eastAsia="Times New Roman" w:hAnsi="Times New Roman" w:cs="Times New Roman"/>
          <w:sz w:val="24"/>
          <w:szCs w:val="36"/>
          <w:lang w:eastAsia="ru-RU"/>
        </w:rPr>
        <w:t>Автор</w:t>
      </w:r>
      <w:r w:rsidRPr="009F7893">
        <w:rPr>
          <w:rFonts w:ascii="Times New Roman" w:eastAsia="Times New Roman" w:hAnsi="Times New Roman" w:cs="Times New Roman"/>
          <w:sz w:val="24"/>
          <w:szCs w:val="36"/>
          <w:lang w:eastAsia="ru-RU"/>
        </w:rPr>
        <w:t xml:space="preserve">: </w:t>
      </w:r>
      <w:r w:rsidRPr="009F7893">
        <w:rPr>
          <w:rFonts w:ascii="Times New Roman" w:eastAsia="Times New Roman" w:hAnsi="Times New Roman" w:cs="Times New Roman"/>
          <w:sz w:val="24"/>
          <w:szCs w:val="36"/>
          <w:lang w:eastAsia="ru-RU"/>
        </w:rPr>
        <w:tab/>
      </w:r>
      <w:proofErr w:type="spellStart"/>
      <w:r w:rsidRPr="009F7893">
        <w:rPr>
          <w:rFonts w:ascii="Times New Roman" w:eastAsia="Times New Roman" w:hAnsi="Times New Roman" w:cs="Times New Roman"/>
          <w:sz w:val="24"/>
          <w:szCs w:val="36"/>
          <w:lang w:eastAsia="ru-RU"/>
        </w:rPr>
        <w:t>Добышева</w:t>
      </w:r>
      <w:proofErr w:type="spellEnd"/>
      <w:r w:rsidRPr="009F7893">
        <w:rPr>
          <w:rFonts w:ascii="Times New Roman" w:eastAsia="Times New Roman" w:hAnsi="Times New Roman" w:cs="Times New Roman"/>
          <w:sz w:val="24"/>
          <w:szCs w:val="36"/>
          <w:lang w:eastAsia="ru-RU"/>
        </w:rPr>
        <w:t xml:space="preserve"> О.В. – преподаватель </w:t>
      </w:r>
    </w:p>
    <w:p w:rsidR="009F7893" w:rsidRPr="009F7893" w:rsidRDefault="009F7893" w:rsidP="009F7893">
      <w:pPr>
        <w:spacing w:after="0" w:line="240" w:lineRule="auto"/>
        <w:ind w:left="3544" w:hanging="2551"/>
        <w:rPr>
          <w:rFonts w:ascii="Times New Roman" w:eastAsia="Times New Roman" w:hAnsi="Times New Roman" w:cs="Times New Roman"/>
          <w:sz w:val="24"/>
          <w:szCs w:val="36"/>
          <w:lang w:eastAsia="ru-RU"/>
        </w:rPr>
      </w:pPr>
    </w:p>
    <w:p w:rsidR="009F7893" w:rsidRPr="009F7893" w:rsidRDefault="009F7893" w:rsidP="009F7893">
      <w:pPr>
        <w:spacing w:after="0" w:line="240" w:lineRule="auto"/>
        <w:jc w:val="center"/>
        <w:rPr>
          <w:rFonts w:ascii="Times New Roman" w:eastAsia="Times New Roman" w:hAnsi="Times New Roman" w:cs="Times New Roman"/>
          <w:sz w:val="24"/>
          <w:szCs w:val="36"/>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color w:val="000000"/>
          <w:sz w:val="24"/>
          <w:lang w:eastAsia="ru-RU"/>
        </w:rPr>
      </w:pPr>
    </w:p>
    <w:p w:rsidR="009F7893" w:rsidRPr="009F7893" w:rsidRDefault="009F7893" w:rsidP="009F7893">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lang w:eastAsia="ru-RU"/>
        </w:rPr>
      </w:pPr>
    </w:p>
    <w:p w:rsidR="009F7893" w:rsidRDefault="009F7893" w:rsidP="009F7893">
      <w:pPr>
        <w:shd w:val="clear" w:color="auto" w:fill="FFFFFF"/>
        <w:autoSpaceDE w:val="0"/>
        <w:autoSpaceDN w:val="0"/>
        <w:adjustRightInd w:val="0"/>
        <w:spacing w:after="0" w:line="240" w:lineRule="auto"/>
        <w:rPr>
          <w:rFonts w:ascii="Times New Roman" w:eastAsia="Times New Roman" w:hAnsi="Times New Roman" w:cs="Times New Roman"/>
          <w:sz w:val="24"/>
          <w:szCs w:val="36"/>
          <w:lang w:eastAsia="ru-RU"/>
        </w:rPr>
      </w:pPr>
      <w:r w:rsidRPr="009F7893">
        <w:rPr>
          <w:rFonts w:ascii="Times New Roman" w:eastAsia="Times New Roman" w:hAnsi="Times New Roman" w:cs="Times New Roman"/>
          <w:sz w:val="24"/>
          <w:szCs w:val="36"/>
          <w:lang w:eastAsia="ru-RU"/>
        </w:rPr>
        <w:t xml:space="preserve">                                                         </w:t>
      </w:r>
    </w:p>
    <w:p w:rsidR="009F7893" w:rsidRPr="009F7893" w:rsidRDefault="009F7893" w:rsidP="009F7893">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36"/>
          <w:lang w:eastAsia="ru-RU"/>
        </w:rPr>
      </w:pPr>
      <w:r w:rsidRPr="009F7893">
        <w:rPr>
          <w:rFonts w:ascii="Times New Roman" w:eastAsia="Times New Roman" w:hAnsi="Times New Roman" w:cs="Times New Roman"/>
          <w:sz w:val="24"/>
          <w:szCs w:val="36"/>
          <w:lang w:eastAsia="ru-RU"/>
        </w:rPr>
        <w:t>2015 год</w:t>
      </w:r>
    </w:p>
    <w:p w:rsid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Default="009F7893" w:rsidP="009F7893">
      <w:pPr>
        <w:spacing w:after="0" w:line="240" w:lineRule="auto"/>
        <w:jc w:val="center"/>
        <w:rPr>
          <w:rFonts w:ascii="Times New Roman" w:eastAsia="Times New Roman" w:hAnsi="Times New Roman" w:cs="Times New Roman"/>
          <w:sz w:val="24"/>
          <w:szCs w:val="28"/>
          <w:lang w:eastAsia="ru-RU"/>
        </w:rPr>
      </w:pPr>
    </w:p>
    <w:p w:rsidR="009F7893" w:rsidRDefault="009F7893" w:rsidP="009F7893">
      <w:pPr>
        <w:spacing w:after="0" w:line="240" w:lineRule="auto"/>
        <w:jc w:val="center"/>
        <w:rPr>
          <w:rFonts w:ascii="Times New Roman" w:eastAsia="Times New Roman" w:hAnsi="Times New Roman" w:cs="Times New Roman"/>
          <w:sz w:val="24"/>
          <w:szCs w:val="28"/>
          <w:lang w:eastAsia="ru-RU"/>
        </w:rPr>
      </w:pPr>
    </w:p>
    <w:p w:rsidR="007F50CB" w:rsidRDefault="007F50CB" w:rsidP="003E586F">
      <w:pPr>
        <w:tabs>
          <w:tab w:val="left" w:pos="1940"/>
        </w:tabs>
        <w:spacing w:after="0" w:line="360" w:lineRule="auto"/>
        <w:jc w:val="both"/>
        <w:rPr>
          <w:rFonts w:ascii="Times New Roman" w:eastAsia="Times New Roman" w:hAnsi="Times New Roman" w:cs="Times New Roman"/>
          <w:sz w:val="24"/>
          <w:szCs w:val="28"/>
          <w:lang w:eastAsia="ru-RU"/>
        </w:rPr>
      </w:pPr>
      <w:r w:rsidRPr="007F50CB">
        <w:rPr>
          <w:rFonts w:ascii="Times New Roman" w:eastAsia="Times New Roman" w:hAnsi="Times New Roman" w:cs="Times New Roman"/>
          <w:sz w:val="24"/>
          <w:szCs w:val="28"/>
          <w:lang w:eastAsia="ru-RU"/>
        </w:rPr>
        <w:lastRenderedPageBreak/>
        <w:t>Задание: Укажите номера правильных ответов в следующих тестах: (правильный ответ оценивается в 1 балл)</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1. Выберите правильное определение бухгалтерского документа и попробуйте дать ему обоснование:</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1.1 Свидетельство, подтверждающее совершившуюся хозяйственную операцию.</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1.2. Бухгалтерский бланк.</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1.3.Распоряжение на совершение хозяйственной операции.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1.4. Письменное свидетельство совершенной хозяйственной операции или распоряжение на ее совершение, подписанное лицами, выполнившими эту операцию или уполномоченными на то лицами.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2. Сформулируйте ответ на следующие вопросы по оформлению первичных бухгалтерских документов:</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2.1. По каким формам должны составляться первичные документы для бухгалтерского учета, разрешается ли составлять их по произвольной форме? Если разрешается, </w:t>
      </w:r>
      <w:proofErr w:type="gramStart"/>
      <w:r w:rsidRPr="003E586F">
        <w:rPr>
          <w:rFonts w:ascii="Times New Roman" w:eastAsia="Times New Roman" w:hAnsi="Times New Roman" w:cs="Times New Roman"/>
          <w:sz w:val="24"/>
          <w:szCs w:val="24"/>
          <w:lang w:eastAsia="ru-RU"/>
        </w:rPr>
        <w:t>то</w:t>
      </w:r>
      <w:proofErr w:type="gramEnd"/>
      <w:r w:rsidRPr="003E586F">
        <w:rPr>
          <w:rFonts w:ascii="Times New Roman" w:eastAsia="Times New Roman" w:hAnsi="Times New Roman" w:cs="Times New Roman"/>
          <w:sz w:val="24"/>
          <w:szCs w:val="24"/>
          <w:lang w:eastAsia="ru-RU"/>
        </w:rPr>
        <w:t xml:space="preserve"> какие реквизиты должны быть в этих документах?</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2.2. Когда должен составляться документ: до совершения документа, в момент ее совершения или после ее окончания?</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2.3. Какие реквизиты должен содержать документ?</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2.4. Можно ли изменить состав реквизитов документа? Если можно, то когда, и каким образом?</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2.5. Как следует оформлять документ по тем реквизитам, которые в документе предусмотрены, а в хозяйственной операции их нет?   </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2.3. Может ли бухгалтер внести исправления в документ, составленный другими лицами? Если нет, как он должен поступить в этом случае?</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3.Выберите правильное определение понятия регистров бухгалтерского учета: </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3.1. Учетные регистры – это листы бумаги, ведомости, журналы, книги, карточки, в которых производится бухгалтерские записи.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3.2. Учетный регистр представляют собой приспособленные листы бумаги и </w:t>
      </w:r>
      <w:proofErr w:type="spellStart"/>
      <w:r w:rsidRPr="003E586F">
        <w:rPr>
          <w:rFonts w:ascii="Times New Roman" w:eastAsia="Times New Roman" w:hAnsi="Times New Roman" w:cs="Times New Roman"/>
          <w:sz w:val="24"/>
          <w:szCs w:val="24"/>
          <w:lang w:eastAsia="ru-RU"/>
        </w:rPr>
        <w:t>машинограммы</w:t>
      </w:r>
      <w:proofErr w:type="spellEnd"/>
      <w:r w:rsidRPr="003E586F">
        <w:rPr>
          <w:rFonts w:ascii="Times New Roman" w:eastAsia="Times New Roman" w:hAnsi="Times New Roman" w:cs="Times New Roman"/>
          <w:sz w:val="24"/>
          <w:szCs w:val="24"/>
          <w:lang w:eastAsia="ru-RU"/>
        </w:rPr>
        <w:t>, в которых производится хронологическая регистрация хозяйственных операций и записи их по счетам бухгалтерского учета.</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3.3. </w:t>
      </w:r>
      <w:proofErr w:type="gramStart"/>
      <w:r w:rsidRPr="003E586F">
        <w:rPr>
          <w:rFonts w:ascii="Times New Roman" w:eastAsia="Times New Roman" w:hAnsi="Times New Roman" w:cs="Times New Roman"/>
          <w:sz w:val="24"/>
          <w:szCs w:val="24"/>
          <w:lang w:eastAsia="ru-RU"/>
        </w:rPr>
        <w:t xml:space="preserve">Учетные регистры – это листы бумаги, карточки, книги, </w:t>
      </w:r>
      <w:proofErr w:type="spellStart"/>
      <w:r w:rsidRPr="003E586F">
        <w:rPr>
          <w:rFonts w:ascii="Times New Roman" w:eastAsia="Times New Roman" w:hAnsi="Times New Roman" w:cs="Times New Roman"/>
          <w:sz w:val="24"/>
          <w:szCs w:val="24"/>
          <w:lang w:eastAsia="ru-RU"/>
        </w:rPr>
        <w:t>машинограммы</w:t>
      </w:r>
      <w:proofErr w:type="spellEnd"/>
      <w:r w:rsidRPr="003E586F">
        <w:rPr>
          <w:rFonts w:ascii="Times New Roman" w:eastAsia="Times New Roman" w:hAnsi="Times New Roman" w:cs="Times New Roman"/>
          <w:sz w:val="24"/>
          <w:szCs w:val="24"/>
          <w:lang w:eastAsia="ru-RU"/>
        </w:rPr>
        <w:t xml:space="preserve">, предназначенные для систематизации, накопленная и хранения информации, содержащейся в принятых к учету первичных учетных документов для отражения на счетах бухгалтерского учета и в бухгалтерской отчетности. </w:t>
      </w:r>
      <w:proofErr w:type="gramEnd"/>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4. Определите, кто разрабатывает и утверждает формы регистров бухгалтерского учета:</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lastRenderedPageBreak/>
        <w:t>4.1. Министерство финансов РФ.</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4.2.Органы, которым федеральными законами предоставлено право регулирования бухгалтерского учета, или федеральными органами исполнительной власти.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4.3. Хозяйственные организации с учетом своей специфики.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4.4.Форма регистров бухгалтерского учета разрабатываются Министерством финансов ОРФ, органами, которым федеральными законами предоставлено право регулирования бухгалтерского учета, или федеральными органами исполнительной власти, организациями при соблюдении ими общих методических принципов бухгалтерского учета.</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5. Определите последовательность учетных записей при использовании формы «Журнал-Главная»:</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5.1.На каждую операцию составляется мемориальный ордер; мемориальные ордера записываются в журнал и затем разносятся  по синтетическим и аналитическим счетам.</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5.2. На группу однородных операций составляется мемориальный ордер; мемориальные ордера записываются в регистрационный журнал и затем разносят по счетам Главной книги.</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5.3. На каждый документ или группу однородных документов составляется  мемориальный ордер; мемориальные Одера записываются каждый отдельной строкой в левой части книги «Журнал-Главная», а затем сумму по каждому ордеру заносятся по счетам в правой части книги «Журна</w:t>
      </w:r>
      <w:proofErr w:type="gramStart"/>
      <w:r w:rsidRPr="003E586F">
        <w:rPr>
          <w:rFonts w:ascii="Times New Roman" w:eastAsia="Times New Roman" w:hAnsi="Times New Roman" w:cs="Times New Roman"/>
          <w:sz w:val="24"/>
          <w:szCs w:val="24"/>
          <w:lang w:eastAsia="ru-RU"/>
        </w:rPr>
        <w:t>л-</w:t>
      </w:r>
      <w:proofErr w:type="gramEnd"/>
      <w:r w:rsidRPr="003E586F">
        <w:rPr>
          <w:rFonts w:ascii="Times New Roman" w:eastAsia="Times New Roman" w:hAnsi="Times New Roman" w:cs="Times New Roman"/>
          <w:sz w:val="24"/>
          <w:szCs w:val="24"/>
          <w:lang w:eastAsia="ru-RU"/>
        </w:rPr>
        <w:t xml:space="preserve"> Главная» и по аналитическим счетам. Кассовые операции сначала учитываются в кассовой книге, а затем – в «Журнале-Главной».</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       6. Определите последовательность учетных записей при использовании мемориально-ордерной формы учета:</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6.1. На каждую группу однородных первичных документов составляется мемориальный ордер. Мемориальный ордер регистрируется в регистрационном журнале, и после этого разносятся по счетам Главной книги и регистрам аналитического учета.</w:t>
      </w:r>
    </w:p>
    <w:p w:rsidR="003E586F" w:rsidRPr="003E586F" w:rsidRDefault="003E586F" w:rsidP="003E586F">
      <w:pPr>
        <w:tabs>
          <w:tab w:val="left" w:pos="1940"/>
        </w:tabs>
        <w:spacing w:after="0" w:line="360" w:lineRule="auto"/>
        <w:jc w:val="both"/>
        <w:rPr>
          <w:rFonts w:ascii="Times New Roman" w:eastAsia="Times New Roman" w:hAnsi="Times New Roman" w:cs="Times New Roman"/>
          <w:sz w:val="24"/>
          <w:szCs w:val="24"/>
          <w:lang w:eastAsia="ru-RU"/>
        </w:rPr>
      </w:pPr>
      <w:r w:rsidRPr="003E586F">
        <w:rPr>
          <w:rFonts w:ascii="Times New Roman" w:eastAsia="Times New Roman" w:hAnsi="Times New Roman" w:cs="Times New Roman"/>
          <w:sz w:val="24"/>
          <w:szCs w:val="24"/>
          <w:lang w:eastAsia="ru-RU"/>
        </w:rPr>
        <w:t xml:space="preserve">6.2. На каждую группу однородных первичных документов составляется мемориальный ордер. Каждый мемориальный ордер регистрируется в журнал регистрации мемориальных ордеров, где ему присваивается очередной порядковый номер. Затем сумма из мемориальных ордеров разносят по счетам Главной книги и аналитическим счетам. Кассовые операции сначала учитываются в Кассовой книге, а затем – в общем порядке. </w:t>
      </w:r>
    </w:p>
    <w:p w:rsidR="009F7893" w:rsidRPr="009F7893" w:rsidRDefault="009F7893" w:rsidP="009F7893">
      <w:pPr>
        <w:spacing w:after="0" w:line="240" w:lineRule="auto"/>
        <w:jc w:val="center"/>
        <w:rPr>
          <w:rFonts w:ascii="Times New Roman" w:eastAsia="Times New Roman" w:hAnsi="Times New Roman" w:cs="Times New Roman"/>
          <w:sz w:val="24"/>
          <w:szCs w:val="28"/>
          <w:lang w:eastAsia="ru-RU"/>
        </w:rPr>
      </w:pPr>
    </w:p>
    <w:p w:rsidR="007F50CB" w:rsidRDefault="007F50CB" w:rsidP="007F50CB">
      <w:pPr>
        <w:spacing w:after="0" w:line="360" w:lineRule="auto"/>
        <w:rPr>
          <w:rFonts w:ascii="Times New Roman" w:eastAsia="Times New Roman" w:hAnsi="Times New Roman" w:cs="Times New Roman"/>
          <w:bCs/>
          <w:sz w:val="24"/>
          <w:szCs w:val="24"/>
          <w:lang w:eastAsia="ru-RU"/>
        </w:rPr>
      </w:pPr>
    </w:p>
    <w:p w:rsidR="007F50CB" w:rsidRDefault="007F50CB" w:rsidP="007F50CB">
      <w:pPr>
        <w:spacing w:after="0" w:line="360" w:lineRule="auto"/>
        <w:rPr>
          <w:rFonts w:ascii="Times New Roman" w:eastAsia="Times New Roman" w:hAnsi="Times New Roman" w:cs="Times New Roman"/>
          <w:bCs/>
          <w:sz w:val="24"/>
          <w:szCs w:val="24"/>
          <w:lang w:eastAsia="ru-RU"/>
        </w:rPr>
      </w:pPr>
    </w:p>
    <w:p w:rsidR="007F50CB" w:rsidRDefault="007F50CB" w:rsidP="007F50CB">
      <w:pPr>
        <w:spacing w:after="0" w:line="360" w:lineRule="auto"/>
        <w:rPr>
          <w:rFonts w:ascii="Times New Roman" w:eastAsia="Times New Roman" w:hAnsi="Times New Roman" w:cs="Times New Roman"/>
          <w:bCs/>
          <w:sz w:val="24"/>
          <w:szCs w:val="24"/>
          <w:lang w:eastAsia="ru-RU"/>
        </w:rPr>
      </w:pPr>
    </w:p>
    <w:p w:rsidR="007F50CB" w:rsidRPr="006F0564" w:rsidRDefault="007F50CB" w:rsidP="007F50CB">
      <w:pPr>
        <w:spacing w:after="0" w:line="360" w:lineRule="auto"/>
        <w:rPr>
          <w:rFonts w:ascii="Times New Roman" w:eastAsia="Times New Roman" w:hAnsi="Times New Roman" w:cs="Times New Roman"/>
          <w:sz w:val="24"/>
          <w:szCs w:val="24"/>
          <w:lang w:eastAsia="ru-RU"/>
        </w:rPr>
      </w:pPr>
      <w:r w:rsidRPr="006F0564">
        <w:rPr>
          <w:rFonts w:ascii="Times New Roman" w:eastAsia="Times New Roman" w:hAnsi="Times New Roman" w:cs="Times New Roman"/>
          <w:bCs/>
          <w:sz w:val="24"/>
          <w:szCs w:val="24"/>
          <w:lang w:eastAsia="ru-RU"/>
        </w:rPr>
        <w:lastRenderedPageBreak/>
        <w:t>Оценка индивидуальных образовательных достижений по результатам выполнения  заданий проводится в соответствии с универсальной шкалой (таблица)</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2355"/>
        <w:gridCol w:w="4269"/>
      </w:tblGrid>
      <w:tr w:rsidR="007F50CB" w:rsidRPr="006F0564" w:rsidTr="00A84DA7">
        <w:trPr>
          <w:trHeight w:val="556"/>
        </w:trPr>
        <w:tc>
          <w:tcPr>
            <w:tcW w:w="2290" w:type="dxa"/>
            <w:vMerge w:val="restart"/>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Количество баллов</w:t>
            </w:r>
          </w:p>
        </w:tc>
        <w:tc>
          <w:tcPr>
            <w:tcW w:w="6623" w:type="dxa"/>
            <w:gridSpan w:val="2"/>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bCs/>
                <w:sz w:val="24"/>
                <w:szCs w:val="24"/>
                <w:lang w:eastAsia="ru-RU"/>
              </w:rPr>
              <w:t>Качественная оценка индивидуальных образовательных достижений</w:t>
            </w:r>
          </w:p>
        </w:tc>
      </w:tr>
      <w:tr w:rsidR="007F50CB" w:rsidRPr="006F0564" w:rsidTr="00A84DA7">
        <w:trPr>
          <w:trHeight w:val="148"/>
        </w:trPr>
        <w:tc>
          <w:tcPr>
            <w:tcW w:w="2290" w:type="dxa"/>
            <w:vMerge/>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p>
        </w:tc>
        <w:tc>
          <w:tcPr>
            <w:tcW w:w="2354"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Отметка</w:t>
            </w:r>
          </w:p>
        </w:tc>
        <w:tc>
          <w:tcPr>
            <w:tcW w:w="4269"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bCs/>
                <w:sz w:val="24"/>
                <w:szCs w:val="24"/>
                <w:lang w:eastAsia="ru-RU"/>
              </w:rPr>
              <w:t>Вербальный аналог</w:t>
            </w:r>
          </w:p>
        </w:tc>
      </w:tr>
      <w:tr w:rsidR="007F50CB" w:rsidRPr="006F0564" w:rsidTr="00A84DA7">
        <w:trPr>
          <w:trHeight w:val="268"/>
        </w:trPr>
        <w:tc>
          <w:tcPr>
            <w:tcW w:w="2290"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55"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5</w:t>
            </w:r>
          </w:p>
        </w:tc>
        <w:tc>
          <w:tcPr>
            <w:tcW w:w="4268"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отлично</w:t>
            </w:r>
          </w:p>
        </w:tc>
      </w:tr>
      <w:tr w:rsidR="007F50CB" w:rsidRPr="006F0564" w:rsidTr="00A84DA7">
        <w:trPr>
          <w:trHeight w:val="288"/>
        </w:trPr>
        <w:tc>
          <w:tcPr>
            <w:tcW w:w="2290" w:type="dxa"/>
          </w:tcPr>
          <w:p w:rsidR="007F50CB" w:rsidRPr="006F0564" w:rsidRDefault="007F50CB" w:rsidP="007F50C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c>
          <w:tcPr>
            <w:tcW w:w="2355"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4</w:t>
            </w:r>
          </w:p>
        </w:tc>
        <w:tc>
          <w:tcPr>
            <w:tcW w:w="4268"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хорошо</w:t>
            </w:r>
          </w:p>
        </w:tc>
      </w:tr>
      <w:tr w:rsidR="007F50CB" w:rsidRPr="006F0564" w:rsidTr="00A84DA7">
        <w:trPr>
          <w:trHeight w:val="268"/>
        </w:trPr>
        <w:tc>
          <w:tcPr>
            <w:tcW w:w="2290"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355"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3</w:t>
            </w:r>
          </w:p>
        </w:tc>
        <w:tc>
          <w:tcPr>
            <w:tcW w:w="4268"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удовлетворительно</w:t>
            </w:r>
          </w:p>
        </w:tc>
      </w:tr>
      <w:tr w:rsidR="007F50CB" w:rsidRPr="006F0564" w:rsidTr="00A84DA7">
        <w:trPr>
          <w:trHeight w:val="288"/>
        </w:trPr>
        <w:tc>
          <w:tcPr>
            <w:tcW w:w="2290" w:type="dxa"/>
          </w:tcPr>
          <w:p w:rsidR="007F50CB" w:rsidRPr="006F0564" w:rsidRDefault="007F50CB" w:rsidP="00A84DA7">
            <w:pPr>
              <w:tabs>
                <w:tab w:val="left" w:pos="520"/>
                <w:tab w:val="center" w:pos="103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55"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2</w:t>
            </w:r>
          </w:p>
        </w:tc>
        <w:tc>
          <w:tcPr>
            <w:tcW w:w="4268" w:type="dxa"/>
          </w:tcPr>
          <w:p w:rsidR="007F50CB" w:rsidRPr="006F0564" w:rsidRDefault="007F50CB" w:rsidP="00A84DA7">
            <w:pPr>
              <w:spacing w:after="0" w:line="240" w:lineRule="auto"/>
              <w:jc w:val="center"/>
              <w:rPr>
                <w:rFonts w:ascii="Times New Roman" w:eastAsia="Times New Roman" w:hAnsi="Times New Roman" w:cs="Times New Roman"/>
                <w:sz w:val="24"/>
                <w:szCs w:val="24"/>
                <w:lang w:eastAsia="ru-RU"/>
              </w:rPr>
            </w:pPr>
            <w:r w:rsidRPr="006F0564">
              <w:rPr>
                <w:rFonts w:ascii="Times New Roman" w:eastAsia="Times New Roman" w:hAnsi="Times New Roman" w:cs="Times New Roman"/>
                <w:sz w:val="24"/>
                <w:szCs w:val="24"/>
                <w:lang w:eastAsia="ru-RU"/>
              </w:rPr>
              <w:t>неудовлетворительно</w:t>
            </w:r>
          </w:p>
        </w:tc>
      </w:tr>
    </w:tbl>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Библиографический список</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Основные источники:</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1.</w:t>
      </w:r>
      <w:r w:rsidRPr="00D67901">
        <w:rPr>
          <w:rFonts w:ascii="Times New Roman" w:eastAsia="Times New Roman" w:hAnsi="Times New Roman" w:cs="Times New Roman"/>
          <w:sz w:val="24"/>
          <w:szCs w:val="24"/>
          <w:lang w:eastAsia="ru-RU"/>
        </w:rPr>
        <w:tab/>
        <w:t xml:space="preserve">Гражданский Кодекс РФ </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2.</w:t>
      </w:r>
      <w:r w:rsidRPr="00D67901">
        <w:rPr>
          <w:rFonts w:ascii="Times New Roman" w:eastAsia="Times New Roman" w:hAnsi="Times New Roman" w:cs="Times New Roman"/>
          <w:sz w:val="24"/>
          <w:szCs w:val="24"/>
          <w:lang w:eastAsia="ru-RU"/>
        </w:rPr>
        <w:tab/>
        <w:t>Налоговый кодекс РФ;</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3.</w:t>
      </w:r>
      <w:r w:rsidRPr="00D67901">
        <w:rPr>
          <w:rFonts w:ascii="Times New Roman" w:eastAsia="Times New Roman" w:hAnsi="Times New Roman" w:cs="Times New Roman"/>
          <w:sz w:val="24"/>
          <w:szCs w:val="24"/>
          <w:lang w:eastAsia="ru-RU"/>
        </w:rPr>
        <w:tab/>
        <w:t xml:space="preserve">Трудовой кодекс РФ </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4.</w:t>
      </w:r>
      <w:r w:rsidRPr="00D67901">
        <w:rPr>
          <w:rFonts w:ascii="Times New Roman" w:eastAsia="Times New Roman" w:hAnsi="Times New Roman" w:cs="Times New Roman"/>
          <w:sz w:val="24"/>
          <w:szCs w:val="24"/>
          <w:lang w:eastAsia="ru-RU"/>
        </w:rPr>
        <w:tab/>
        <w:t xml:space="preserve">Федеральный закон «О бухгалтерском учете» </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5.</w:t>
      </w:r>
      <w:r w:rsidRPr="00D67901">
        <w:rPr>
          <w:rFonts w:ascii="Times New Roman" w:eastAsia="Times New Roman" w:hAnsi="Times New Roman" w:cs="Times New Roman"/>
          <w:sz w:val="24"/>
          <w:szCs w:val="24"/>
          <w:lang w:eastAsia="ru-RU"/>
        </w:rPr>
        <w:tab/>
        <w:t>Положения по бухгалтерскому учету (№№1 - 24)</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6.</w:t>
      </w:r>
      <w:r w:rsidRPr="00D67901">
        <w:rPr>
          <w:rFonts w:ascii="Times New Roman" w:eastAsia="Times New Roman" w:hAnsi="Times New Roman" w:cs="Times New Roman"/>
          <w:sz w:val="24"/>
          <w:szCs w:val="24"/>
          <w:lang w:eastAsia="ru-RU"/>
        </w:rPr>
        <w:tab/>
        <w:t>Бабаев Ю.А. Бухгалтерский  учет. – М.:    Проспект, 2013– 171с.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7.</w:t>
      </w:r>
      <w:r w:rsidRPr="00D67901">
        <w:rPr>
          <w:rFonts w:ascii="Times New Roman" w:eastAsia="Times New Roman" w:hAnsi="Times New Roman" w:cs="Times New Roman"/>
          <w:sz w:val="24"/>
          <w:szCs w:val="24"/>
          <w:lang w:eastAsia="ru-RU"/>
        </w:rPr>
        <w:tab/>
      </w:r>
      <w:proofErr w:type="spellStart"/>
      <w:r w:rsidRPr="00D67901">
        <w:rPr>
          <w:rFonts w:ascii="Times New Roman" w:eastAsia="Times New Roman" w:hAnsi="Times New Roman" w:cs="Times New Roman"/>
          <w:sz w:val="24"/>
          <w:szCs w:val="24"/>
          <w:lang w:eastAsia="ru-RU"/>
        </w:rPr>
        <w:t>Брыкова</w:t>
      </w:r>
      <w:proofErr w:type="spellEnd"/>
      <w:r w:rsidRPr="00D67901">
        <w:rPr>
          <w:rFonts w:ascii="Times New Roman" w:eastAsia="Times New Roman" w:hAnsi="Times New Roman" w:cs="Times New Roman"/>
          <w:sz w:val="24"/>
          <w:szCs w:val="24"/>
          <w:lang w:eastAsia="ru-RU"/>
        </w:rPr>
        <w:t xml:space="preserve"> Н.В.  Основы        бухгалтерского       учета. – М.: Академия (</w:t>
      </w:r>
      <w:proofErr w:type="spellStart"/>
      <w:r w:rsidRPr="00D67901">
        <w:rPr>
          <w:rFonts w:ascii="Times New Roman" w:eastAsia="Times New Roman" w:hAnsi="Times New Roman" w:cs="Times New Roman"/>
          <w:sz w:val="24"/>
          <w:szCs w:val="24"/>
          <w:lang w:eastAsia="ru-RU"/>
        </w:rPr>
        <w:t>Academia</w:t>
      </w:r>
      <w:proofErr w:type="spellEnd"/>
      <w:r w:rsidRPr="00D67901">
        <w:rPr>
          <w:rFonts w:ascii="Times New Roman" w:eastAsia="Times New Roman" w:hAnsi="Times New Roman" w:cs="Times New Roman"/>
          <w:sz w:val="24"/>
          <w:szCs w:val="24"/>
          <w:lang w:eastAsia="ru-RU"/>
        </w:rPr>
        <w:t>), 2012 – 420с.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8.</w:t>
      </w:r>
      <w:r w:rsidRPr="00D67901">
        <w:rPr>
          <w:rFonts w:ascii="Times New Roman" w:eastAsia="Times New Roman" w:hAnsi="Times New Roman" w:cs="Times New Roman"/>
          <w:sz w:val="24"/>
          <w:szCs w:val="24"/>
          <w:lang w:eastAsia="ru-RU"/>
        </w:rPr>
        <w:tab/>
        <w:t xml:space="preserve">Кондраков Н.П. Бухгалтерский (финансовый, управленческий) учет. </w:t>
      </w:r>
      <w:proofErr w:type="spellStart"/>
      <w:r w:rsidRPr="00D67901">
        <w:rPr>
          <w:rFonts w:ascii="Times New Roman" w:eastAsia="Times New Roman" w:hAnsi="Times New Roman" w:cs="Times New Roman"/>
          <w:sz w:val="24"/>
          <w:szCs w:val="24"/>
          <w:lang w:eastAsia="ru-RU"/>
        </w:rPr>
        <w:t>М.:Проспект</w:t>
      </w:r>
      <w:proofErr w:type="spellEnd"/>
      <w:r w:rsidRPr="00D67901">
        <w:rPr>
          <w:rFonts w:ascii="Times New Roman" w:eastAsia="Times New Roman" w:hAnsi="Times New Roman" w:cs="Times New Roman"/>
          <w:sz w:val="24"/>
          <w:szCs w:val="24"/>
          <w:lang w:eastAsia="ru-RU"/>
        </w:rPr>
        <w:t xml:space="preserve"> , 2013 – 831с.</w:t>
      </w:r>
      <w:r w:rsidRPr="00D67901">
        <w:rPr>
          <w:rFonts w:ascii="Times New Roman" w:eastAsia="Times New Roman" w:hAnsi="Times New Roman" w:cs="Times New Roman"/>
          <w:sz w:val="24"/>
          <w:szCs w:val="24"/>
          <w:lang w:eastAsia="ru-RU"/>
        </w:rPr>
        <w:tab/>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 xml:space="preserve">Дополнительные источники: </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1.</w:t>
      </w:r>
      <w:r w:rsidRPr="00D67901">
        <w:rPr>
          <w:rFonts w:ascii="Times New Roman" w:eastAsia="Times New Roman" w:hAnsi="Times New Roman" w:cs="Times New Roman"/>
          <w:sz w:val="24"/>
          <w:szCs w:val="24"/>
          <w:lang w:eastAsia="ru-RU"/>
        </w:rPr>
        <w:tab/>
      </w:r>
      <w:proofErr w:type="spellStart"/>
      <w:r w:rsidRPr="00D67901">
        <w:rPr>
          <w:rFonts w:ascii="Times New Roman" w:eastAsia="Times New Roman" w:hAnsi="Times New Roman" w:cs="Times New Roman"/>
          <w:sz w:val="24"/>
          <w:szCs w:val="24"/>
          <w:lang w:eastAsia="ru-RU"/>
        </w:rPr>
        <w:t>Бурмистрова</w:t>
      </w:r>
      <w:proofErr w:type="spellEnd"/>
      <w:r w:rsidRPr="00D67901">
        <w:rPr>
          <w:rFonts w:ascii="Times New Roman" w:eastAsia="Times New Roman" w:hAnsi="Times New Roman" w:cs="Times New Roman"/>
          <w:sz w:val="24"/>
          <w:szCs w:val="24"/>
          <w:lang w:eastAsia="ru-RU"/>
        </w:rPr>
        <w:t xml:space="preserve"> Л.М. Бухгалтерский учет.- М.: Форум, 2012. – 326с.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2.</w:t>
      </w:r>
      <w:r w:rsidRPr="00D67901">
        <w:rPr>
          <w:rFonts w:ascii="Times New Roman" w:eastAsia="Times New Roman" w:hAnsi="Times New Roman" w:cs="Times New Roman"/>
          <w:sz w:val="24"/>
          <w:szCs w:val="24"/>
          <w:lang w:eastAsia="ru-RU"/>
        </w:rPr>
        <w:tab/>
      </w:r>
      <w:proofErr w:type="spellStart"/>
      <w:r w:rsidRPr="00D67901">
        <w:rPr>
          <w:rFonts w:ascii="Times New Roman" w:eastAsia="Times New Roman" w:hAnsi="Times New Roman" w:cs="Times New Roman"/>
          <w:sz w:val="24"/>
          <w:szCs w:val="24"/>
          <w:lang w:eastAsia="ru-RU"/>
        </w:rPr>
        <w:t>Вещунова</w:t>
      </w:r>
      <w:proofErr w:type="spellEnd"/>
      <w:r w:rsidRPr="00D67901">
        <w:rPr>
          <w:rFonts w:ascii="Times New Roman" w:eastAsia="Times New Roman" w:hAnsi="Times New Roman" w:cs="Times New Roman"/>
          <w:sz w:val="24"/>
          <w:szCs w:val="24"/>
          <w:lang w:eastAsia="ru-RU"/>
        </w:rPr>
        <w:t xml:space="preserve"> Н.Л. Бухгалтерский учет. – М.: Рид Групп, 2012. – 298 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3.</w:t>
      </w:r>
      <w:r w:rsidRPr="00D67901">
        <w:rPr>
          <w:rFonts w:ascii="Times New Roman" w:eastAsia="Times New Roman" w:hAnsi="Times New Roman" w:cs="Times New Roman"/>
          <w:sz w:val="24"/>
          <w:szCs w:val="24"/>
          <w:lang w:eastAsia="ru-RU"/>
        </w:rPr>
        <w:tab/>
        <w:t>Куликова Л.И. Международные стандарты финансовой отчетности. – М.: Магистр, 2012.- 400с.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4.</w:t>
      </w:r>
      <w:r w:rsidRPr="00D67901">
        <w:rPr>
          <w:rFonts w:ascii="Times New Roman" w:eastAsia="Times New Roman" w:hAnsi="Times New Roman" w:cs="Times New Roman"/>
          <w:sz w:val="24"/>
          <w:szCs w:val="24"/>
          <w:lang w:eastAsia="ru-RU"/>
        </w:rPr>
        <w:tab/>
        <w:t>Щербакова В.И. Теория бухгалтерского учета. – М.: Форум, 2013. – 244с</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 xml:space="preserve">Интернет-ресурсы: </w:t>
      </w: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p>
    <w:p w:rsidR="00D67901" w:rsidRPr="00D67901" w:rsidRDefault="00D67901" w:rsidP="00D67901">
      <w:pPr>
        <w:spacing w:after="0" w:line="360" w:lineRule="auto"/>
        <w:jc w:val="both"/>
        <w:rPr>
          <w:rFonts w:ascii="Times New Roman" w:eastAsia="Times New Roman" w:hAnsi="Times New Roman" w:cs="Times New Roman"/>
          <w:sz w:val="24"/>
          <w:szCs w:val="24"/>
          <w:lang w:eastAsia="ru-RU"/>
        </w:rPr>
      </w:pPr>
      <w:r w:rsidRPr="00D67901">
        <w:rPr>
          <w:rFonts w:ascii="Times New Roman" w:eastAsia="Times New Roman" w:hAnsi="Times New Roman" w:cs="Times New Roman"/>
          <w:sz w:val="24"/>
          <w:szCs w:val="24"/>
          <w:lang w:eastAsia="ru-RU"/>
        </w:rPr>
        <w:t>1.HTTP://WWW.AUP.RU/BOOKS/I013.HTM Бухгалтерский учет: конспект лекций/ Федосова Т.В. Таганрог: ТТИ ЮФУ, 2013.</w:t>
      </w:r>
    </w:p>
    <w:p w:rsidR="00D67901" w:rsidRDefault="00D67901" w:rsidP="007F50CB">
      <w:pPr>
        <w:spacing w:after="0" w:line="360" w:lineRule="auto"/>
        <w:jc w:val="both"/>
      </w:pPr>
      <w:proofErr w:type="gramStart"/>
      <w:r w:rsidRPr="00D67901">
        <w:rPr>
          <w:rFonts w:ascii="Times New Roman" w:eastAsia="Times New Roman" w:hAnsi="Times New Roman" w:cs="Times New Roman"/>
          <w:sz w:val="24"/>
          <w:szCs w:val="24"/>
          <w:lang w:eastAsia="ru-RU"/>
        </w:rPr>
        <w:t>2.Федосова Т.В. (Таганрог:</w:t>
      </w:r>
      <w:proofErr w:type="gramEnd"/>
      <w:r w:rsidRPr="00D67901">
        <w:rPr>
          <w:rFonts w:ascii="Times New Roman" w:eastAsia="Times New Roman" w:hAnsi="Times New Roman" w:cs="Times New Roman"/>
          <w:sz w:val="24"/>
          <w:szCs w:val="24"/>
          <w:lang w:eastAsia="ru-RU"/>
        </w:rPr>
        <w:t xml:space="preserve"> </w:t>
      </w:r>
      <w:proofErr w:type="gramStart"/>
      <w:r w:rsidRPr="00D67901">
        <w:rPr>
          <w:rFonts w:ascii="Times New Roman" w:eastAsia="Times New Roman" w:hAnsi="Times New Roman" w:cs="Times New Roman"/>
          <w:sz w:val="24"/>
          <w:szCs w:val="24"/>
          <w:lang w:eastAsia="ru-RU"/>
        </w:rPr>
        <w:t>ТТИ ЮФУ, 2013).</w:t>
      </w:r>
      <w:proofErr w:type="gramEnd"/>
      <w:r w:rsidRPr="00D67901">
        <w:rPr>
          <w:rFonts w:ascii="Times New Roman" w:eastAsia="Times New Roman" w:hAnsi="Times New Roman" w:cs="Times New Roman"/>
          <w:sz w:val="24"/>
          <w:szCs w:val="24"/>
          <w:lang w:eastAsia="ru-RU"/>
        </w:rPr>
        <w:t xml:space="preserve"> Административно-управленческий портал </w:t>
      </w:r>
      <w:proofErr w:type="spellStart"/>
      <w:r w:rsidRPr="00D67901">
        <w:rPr>
          <w:rFonts w:ascii="Times New Roman" w:eastAsia="Times New Roman" w:hAnsi="Times New Roman" w:cs="Times New Roman"/>
          <w:sz w:val="24"/>
          <w:szCs w:val="24"/>
          <w:lang w:eastAsia="ru-RU"/>
        </w:rPr>
        <w:t>AUP.Ruhttp</w:t>
      </w:r>
      <w:proofErr w:type="spellEnd"/>
      <w:r w:rsidRPr="00D67901">
        <w:rPr>
          <w:rFonts w:ascii="Times New Roman" w:eastAsia="Times New Roman" w:hAnsi="Times New Roman" w:cs="Times New Roman"/>
          <w:sz w:val="24"/>
          <w:szCs w:val="24"/>
          <w:lang w:eastAsia="ru-RU"/>
        </w:rPr>
        <w:t>://www.aup.ru/books/m176/ Бухгалтерский учет: Учебное пособие</w:t>
      </w:r>
    </w:p>
    <w:sectPr w:rsidR="00D67901" w:rsidSect="007F50C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8E"/>
    <w:rsid w:val="00193E76"/>
    <w:rsid w:val="003E586F"/>
    <w:rsid w:val="007F50CB"/>
    <w:rsid w:val="009F7893"/>
    <w:rsid w:val="00A3468E"/>
    <w:rsid w:val="00D6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2015-08-31T11:25:00Z</dcterms:created>
  <dcterms:modified xsi:type="dcterms:W3CDTF">2015-09-01T07:02:00Z</dcterms:modified>
</cp:coreProperties>
</file>