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17B7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36314" w:rsidRPr="00704A36" w:rsidRDefault="00436314" w:rsidP="0043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436314" w:rsidRPr="00152C21" w:rsidRDefault="00436314" w:rsidP="00436314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36314" w:rsidRPr="009F7893" w:rsidRDefault="00436314" w:rsidP="0043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436314" w:rsidRPr="00704A36" w:rsidRDefault="00436314" w:rsidP="00436314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36314" w:rsidRPr="00704A36" w:rsidRDefault="00436314" w:rsidP="00436314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436314" w:rsidRPr="00704A36" w:rsidRDefault="00436314" w:rsidP="00436314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8</w:t>
      </w:r>
      <w:bookmarkStart w:id="0" w:name="_GoBack"/>
      <w:bookmarkEnd w:id="0"/>
    </w:p>
    <w:p w:rsidR="009F7893" w:rsidRPr="00917B74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17B74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17B74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917B74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917B74">
        <w:rPr>
          <w:rFonts w:ascii="Times New Roman" w:hAnsi="Times New Roman" w:cs="Times New Roman"/>
        </w:rPr>
        <w:t xml:space="preserve"> </w:t>
      </w:r>
      <w:r w:rsidR="006F0564" w:rsidRPr="00917B74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76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71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50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51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Начисление доходов учредителям организации отражается проводкой: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80, К 50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81, К 50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50, К 86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84, К 70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Источниками собственных сре</w:t>
      </w:r>
      <w:proofErr w:type="gramStart"/>
      <w:r w:rsidRPr="00917B74">
        <w:rPr>
          <w:rFonts w:ascii="Times New Roman" w:hAnsi="Times New Roman"/>
          <w:sz w:val="23"/>
          <w:szCs w:val="23"/>
        </w:rPr>
        <w:t>дств пр</w:t>
      </w:r>
      <w:proofErr w:type="gramEnd"/>
      <w:r w:rsidRPr="00917B74">
        <w:rPr>
          <w:rFonts w:ascii="Times New Roman" w:hAnsi="Times New Roman"/>
          <w:sz w:val="23"/>
          <w:szCs w:val="23"/>
        </w:rPr>
        <w:t>едприятия являются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917B74" w:rsidRPr="00917B74" w:rsidRDefault="00917B74" w:rsidP="00917B74">
      <w:pPr>
        <w:pStyle w:val="a3"/>
        <w:numPr>
          <w:ilvl w:val="0"/>
          <w:numId w:val="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17B74">
        <w:rPr>
          <w:sz w:val="23"/>
          <w:szCs w:val="23"/>
        </w:rPr>
        <w:t>Чистая прибыль списывается заключительными оборотами декабря – проводка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66"/>
      <w:bookmarkStart w:id="2" w:name="_Toc409305337"/>
      <w:bookmarkStart w:id="3" w:name="_Toc409305895"/>
      <w:r w:rsidRPr="00917B74">
        <w:rPr>
          <w:rFonts w:ascii="Times New Roman" w:hAnsi="Times New Roman" w:cs="Times New Roman"/>
          <w:b w:val="0"/>
          <w:sz w:val="23"/>
          <w:szCs w:val="23"/>
        </w:rPr>
        <w:t>Д 99 - К 84</w:t>
      </w:r>
      <w:bookmarkEnd w:id="1"/>
      <w:bookmarkEnd w:id="2"/>
      <w:bookmarkEnd w:id="3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84 - К 75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80 - К 84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82 - К 84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20 - К 26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26 - К 20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84 - К 26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80 - К 26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Доходы от сдачи имущества в аренду - проводка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51 - К 99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67"/>
      <w:bookmarkStart w:id="5" w:name="_Toc409305338"/>
      <w:bookmarkStart w:id="6" w:name="_Toc409305896"/>
      <w:r w:rsidRPr="00917B74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4"/>
      <w:bookmarkEnd w:id="5"/>
      <w:bookmarkEnd w:id="6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84 - К 51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84 - К 80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Д99 К68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Д26 К68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Д68 К51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Д69 К51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17B74">
        <w:rPr>
          <w:rFonts w:ascii="Times New Roman" w:hAnsi="Times New Roman"/>
          <w:sz w:val="23"/>
          <w:szCs w:val="23"/>
        </w:rPr>
        <w:t>р</w:t>
      </w:r>
      <w:proofErr w:type="gramEnd"/>
      <w:r w:rsidRPr="00917B74">
        <w:rPr>
          <w:rFonts w:ascii="Times New Roman" w:hAnsi="Times New Roman"/>
          <w:sz w:val="23"/>
          <w:szCs w:val="23"/>
        </w:rPr>
        <w:t>/с дочерних предприятий.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917B74">
        <w:rPr>
          <w:rFonts w:ascii="Times New Roman" w:hAnsi="Times New Roman"/>
          <w:sz w:val="23"/>
          <w:szCs w:val="23"/>
        </w:rPr>
        <w:t>р</w:t>
      </w:r>
      <w:proofErr w:type="gramEnd"/>
      <w:r w:rsidRPr="00917B74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lastRenderedPageBreak/>
        <w:t xml:space="preserve">К основным средствам относится 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Обувь в обувном магазине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Здание предприятия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44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68"/>
      <w:bookmarkStart w:id="8" w:name="_Toc409305339"/>
      <w:bookmarkStart w:id="9" w:name="_Toc409305897"/>
      <w:r w:rsidRPr="00917B74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7"/>
      <w:bookmarkEnd w:id="8"/>
      <w:bookmarkEnd w:id="9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90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91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 предприятии для определения расходов по управлению и обслуживанию производств составляется: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Калькуляция.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Смета расходов.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Карточка расходов.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Ведомость расходов.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Сметой.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Перечнем затрат.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Калькуляцией.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 xml:space="preserve">. 10 "Материалы" </w:t>
      </w:r>
      <w:r w:rsidRPr="00917B74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917B74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 "Материалы"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917B74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 "Материалы"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917B74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10 "Материалы"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5 дней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3 дней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4 дней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недели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lastRenderedPageBreak/>
        <w:t>Пассивный.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Активный.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Активно - пассивный.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Хозяйственной операции по начислению амортизации основных средств общепроизводственного назначения соответствует следующая бухгалтерская запись: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25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02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02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20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26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02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08</w:t>
      </w:r>
      <w:proofErr w:type="gramStart"/>
      <w:r w:rsidRPr="00917B74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917B74">
        <w:rPr>
          <w:rFonts w:ascii="Times New Roman" w:hAnsi="Times New Roman"/>
          <w:sz w:val="23"/>
          <w:szCs w:val="23"/>
        </w:rPr>
        <w:t>сч</w:t>
      </w:r>
      <w:proofErr w:type="spellEnd"/>
      <w:r w:rsidRPr="00917B74">
        <w:rPr>
          <w:rFonts w:ascii="Times New Roman" w:hAnsi="Times New Roman"/>
          <w:sz w:val="23"/>
          <w:szCs w:val="23"/>
        </w:rPr>
        <w:t>. 02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Потери от выбытия основных средств – проводка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91 - К 01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51 - К 90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69"/>
      <w:bookmarkStart w:id="11" w:name="_Toc409305340"/>
      <w:bookmarkStart w:id="12" w:name="_Toc409305898"/>
      <w:r w:rsidRPr="00917B74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10"/>
      <w:bookmarkEnd w:id="11"/>
      <w:bookmarkEnd w:id="12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 90 - К 51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Выражение “двойная запись” отражает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Учет хозяйственных средств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Учет источников хозяйственных средств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Взаимосвязанное отражение хозяйственной деятельности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 xml:space="preserve">Сальдо на начало и конец месяца 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Книга Журнал - Главная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регистром систематической записи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917B74">
        <w:rPr>
          <w:rFonts w:ascii="Times New Roman" w:hAnsi="Times New Roman"/>
          <w:sz w:val="23"/>
          <w:szCs w:val="23"/>
        </w:rPr>
        <w:t>дств пр</w:t>
      </w:r>
      <w:proofErr w:type="gramEnd"/>
      <w:r w:rsidRPr="00917B74">
        <w:rPr>
          <w:rFonts w:ascii="Times New Roman" w:hAnsi="Times New Roman"/>
          <w:sz w:val="23"/>
          <w:szCs w:val="23"/>
        </w:rPr>
        <w:t>едприятия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917B74">
        <w:rPr>
          <w:rFonts w:ascii="Times New Roman" w:hAnsi="Times New Roman"/>
          <w:sz w:val="23"/>
          <w:szCs w:val="23"/>
        </w:rPr>
        <w:t>дств пр</w:t>
      </w:r>
      <w:proofErr w:type="gramEnd"/>
      <w:r w:rsidRPr="00917B74">
        <w:rPr>
          <w:rFonts w:ascii="Times New Roman" w:hAnsi="Times New Roman"/>
          <w:sz w:val="23"/>
          <w:szCs w:val="23"/>
        </w:rPr>
        <w:t>едприятия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917B74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917B74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Объявление на взнос.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Платежное поручение.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Расчетный чек.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Инвентаризация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Калькуляция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Смета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"Капитал и резервы" отражаются в разделе бухгалтерского баланса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Раздел II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Раздел V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Раздел </w:t>
      </w:r>
      <w:r w:rsidRPr="00917B74">
        <w:rPr>
          <w:rFonts w:ascii="Times New Roman" w:hAnsi="Times New Roman"/>
          <w:sz w:val="23"/>
          <w:szCs w:val="23"/>
          <w:lang w:val="en-US"/>
        </w:rPr>
        <w:t>III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Раздел I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Справок бухгалтерии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Счетов-фактур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lastRenderedPageBreak/>
        <w:t>Выписки банка с расчетного счета и приложенных первичных документов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Актов приемки-передачи</w:t>
      </w:r>
    </w:p>
    <w:p w:rsidR="00917B74" w:rsidRPr="00917B74" w:rsidRDefault="00917B74" w:rsidP="00917B74">
      <w:pPr>
        <w:pStyle w:val="a3"/>
        <w:numPr>
          <w:ilvl w:val="0"/>
          <w:numId w:val="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17B74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917B74">
        <w:rPr>
          <w:sz w:val="23"/>
          <w:szCs w:val="23"/>
        </w:rPr>
        <w:t>по</w:t>
      </w:r>
      <w:proofErr w:type="gramEnd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дебету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остатку на счете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70"/>
      <w:bookmarkStart w:id="14" w:name="_Toc409305341"/>
      <w:bookmarkStart w:id="15" w:name="_Toc409305899"/>
      <w:r w:rsidRPr="00917B74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3"/>
      <w:bookmarkEnd w:id="14"/>
      <w:bookmarkEnd w:id="15"/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Основной информационной базой для составления баланса являются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Пассив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Первичные документы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Бухгалтерские счета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Пассивным.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Активно - пассивным.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Активным.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Регулирующим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Материально-производственные запасы принимаются к учету по себестоимости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учетной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фактической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нормативной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средней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Имеет по кредиту счета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 имеет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Имеет по дебету счета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ЛИФО.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ФИФО.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Средней себестоимости.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Объем выпуска продукции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20 - К 10 - 120 т. р.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10 - К 20 - 120 т. р.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 15 - К 10 - 120 т. р.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lastRenderedPageBreak/>
        <w:t>Д 10 - К 15 - 120 т. р.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917B74">
        <w:rPr>
          <w:rFonts w:ascii="Times New Roman" w:hAnsi="Times New Roman"/>
          <w:sz w:val="23"/>
          <w:szCs w:val="23"/>
        </w:rPr>
        <w:t>для</w:t>
      </w:r>
      <w:proofErr w:type="gramEnd"/>
      <w:r w:rsidRPr="00917B74">
        <w:rPr>
          <w:rFonts w:ascii="Times New Roman" w:hAnsi="Times New Roman"/>
          <w:sz w:val="23"/>
          <w:szCs w:val="23"/>
        </w:rPr>
        <w:t>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91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90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84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45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Кредитовым оборотом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Свернутым сальдо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Дебетовым оборотом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Развернутым сальдо</w:t>
      </w:r>
    </w:p>
    <w:p w:rsidR="00917B74" w:rsidRPr="00917B74" w:rsidRDefault="00917B74" w:rsidP="00917B74">
      <w:pPr>
        <w:pStyle w:val="a3"/>
        <w:numPr>
          <w:ilvl w:val="0"/>
          <w:numId w:val="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917B74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оборот по дебету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71"/>
      <w:bookmarkStart w:id="17" w:name="_Toc409305342"/>
      <w:bookmarkStart w:id="18" w:name="_Toc409305900"/>
      <w:r w:rsidRPr="00917B74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16"/>
      <w:bookmarkEnd w:id="17"/>
      <w:bookmarkEnd w:id="18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остаток на счете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Для учета расходов по управлению и обслуживанию производств используются счета: 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20, 21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28, 23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40, 41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25, 26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Основные средства в бухгалтерском балансе отражаются </w:t>
      </w:r>
      <w:proofErr w:type="gramStart"/>
      <w:r w:rsidRPr="00917B74">
        <w:rPr>
          <w:rFonts w:ascii="Times New Roman" w:hAnsi="Times New Roman"/>
          <w:sz w:val="23"/>
          <w:szCs w:val="23"/>
        </w:rPr>
        <w:t>по</w:t>
      </w:r>
      <w:proofErr w:type="gramEnd"/>
      <w:r w:rsidRPr="00917B74">
        <w:rPr>
          <w:rFonts w:ascii="Times New Roman" w:hAnsi="Times New Roman"/>
          <w:sz w:val="23"/>
          <w:szCs w:val="23"/>
        </w:rPr>
        <w:t>: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Остаточной стоимости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Первоначальной стоимости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Восстановительной стоимости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Фактической себестоимости приобретения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Расходы по продаже учитываются на счете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 xml:space="preserve">43 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40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" w:name="_Toc409298872"/>
      <w:bookmarkStart w:id="20" w:name="_Toc409305343"/>
      <w:bookmarkStart w:id="21" w:name="_Toc409305901"/>
      <w:r w:rsidRPr="00917B74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19"/>
      <w:bookmarkEnd w:id="20"/>
      <w:bookmarkEnd w:id="21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41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917B74" w:rsidRPr="00917B74" w:rsidRDefault="00917B74" w:rsidP="00917B74">
      <w:pPr>
        <w:pStyle w:val="a5"/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Активные счета бухгалтерского баланса предназначены для учета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Собственных источников образования средств.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 xml:space="preserve">Хозяйственных средств 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Заемных источников</w:t>
      </w:r>
    </w:p>
    <w:p w:rsidR="00917B74" w:rsidRPr="00917B74" w:rsidRDefault="00917B74" w:rsidP="00917B74">
      <w:pPr>
        <w:pStyle w:val="a5"/>
        <w:widowControl w:val="0"/>
        <w:numPr>
          <w:ilvl w:val="1"/>
          <w:numId w:val="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917B74">
        <w:rPr>
          <w:rFonts w:ascii="Times New Roman" w:hAnsi="Times New Roman"/>
          <w:sz w:val="23"/>
          <w:szCs w:val="23"/>
        </w:rPr>
        <w:t>Обязательств по расчетам</w:t>
      </w:r>
    </w:p>
    <w:p w:rsidR="00917B74" w:rsidRPr="00917B74" w:rsidRDefault="00917B74" w:rsidP="00917B74">
      <w:pPr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lastRenderedPageBreak/>
        <w:t>Номенклатура готовой продукции - это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модели разных изделий</w:t>
      </w:r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марки разных изделий</w:t>
      </w:r>
    </w:p>
    <w:p w:rsidR="00917B74" w:rsidRPr="00917B74" w:rsidRDefault="00917B74" w:rsidP="00917B74">
      <w:pPr>
        <w:pStyle w:val="2"/>
        <w:keepNext w:val="0"/>
        <w:widowControl w:val="0"/>
        <w:numPr>
          <w:ilvl w:val="1"/>
          <w:numId w:val="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" w:name="_Toc409298873"/>
      <w:bookmarkStart w:id="23" w:name="_Toc409305344"/>
      <w:bookmarkStart w:id="24" w:name="_Toc409305902"/>
      <w:r w:rsidRPr="00917B74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22"/>
      <w:bookmarkEnd w:id="23"/>
      <w:bookmarkEnd w:id="24"/>
    </w:p>
    <w:p w:rsidR="00917B74" w:rsidRPr="00917B74" w:rsidRDefault="00917B74" w:rsidP="00917B74">
      <w:pPr>
        <w:widowControl w:val="0"/>
        <w:numPr>
          <w:ilvl w:val="1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17B74">
        <w:rPr>
          <w:rFonts w:ascii="Times New Roman" w:hAnsi="Times New Roman" w:cs="Times New Roman"/>
          <w:sz w:val="23"/>
          <w:szCs w:val="23"/>
        </w:rPr>
        <w:t>сорт разных изделий</w:t>
      </w:r>
    </w:p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917B7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917B7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917B7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917B74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917B74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917B74" w:rsidTr="006F0564">
        <w:trPr>
          <w:trHeight w:val="148"/>
        </w:trPr>
        <w:tc>
          <w:tcPr>
            <w:tcW w:w="2290" w:type="dxa"/>
            <w:vMerge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917B74" w:rsidTr="006F0564">
        <w:trPr>
          <w:trHeight w:val="268"/>
        </w:trPr>
        <w:tc>
          <w:tcPr>
            <w:tcW w:w="2290" w:type="dxa"/>
          </w:tcPr>
          <w:p w:rsidR="006F0564" w:rsidRPr="00917B74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917B74" w:rsidTr="006F0564">
        <w:trPr>
          <w:trHeight w:val="288"/>
        </w:trPr>
        <w:tc>
          <w:tcPr>
            <w:tcW w:w="2290" w:type="dxa"/>
          </w:tcPr>
          <w:p w:rsidR="006F0564" w:rsidRPr="00917B74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917B74" w:rsidTr="006F0564">
        <w:trPr>
          <w:trHeight w:val="268"/>
        </w:trPr>
        <w:tc>
          <w:tcPr>
            <w:tcW w:w="2290" w:type="dxa"/>
          </w:tcPr>
          <w:p w:rsidR="006F0564" w:rsidRPr="00917B74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917B74" w:rsidTr="006F0564">
        <w:trPr>
          <w:trHeight w:val="288"/>
        </w:trPr>
        <w:tc>
          <w:tcPr>
            <w:tcW w:w="2290" w:type="dxa"/>
          </w:tcPr>
          <w:p w:rsidR="006F0564" w:rsidRPr="00917B74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917B7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917B74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917B74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917B74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2.Федосова Т.В. (Таганрог:</w:t>
      </w:r>
      <w:proofErr w:type="gram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91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52C21"/>
    <w:rsid w:val="00193E76"/>
    <w:rsid w:val="00436314"/>
    <w:rsid w:val="00665D0E"/>
    <w:rsid w:val="006F0564"/>
    <w:rsid w:val="00706973"/>
    <w:rsid w:val="00917B74"/>
    <w:rsid w:val="009F5EF0"/>
    <w:rsid w:val="009F7893"/>
    <w:rsid w:val="00A3468E"/>
    <w:rsid w:val="00D67901"/>
    <w:rsid w:val="00DA567B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2015-08-31T11:25:00Z</dcterms:created>
  <dcterms:modified xsi:type="dcterms:W3CDTF">2015-09-02T09:10:00Z</dcterms:modified>
</cp:coreProperties>
</file>