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A963EF" w:rsidRPr="00704A36" w:rsidRDefault="00A963EF" w:rsidP="00A9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A963EF" w:rsidRPr="00152C21" w:rsidRDefault="00A963EF" w:rsidP="00A963EF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A963EF" w:rsidRPr="009F7893" w:rsidRDefault="00A963EF" w:rsidP="00A9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A963EF" w:rsidRPr="00704A36" w:rsidRDefault="00A963EF" w:rsidP="00A963EF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A963EF" w:rsidRPr="00704A36" w:rsidRDefault="00A963EF" w:rsidP="00A963EF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A963EF" w:rsidRPr="00704A36" w:rsidRDefault="00A963EF" w:rsidP="00A963EF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17</w:t>
      </w:r>
      <w:bookmarkStart w:id="0" w:name="_GoBack"/>
      <w:bookmarkEnd w:id="0"/>
    </w:p>
    <w:p w:rsidR="009F7893" w:rsidRPr="003D19AD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3D19AD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3D19AD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3D19AD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3D19AD">
        <w:rPr>
          <w:rFonts w:ascii="Times New Roman" w:hAnsi="Times New Roman" w:cs="Times New Roman"/>
        </w:rPr>
        <w:t xml:space="preserve"> </w:t>
      </w:r>
      <w:r w:rsidR="006F0564" w:rsidRPr="003D19AD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Расходы по управлению предприятием учитываются на  счете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25.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26.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23.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20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Взаимосвязь между счетами, отражающими определенную хозяйственную операцию, которая в одинаковой сумме фиксируется по дебиту одного и кредиту другого счета, называется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Распределением операций.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Инвентаризацией ценностей.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Корреспонденцией счетов.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Системой счетов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Хозяйственная операция «Из кассы выдана заработная плата персоналу предприятия» - соответствует бухгалтерской записи: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70 К - т сч.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50 К - т сч. 70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50 К - т сч. 73-3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71 К - т сч. 50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Заработную плату из кассы выдают в течение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5 дней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4 дней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недели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3 дней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Подписка на газеты и другие периодические издания отражается проводкой: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20, К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26, К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50, К 97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97, К 51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Основные средства в текущем учете оцениваются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 остаточной стоимости.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 первоначальной стоимости.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 восстановительной стоимости.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 зависимости от учетной политики предприятия.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На размер условно - переменных затрат влияет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Ассортимент выпускаемой продукции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Время, затраченное на производство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Расходы на содержание основных средств.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Объем выпуска продукции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Перечень (состав) всех синтетических счетов, используемых в системе бухгалтерского учета предприятия, называется: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Бухгалтерским регистром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Планом счетов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lastRenderedPageBreak/>
        <w:t>Журналом - ордером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Мемориальным ордером</w:t>
      </w:r>
    </w:p>
    <w:p w:rsidR="003D19AD" w:rsidRPr="003D19AD" w:rsidRDefault="003D19AD" w:rsidP="003D19AD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Учет отгруженной, отпущенной, но не оплаченной продукции ведется на счете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44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90</w:t>
      </w:r>
    </w:p>
    <w:p w:rsidR="003D19AD" w:rsidRPr="003D19AD" w:rsidRDefault="003D19AD" w:rsidP="003D19AD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912"/>
      <w:bookmarkStart w:id="2" w:name="_Toc409305383"/>
      <w:bookmarkStart w:id="3" w:name="_Toc409305941"/>
      <w:r w:rsidRPr="003D19AD">
        <w:rPr>
          <w:rFonts w:ascii="Times New Roman" w:hAnsi="Times New Roman" w:cs="Times New Roman"/>
          <w:b w:val="0"/>
          <w:sz w:val="23"/>
          <w:szCs w:val="23"/>
        </w:rPr>
        <w:t>45</w:t>
      </w:r>
      <w:bookmarkEnd w:id="1"/>
      <w:bookmarkEnd w:id="2"/>
      <w:bookmarkEnd w:id="3"/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91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Расходы, произведенные в отчетном месяце, но не подлежащие включению в себестоимость продукции текущего периода учитываются на  счете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28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25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97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20</w:t>
      </w:r>
    </w:p>
    <w:p w:rsidR="003D19AD" w:rsidRPr="003D19AD" w:rsidRDefault="003D19AD" w:rsidP="003D19AD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Счет 43 «Готовая продукция» -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пассивный</w:t>
      </w:r>
    </w:p>
    <w:p w:rsidR="003D19AD" w:rsidRPr="003D19AD" w:rsidRDefault="003D19AD" w:rsidP="003D19AD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913"/>
      <w:bookmarkStart w:id="5" w:name="_Toc409305384"/>
      <w:bookmarkStart w:id="6" w:name="_Toc409305942"/>
      <w:r w:rsidRPr="003D19AD">
        <w:rPr>
          <w:rFonts w:ascii="Times New Roman" w:hAnsi="Times New Roman" w:cs="Times New Roman"/>
          <w:b w:val="0"/>
          <w:sz w:val="23"/>
          <w:szCs w:val="23"/>
        </w:rPr>
        <w:t>активный</w:t>
      </w:r>
      <w:bookmarkEnd w:id="4"/>
      <w:bookmarkEnd w:id="5"/>
      <w:bookmarkEnd w:id="6"/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активно-пассивный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аналитический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Произведена оплата труда в сумме за счет краткосрочного займа. Схема бухгалтерской проводки: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Д 67 К 70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Д 70 К 67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Д 70 К 66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Д 66 К 70 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К основным средствам относится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Здание предприятия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Обувь в обувном магазине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Топливо, закупленное для основного производства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Сырье для производства продукции.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 основным задачам учета операций по расчетному счету относятся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Оперативный и повседневный контроль за сохранностью наличных денежных средств и ценных бумаг в кассе предприятия.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Контроль за учетом и хранением материальных ценностей.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Получение информации о наличии денежных средств.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Контроль за наличием денежных средств и денежных документов, их сохранностью и целевым использованием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Оприходование нематериальных активов в качестве вклада учредителя в уставной фонд предприятия отражается на счетах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- 76 - К - 51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- 04 - К - 75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- 04 - К - 91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- 04 - К - 76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Основанием для открытия заказа на изготовление серии изделий в мелкосерийном производстве является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План предприятия.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Расчет бухгалтерии.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Норматив.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Договор с заказчиком.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lastRenderedPageBreak/>
        <w:t>Депонированная своевременно неполученная заработная плата хранится на предприятии в течение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3-х лет.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года.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1,5 лет.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5 лет.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После приема на работу бухгалтерия предприятия на каждого работника открывает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Личную карточку.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Личный листок.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Карточку - справку (лицевой счет).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Ведомость.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Счет 51 "Расчетный счет" по отношению к бухгалтерскому балансу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Пассивный.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Активный.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Активно - пассивный.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Зависит от хозяйственной операции.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Штрафы, наложенные налоговой инспекцией за просрочку платежей в бюджет относят в: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Д-т сч. 91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Д-т сч. 90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Д-т сч. 99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К-т сч.80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Резервирование заработной платы на время очередных отпусков производится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Чтобы неравномерность выплат за отпуска не сказывалась на себестоимости продукции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 целью манипулирования начисленной суммой с целью снижения налоговых платежей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 целью поддержания платежеспособности предприятия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 целью использования на прочие нужды производства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Правильно отражает выдачу денег на командировочные расходы корреспонденция счетов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71 К - т сч.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76 К - т сч.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71 К - т сч. 51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76 К - т сч. 55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Ввод в действие основных средств отражается записью на счетах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Д01К08.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Д01К51.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Д07К51.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Д08К51.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Регистры бухгалтерского учета - свободные листы предназначены для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синтетического учета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аналитического учета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учета кассовых операций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Первый тип хозяйственных операций вызывает такие изменения в балансе как: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Увеличение валюты баланса актива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Уменьшение статьи пассива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Увеличение одной статьи в активе и уменьшение другой статьи в активе на ту же сумму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Увеличение валюты баланса пассива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Книга Журнал - Главная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регистром хронологической записи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lastRenderedPageBreak/>
        <w:t>регистром систематической записи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одновременно является регистром хронологической и систематической записи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регистром аналитического учета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При получении наличных денег предприятие представляет в банк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Платежное поручение.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Денежный чек.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Платежное требование.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Аккредитив.</w:t>
      </w:r>
    </w:p>
    <w:p w:rsidR="003D19AD" w:rsidRPr="003D19AD" w:rsidRDefault="003D19AD" w:rsidP="003D19AD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Реализация продукции осуществляется в основном по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договорам подряда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договорам о совместной деятельности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договорам-поставкам</w:t>
      </w:r>
    </w:p>
    <w:p w:rsidR="003D19AD" w:rsidRPr="003D19AD" w:rsidRDefault="003D19AD" w:rsidP="003D19AD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D19AD">
        <w:rPr>
          <w:rFonts w:ascii="Times New Roman" w:hAnsi="Times New Roman" w:cs="Times New Roman"/>
          <w:sz w:val="23"/>
          <w:szCs w:val="23"/>
        </w:rPr>
        <w:t>клирингу (зачету взаимных требований и обязательств)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Срок командировки работника устанавливается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Бухгалтерией.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Начальником структурного подразделения.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Самим командируемым.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Руководителем предприятия в приказе.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Учредитель акционерного общества в качестве взноса в уставной фонд передал основные средства по согласованной стоимости. Этой ситуации соответствует бухгалтерская проводка: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Д75 К01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Д01 К08/4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Д75 К80/4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Д80 К75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Документы кассовых операций гасятся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Главным бухгалтером после проверки отчета кассира.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Ответственным лицом, определенным руководителем предприятия.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Кассиром предприятия при завершении кассовых операций.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Руководителем предприятия при подведении итогов бухгалтерского баланса.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Списание материалов в производство по себестоимости последних по времени закупок предполагает метод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ФИФО.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ЛИФО.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Калькулирование.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Средней себестоимости.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Начисление заработной платы работникам списочного состава малого предприятия отражается бухгалтерской записью: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Д25 - К70.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Д20 – К70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Д26 – К70.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Д70 – К25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Платежные поручения, предъявляемые в банк предприятием, подписываются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Руководителем предприятия и главным бухгалтером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Руководителем предприятия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Главным бухгалтером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Кассиром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Каждодневное движение наличных денег в кассе предприятия учитывает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lastRenderedPageBreak/>
        <w:t>Журнал - ордер N 1.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Ведомость N 1.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Журнал - ордер N 2.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Кассовая книга.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 основе деления затрат на прямые и косвенные лежит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Номенклатура выпускаемой продукции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Экономическая однородность затрат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Объем производства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Место возникновения затрат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 конце отчетного месяца начисляется износ лицензии стоимостью 1200 руб., действующей 1 год. То есть за месяц эта сумма составит 1200 / 12=... Расчету соответствует бухгалтерская запись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05 К 91 100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20 К 05 100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04 К 05 100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05 К 04 100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Для учета сумм удержанных налогов с трудящимися применяется счет: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69.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67.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73.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68.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При журнально-ордерной форме учета баланс составляется по данным остатков в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Главной книге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Журналах-ордерах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Шахматной оборотной ведомости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Мемориальных ордерах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Фактическую себестоимость незавершенного производства отражает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Обороты по дебету сч. 20 и 23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Обороты по кредиту сч. 20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Сальдо сч. 20.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Обороты по дебету сч. 23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 окончанию учетного периода (месяца) закрываются счета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Инвентарные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Фондовые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Собирательно-распределительные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Для учета расчетов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Основные средства, поступающие от учредителей в качестве вклада в Уставный капитал, оцениваются по стоимости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Первоначальной.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Восстановительной.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Договорной.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Остаточной.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 xml:space="preserve">Обязательная продажа средств в иностранной валюте в валютный резерв Банка России производится по: 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Рыночному курсу рубля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Курсу рубля ЦБРФ на момент представления в уполномоченный банк поручения на продажу валюты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Курсу, определенному руководителем организации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lastRenderedPageBreak/>
        <w:t>Курсу, определенным главным бухгалтером организации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Правильно отражает операцию уплаты налогов в бюджет корреспонденция счетов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19 К - т сч. 51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68 К - т сч. 51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70 К - т сч. 50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Д - т сч. 71 К - т сч. 50</w:t>
      </w:r>
    </w:p>
    <w:p w:rsidR="003D19AD" w:rsidRPr="003D19AD" w:rsidRDefault="003D19AD" w:rsidP="003D19AD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Собирательно-распределительные счета используются для: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Уточнения оценки объектов, отраженных на основных счетах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3D19AD" w:rsidRPr="003D19AD" w:rsidRDefault="003D19AD" w:rsidP="003D19AD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D19AD">
        <w:rPr>
          <w:rFonts w:ascii="Times New Roman" w:hAnsi="Times New Roman"/>
          <w:sz w:val="23"/>
          <w:szCs w:val="23"/>
        </w:rPr>
        <w:t>Учета косвенных расходов, подлежащих распределению по объектам бухгалтерского учета</w:t>
      </w:r>
    </w:p>
    <w:p w:rsidR="00D500BC" w:rsidRPr="003D19AD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</w:p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3D19AD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3D19AD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3D19AD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3D19AD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3D19AD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3D19AD" w:rsidTr="006F0564">
        <w:trPr>
          <w:trHeight w:val="148"/>
        </w:trPr>
        <w:tc>
          <w:tcPr>
            <w:tcW w:w="2290" w:type="dxa"/>
            <w:vMerge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3D19AD" w:rsidTr="006F0564">
        <w:trPr>
          <w:trHeight w:val="268"/>
        </w:trPr>
        <w:tc>
          <w:tcPr>
            <w:tcW w:w="2290" w:type="dxa"/>
          </w:tcPr>
          <w:p w:rsidR="006F0564" w:rsidRPr="003D19AD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3D19AD" w:rsidTr="006F0564">
        <w:trPr>
          <w:trHeight w:val="288"/>
        </w:trPr>
        <w:tc>
          <w:tcPr>
            <w:tcW w:w="2290" w:type="dxa"/>
          </w:tcPr>
          <w:p w:rsidR="006F0564" w:rsidRPr="003D19AD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3D19AD" w:rsidTr="006F0564">
        <w:trPr>
          <w:trHeight w:val="268"/>
        </w:trPr>
        <w:tc>
          <w:tcPr>
            <w:tcW w:w="2290" w:type="dxa"/>
          </w:tcPr>
          <w:p w:rsidR="006F0564" w:rsidRPr="003D19AD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3D19AD" w:rsidTr="006F0564">
        <w:trPr>
          <w:trHeight w:val="288"/>
        </w:trPr>
        <w:tc>
          <w:tcPr>
            <w:tcW w:w="2290" w:type="dxa"/>
          </w:tcPr>
          <w:p w:rsidR="006F0564" w:rsidRPr="003D19AD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3D19AD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3D19AD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3D19AD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3D19AD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3D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553278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8890DF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73B7135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C174D3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3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14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3D19AD"/>
    <w:rsid w:val="004E1593"/>
    <w:rsid w:val="0051455F"/>
    <w:rsid w:val="00582461"/>
    <w:rsid w:val="00665D0E"/>
    <w:rsid w:val="006F0564"/>
    <w:rsid w:val="00706973"/>
    <w:rsid w:val="00917B74"/>
    <w:rsid w:val="009F5EF0"/>
    <w:rsid w:val="009F7893"/>
    <w:rsid w:val="00A3468E"/>
    <w:rsid w:val="00A45A61"/>
    <w:rsid w:val="00A963EF"/>
    <w:rsid w:val="00D500BC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2015-08-31T11:25:00Z</dcterms:created>
  <dcterms:modified xsi:type="dcterms:W3CDTF">2015-09-02T09:12:00Z</dcterms:modified>
</cp:coreProperties>
</file>