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93" w:rsidRPr="00B83B46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B83B4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Государственное бюджетное профессиональное образовательное </w:t>
      </w:r>
    </w:p>
    <w:p w:rsidR="009F7893" w:rsidRPr="00B83B46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B83B4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учреждение Свердловской области </w:t>
      </w:r>
    </w:p>
    <w:p w:rsidR="009F7893" w:rsidRPr="00B83B46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B83B4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«Талицкий лесотехнический колледж им.Н.И.Кузнецова»</w:t>
      </w:r>
    </w:p>
    <w:p w:rsidR="009F7893" w:rsidRPr="00B83B46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B83B46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B83B46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B83B46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B83B46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83B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9F7893" w:rsidRPr="00B83B46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B83B46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B83B46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B83B46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B83B46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  <w:r w:rsidRPr="00B83B46">
        <w:rPr>
          <w:rFonts w:ascii="Times New Roman" w:eastAsia="Times New Roman" w:hAnsi="Times New Roman" w:cs="Times New Roman"/>
          <w:sz w:val="40"/>
          <w:szCs w:val="36"/>
          <w:lang w:eastAsia="ru-RU"/>
        </w:rPr>
        <w:t xml:space="preserve"> </w:t>
      </w:r>
    </w:p>
    <w:p w:rsidR="009F7893" w:rsidRPr="00B83B46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Pr="00B83B46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Pr="00B83B46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Pr="00B83B46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B83B46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Тестовые задания для студентов </w:t>
      </w:r>
    </w:p>
    <w:p w:rsidR="009F7893" w:rsidRPr="00B83B46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B83B46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B83B46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B83B46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для специальности 38.02.01 Экономика и бухгалтерский учет (по отраслям) </w:t>
      </w:r>
    </w:p>
    <w:p w:rsidR="009F7893" w:rsidRPr="00B83B46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B83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(повышенный уровень)</w:t>
      </w:r>
    </w:p>
    <w:p w:rsidR="009F7893" w:rsidRPr="00B83B46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2D2B" w:rsidRPr="00704A36" w:rsidRDefault="009F2D2B" w:rsidP="009F2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Д</w:t>
      </w:r>
      <w:r w:rsidRPr="00211713">
        <w:rPr>
          <w:rFonts w:ascii="Times New Roman" w:eastAsia="Times New Roman" w:hAnsi="Times New Roman" w:cs="Times New Roman"/>
          <w:sz w:val="24"/>
          <w:szCs w:val="36"/>
          <w:lang w:eastAsia="ru-RU"/>
        </w:rPr>
        <w:t>исциплин</w:t>
      </w: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а</w:t>
      </w:r>
      <w:r w:rsidRPr="00211713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"Основы бухгалтерского учёта"</w:t>
      </w:r>
    </w:p>
    <w:p w:rsidR="009F2D2B" w:rsidRPr="00152C21" w:rsidRDefault="009F2D2B" w:rsidP="009F2D2B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2D2B" w:rsidRPr="009F7893" w:rsidRDefault="009F2D2B" w:rsidP="009F2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Тема: </w:t>
      </w:r>
      <w:r w:rsidRPr="008143D7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Введение в </w:t>
      </w: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о</w:t>
      </w:r>
      <w:r w:rsidRPr="008143D7">
        <w:rPr>
          <w:rFonts w:ascii="Times New Roman" w:eastAsia="Times New Roman" w:hAnsi="Times New Roman" w:cs="Times New Roman"/>
          <w:sz w:val="24"/>
          <w:szCs w:val="36"/>
          <w:lang w:eastAsia="ru-RU"/>
        </w:rPr>
        <w:t>сновы бухгалтерского учёта</w:t>
      </w:r>
    </w:p>
    <w:p w:rsidR="009F2D2B" w:rsidRPr="00704A36" w:rsidRDefault="009F2D2B" w:rsidP="009F2D2B">
      <w:pPr>
        <w:spacing w:after="0" w:line="240" w:lineRule="auto"/>
        <w:ind w:hanging="2551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2D2B" w:rsidRPr="00704A36" w:rsidRDefault="009F2D2B" w:rsidP="009F2D2B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2D2B" w:rsidRPr="00704A36" w:rsidRDefault="009F2D2B" w:rsidP="009F2D2B">
      <w:pPr>
        <w:spacing w:after="0" w:line="240" w:lineRule="auto"/>
        <w:ind w:left="3544" w:hanging="2551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20</w:t>
      </w:r>
      <w:bookmarkStart w:id="0" w:name="_GoBack"/>
      <w:bookmarkEnd w:id="0"/>
    </w:p>
    <w:p w:rsidR="009F7893" w:rsidRPr="00B83B46" w:rsidRDefault="009F7893" w:rsidP="009F7893">
      <w:pPr>
        <w:spacing w:after="0" w:line="240" w:lineRule="auto"/>
        <w:ind w:hanging="2551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B83B46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B83B46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B83B46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B83B46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B83B46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B83B46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B83B46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B83B46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Автор: </w:t>
      </w:r>
      <w:r w:rsidRPr="00B83B46">
        <w:rPr>
          <w:rFonts w:ascii="Times New Roman" w:eastAsia="Times New Roman" w:hAnsi="Times New Roman" w:cs="Times New Roman"/>
          <w:sz w:val="24"/>
          <w:szCs w:val="36"/>
          <w:lang w:eastAsia="ru-RU"/>
        </w:rPr>
        <w:tab/>
        <w:t xml:space="preserve">Добышева О.В. – преподаватель </w:t>
      </w:r>
    </w:p>
    <w:p w:rsidR="009F7893" w:rsidRPr="00B83B46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B83B46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B83B46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B83B46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B83B46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B83B46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B83B46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B83B46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B83B46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B83B46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B83B46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B83B46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                                                        </w:t>
      </w:r>
    </w:p>
    <w:p w:rsidR="009F7893" w:rsidRPr="00B83B46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B83B46">
        <w:rPr>
          <w:rFonts w:ascii="Times New Roman" w:eastAsia="Times New Roman" w:hAnsi="Times New Roman" w:cs="Times New Roman"/>
          <w:sz w:val="24"/>
          <w:szCs w:val="36"/>
          <w:lang w:eastAsia="ru-RU"/>
        </w:rPr>
        <w:t>2015 год</w:t>
      </w:r>
    </w:p>
    <w:p w:rsidR="009F7893" w:rsidRPr="00B83B46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B83B46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B83B46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B83B46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B83B46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67901" w:rsidRPr="00B83B46" w:rsidRDefault="00D67901" w:rsidP="00D6790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83B46">
        <w:rPr>
          <w:rFonts w:ascii="Times New Roman" w:eastAsia="Times New Roman" w:hAnsi="Times New Roman" w:cs="Times New Roman"/>
          <w:sz w:val="24"/>
          <w:szCs w:val="28"/>
          <w:lang w:eastAsia="ru-RU"/>
        </w:rPr>
        <w:t>Задание: Укажите номера правильных ответов в следующих тестах:</w:t>
      </w:r>
      <w:r w:rsidR="006F0564" w:rsidRPr="00B83B46">
        <w:rPr>
          <w:rFonts w:ascii="Times New Roman" w:hAnsi="Times New Roman" w:cs="Times New Roman"/>
        </w:rPr>
        <w:t xml:space="preserve"> </w:t>
      </w:r>
      <w:r w:rsidR="006F0564" w:rsidRPr="00B83B46">
        <w:rPr>
          <w:rFonts w:ascii="Times New Roman" w:eastAsia="Times New Roman" w:hAnsi="Times New Roman" w:cs="Times New Roman"/>
          <w:sz w:val="24"/>
          <w:szCs w:val="28"/>
          <w:lang w:eastAsia="ru-RU"/>
        </w:rPr>
        <w:t>(правильный ответ оценивается в 1 балл)</w:t>
      </w:r>
    </w:p>
    <w:p w:rsidR="00B83B46" w:rsidRPr="00B83B46" w:rsidRDefault="00B83B46" w:rsidP="00B83B46">
      <w:pPr>
        <w:pStyle w:val="a5"/>
        <w:widowControl w:val="0"/>
        <w:numPr>
          <w:ilvl w:val="0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Хозяйственная операция «Из кассы выдана заработная плата персоналу предприятия» - соответствует бухгалтерской записи: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Д - т сч. 50 К - т сч. 70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Д - т сч. 50 К - т сч. 73-3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Д - т сч. 70 К - т сч. 50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Д - т сч. 71 К - т сч. 50</w:t>
      </w:r>
    </w:p>
    <w:p w:rsidR="00B83B46" w:rsidRPr="00B83B46" w:rsidRDefault="00B83B46" w:rsidP="00B83B46">
      <w:pPr>
        <w:pStyle w:val="a5"/>
        <w:widowControl w:val="0"/>
        <w:numPr>
          <w:ilvl w:val="0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 xml:space="preserve">Результат от выбытия объекта основных средств (убыток) при списании вследствие непригодности к дальнейшей эксплуатации отражается по: 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К-ту сч. 91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Д-ту сч. 80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К-ту сч. 90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К-ту сч. 84</w:t>
      </w:r>
    </w:p>
    <w:p w:rsidR="00B83B46" w:rsidRPr="00B83B46" w:rsidRDefault="00B83B46" w:rsidP="00B83B46">
      <w:pPr>
        <w:pStyle w:val="a5"/>
        <w:widowControl w:val="0"/>
        <w:numPr>
          <w:ilvl w:val="0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Выбытие нематериальных активов отражается на счете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90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99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91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84</w:t>
      </w:r>
    </w:p>
    <w:p w:rsidR="00B83B46" w:rsidRPr="00B83B46" w:rsidRDefault="00B83B46" w:rsidP="00B83B46">
      <w:pPr>
        <w:widowControl w:val="0"/>
        <w:numPr>
          <w:ilvl w:val="0"/>
          <w:numId w:val="2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83B46">
        <w:rPr>
          <w:rFonts w:ascii="Times New Roman" w:hAnsi="Times New Roman" w:cs="Times New Roman"/>
          <w:sz w:val="23"/>
          <w:szCs w:val="23"/>
        </w:rPr>
        <w:t>Оплата по счетам за отгруженную продукцию - проводка</w:t>
      </w:r>
    </w:p>
    <w:p w:rsidR="00B83B46" w:rsidRPr="00B83B46" w:rsidRDefault="00B83B46" w:rsidP="00B83B46">
      <w:pPr>
        <w:widowControl w:val="0"/>
        <w:numPr>
          <w:ilvl w:val="1"/>
          <w:numId w:val="2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83B46">
        <w:rPr>
          <w:rFonts w:ascii="Times New Roman" w:hAnsi="Times New Roman" w:cs="Times New Roman"/>
          <w:sz w:val="23"/>
          <w:szCs w:val="23"/>
        </w:rPr>
        <w:t>Д 50 - К 71</w:t>
      </w:r>
    </w:p>
    <w:p w:rsidR="00B83B46" w:rsidRPr="00B83B46" w:rsidRDefault="00B83B46" w:rsidP="00B83B46">
      <w:pPr>
        <w:pStyle w:val="2"/>
        <w:keepNext w:val="0"/>
        <w:widowControl w:val="0"/>
        <w:numPr>
          <w:ilvl w:val="1"/>
          <w:numId w:val="20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" w:name="_Toc409298923"/>
      <w:bookmarkStart w:id="2" w:name="_Toc409305394"/>
      <w:bookmarkStart w:id="3" w:name="_Toc409305952"/>
      <w:r w:rsidRPr="00B83B46">
        <w:rPr>
          <w:rFonts w:ascii="Times New Roman" w:hAnsi="Times New Roman" w:cs="Times New Roman"/>
          <w:b w:val="0"/>
          <w:sz w:val="23"/>
          <w:szCs w:val="23"/>
        </w:rPr>
        <w:t>Д 51 - К 62</w:t>
      </w:r>
      <w:bookmarkEnd w:id="1"/>
      <w:bookmarkEnd w:id="2"/>
      <w:bookmarkEnd w:id="3"/>
    </w:p>
    <w:p w:rsidR="00B83B46" w:rsidRPr="00B83B46" w:rsidRDefault="00B83B46" w:rsidP="00B83B46">
      <w:pPr>
        <w:widowControl w:val="0"/>
        <w:numPr>
          <w:ilvl w:val="1"/>
          <w:numId w:val="2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83B46">
        <w:rPr>
          <w:rFonts w:ascii="Times New Roman" w:hAnsi="Times New Roman" w:cs="Times New Roman"/>
          <w:sz w:val="23"/>
          <w:szCs w:val="23"/>
        </w:rPr>
        <w:t>Д 57 - К 50</w:t>
      </w:r>
    </w:p>
    <w:p w:rsidR="00B83B46" w:rsidRPr="00B83B46" w:rsidRDefault="00B83B46" w:rsidP="00B83B46">
      <w:pPr>
        <w:widowControl w:val="0"/>
        <w:numPr>
          <w:ilvl w:val="1"/>
          <w:numId w:val="2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83B46">
        <w:rPr>
          <w:rFonts w:ascii="Times New Roman" w:hAnsi="Times New Roman" w:cs="Times New Roman"/>
          <w:sz w:val="23"/>
          <w:szCs w:val="23"/>
        </w:rPr>
        <w:t>Д 51 - К 91</w:t>
      </w:r>
    </w:p>
    <w:p w:rsidR="00B83B46" w:rsidRPr="00B83B46" w:rsidRDefault="00B83B46" w:rsidP="00B83B46">
      <w:pPr>
        <w:pStyle w:val="a5"/>
        <w:widowControl w:val="0"/>
        <w:numPr>
          <w:ilvl w:val="0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Книга Журнал - Главная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регистром хронологической записи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регистром систематической записи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одновременно является регистром хронологической и систематической записи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регистром аналитического учета</w:t>
      </w:r>
    </w:p>
    <w:p w:rsidR="00B83B46" w:rsidRPr="00B83B46" w:rsidRDefault="00B83B46" w:rsidP="00B83B46">
      <w:pPr>
        <w:pStyle w:val="a5"/>
        <w:widowControl w:val="0"/>
        <w:numPr>
          <w:ilvl w:val="0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К основным средствам относятся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Нематериальные активы; оборудование к установке.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Незавершенные производство; финансовые вложения.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Вложения во внеоборотные активы; оборудование к установке.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Производственные запасы незавершенное производство</w:t>
      </w:r>
    </w:p>
    <w:p w:rsidR="00B83B46" w:rsidRPr="00B83B46" w:rsidRDefault="00B83B46" w:rsidP="00B83B46">
      <w:pPr>
        <w:pStyle w:val="a5"/>
        <w:widowControl w:val="0"/>
        <w:numPr>
          <w:ilvl w:val="0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В ситуации, когда цены на материалы строго убывают, наименьшие затраты на производство отражает метод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ФИФО.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ЛИФО.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Средней себестоимости.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Затраты на производство не зависят от метода списания материалов.</w:t>
      </w:r>
    </w:p>
    <w:p w:rsidR="00B83B46" w:rsidRPr="00B83B46" w:rsidRDefault="00B83B46" w:rsidP="00B83B46">
      <w:pPr>
        <w:widowControl w:val="0"/>
        <w:numPr>
          <w:ilvl w:val="0"/>
          <w:numId w:val="2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83B46">
        <w:rPr>
          <w:rFonts w:ascii="Times New Roman" w:hAnsi="Times New Roman" w:cs="Times New Roman"/>
          <w:sz w:val="23"/>
          <w:szCs w:val="23"/>
        </w:rPr>
        <w:t>Форма №4 отчетности - это</w:t>
      </w:r>
    </w:p>
    <w:p w:rsidR="00B83B46" w:rsidRPr="00B83B46" w:rsidRDefault="00B83B46" w:rsidP="00B83B46">
      <w:pPr>
        <w:widowControl w:val="0"/>
        <w:numPr>
          <w:ilvl w:val="1"/>
          <w:numId w:val="2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83B46">
        <w:rPr>
          <w:rFonts w:ascii="Times New Roman" w:hAnsi="Times New Roman" w:cs="Times New Roman"/>
          <w:sz w:val="23"/>
          <w:szCs w:val="23"/>
        </w:rPr>
        <w:t>«Отчет о прибылях и убытках»</w:t>
      </w:r>
    </w:p>
    <w:p w:rsidR="00B83B46" w:rsidRPr="00B83B46" w:rsidRDefault="00B83B46" w:rsidP="00B83B46">
      <w:pPr>
        <w:pStyle w:val="2"/>
        <w:keepNext w:val="0"/>
        <w:widowControl w:val="0"/>
        <w:numPr>
          <w:ilvl w:val="1"/>
          <w:numId w:val="20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4" w:name="_Toc409298924"/>
      <w:bookmarkStart w:id="5" w:name="_Toc409305395"/>
      <w:bookmarkStart w:id="6" w:name="_Toc409305953"/>
      <w:r w:rsidRPr="00B83B46">
        <w:rPr>
          <w:rFonts w:ascii="Times New Roman" w:hAnsi="Times New Roman" w:cs="Times New Roman"/>
          <w:b w:val="0"/>
          <w:sz w:val="23"/>
          <w:szCs w:val="23"/>
        </w:rPr>
        <w:t>«Отчет о движении денежных средств»</w:t>
      </w:r>
      <w:bookmarkEnd w:id="4"/>
      <w:bookmarkEnd w:id="5"/>
      <w:bookmarkEnd w:id="6"/>
    </w:p>
    <w:p w:rsidR="00B83B46" w:rsidRPr="00B83B46" w:rsidRDefault="00B83B46" w:rsidP="00B83B46">
      <w:pPr>
        <w:widowControl w:val="0"/>
        <w:numPr>
          <w:ilvl w:val="1"/>
          <w:numId w:val="2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83B46">
        <w:rPr>
          <w:rFonts w:ascii="Times New Roman" w:hAnsi="Times New Roman" w:cs="Times New Roman"/>
          <w:sz w:val="23"/>
          <w:szCs w:val="23"/>
        </w:rPr>
        <w:t>«Отчет о целевом использовании денежных средств</w:t>
      </w:r>
    </w:p>
    <w:p w:rsidR="00B83B46" w:rsidRPr="00B83B46" w:rsidRDefault="00B83B46" w:rsidP="00B83B46">
      <w:pPr>
        <w:widowControl w:val="0"/>
        <w:numPr>
          <w:ilvl w:val="1"/>
          <w:numId w:val="2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83B46">
        <w:rPr>
          <w:rFonts w:ascii="Times New Roman" w:hAnsi="Times New Roman" w:cs="Times New Roman"/>
          <w:sz w:val="23"/>
          <w:szCs w:val="23"/>
        </w:rPr>
        <w:lastRenderedPageBreak/>
        <w:t>«Отчет о движении капитала»</w:t>
      </w:r>
    </w:p>
    <w:p w:rsidR="00B83B46" w:rsidRPr="00B83B46" w:rsidRDefault="00B83B46" w:rsidP="00B83B46">
      <w:pPr>
        <w:widowControl w:val="0"/>
        <w:numPr>
          <w:ilvl w:val="0"/>
          <w:numId w:val="2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83B46">
        <w:rPr>
          <w:rFonts w:ascii="Times New Roman" w:hAnsi="Times New Roman" w:cs="Times New Roman"/>
          <w:sz w:val="23"/>
          <w:szCs w:val="23"/>
        </w:rPr>
        <w:t>Прибыль от реализации основных средств – проводка</w:t>
      </w:r>
    </w:p>
    <w:p w:rsidR="00B83B46" w:rsidRPr="00B83B46" w:rsidRDefault="00B83B46" w:rsidP="00B83B46">
      <w:pPr>
        <w:pStyle w:val="2"/>
        <w:keepNext w:val="0"/>
        <w:widowControl w:val="0"/>
        <w:numPr>
          <w:ilvl w:val="1"/>
          <w:numId w:val="20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7" w:name="_Toc409298925"/>
      <w:bookmarkStart w:id="8" w:name="_Toc409305396"/>
      <w:bookmarkStart w:id="9" w:name="_Toc409305954"/>
      <w:r w:rsidRPr="00B83B46">
        <w:rPr>
          <w:rFonts w:ascii="Times New Roman" w:hAnsi="Times New Roman" w:cs="Times New Roman"/>
          <w:b w:val="0"/>
          <w:sz w:val="23"/>
          <w:szCs w:val="23"/>
        </w:rPr>
        <w:t>Д 91 - К 99</w:t>
      </w:r>
      <w:bookmarkEnd w:id="7"/>
      <w:bookmarkEnd w:id="8"/>
      <w:bookmarkEnd w:id="9"/>
    </w:p>
    <w:p w:rsidR="00B83B46" w:rsidRPr="00B83B46" w:rsidRDefault="00B83B46" w:rsidP="00B83B46">
      <w:pPr>
        <w:widowControl w:val="0"/>
        <w:numPr>
          <w:ilvl w:val="1"/>
          <w:numId w:val="2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83B46">
        <w:rPr>
          <w:rFonts w:ascii="Times New Roman" w:hAnsi="Times New Roman" w:cs="Times New Roman"/>
          <w:sz w:val="23"/>
          <w:szCs w:val="23"/>
        </w:rPr>
        <w:t>Д 75 - К 80</w:t>
      </w:r>
    </w:p>
    <w:p w:rsidR="00B83B46" w:rsidRPr="00B83B46" w:rsidRDefault="00B83B46" w:rsidP="00B83B46">
      <w:pPr>
        <w:widowControl w:val="0"/>
        <w:numPr>
          <w:ilvl w:val="1"/>
          <w:numId w:val="2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83B46">
        <w:rPr>
          <w:rFonts w:ascii="Times New Roman" w:hAnsi="Times New Roman" w:cs="Times New Roman"/>
          <w:sz w:val="23"/>
          <w:szCs w:val="23"/>
        </w:rPr>
        <w:t>Д 51 - К 91</w:t>
      </w:r>
    </w:p>
    <w:p w:rsidR="00B83B46" w:rsidRPr="00B83B46" w:rsidRDefault="00B83B46" w:rsidP="00B83B46">
      <w:pPr>
        <w:widowControl w:val="0"/>
        <w:numPr>
          <w:ilvl w:val="1"/>
          <w:numId w:val="2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83B46">
        <w:rPr>
          <w:rFonts w:ascii="Times New Roman" w:hAnsi="Times New Roman" w:cs="Times New Roman"/>
          <w:sz w:val="23"/>
          <w:szCs w:val="23"/>
        </w:rPr>
        <w:t>Д 50 - К 91</w:t>
      </w:r>
    </w:p>
    <w:p w:rsidR="00B83B46" w:rsidRPr="00B83B46" w:rsidRDefault="00B83B46" w:rsidP="00B83B46">
      <w:pPr>
        <w:pStyle w:val="a5"/>
        <w:widowControl w:val="0"/>
        <w:numPr>
          <w:ilvl w:val="0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Сальдо активного счета 50 "касса" указывает на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Наличие суммы, поступившей наличными в кассу.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Наличие суммы, выданной наличными.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Наличие суммы свободных денег в кассе предприятия.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Сверхлимитный остаток свободных денежных средств кассы.</w:t>
      </w:r>
    </w:p>
    <w:p w:rsidR="00B83B46" w:rsidRPr="00B83B46" w:rsidRDefault="00B83B46" w:rsidP="00B83B46">
      <w:pPr>
        <w:widowControl w:val="0"/>
        <w:numPr>
          <w:ilvl w:val="0"/>
          <w:numId w:val="2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83B46">
        <w:rPr>
          <w:rFonts w:ascii="Times New Roman" w:hAnsi="Times New Roman" w:cs="Times New Roman"/>
          <w:sz w:val="23"/>
          <w:szCs w:val="23"/>
        </w:rPr>
        <w:t xml:space="preserve">Присужденные или признанные должником штрафы, пени, неустойки – проводка </w:t>
      </w:r>
    </w:p>
    <w:p w:rsidR="00B83B46" w:rsidRPr="00B83B46" w:rsidRDefault="00B83B46" w:rsidP="00B83B46">
      <w:pPr>
        <w:widowControl w:val="0"/>
        <w:numPr>
          <w:ilvl w:val="1"/>
          <w:numId w:val="2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83B46">
        <w:rPr>
          <w:rFonts w:ascii="Times New Roman" w:hAnsi="Times New Roman" w:cs="Times New Roman"/>
          <w:sz w:val="23"/>
          <w:szCs w:val="23"/>
        </w:rPr>
        <w:t>Д 51 - К 62</w:t>
      </w:r>
    </w:p>
    <w:p w:rsidR="00B83B46" w:rsidRPr="00B83B46" w:rsidRDefault="00B83B46" w:rsidP="00B83B46">
      <w:pPr>
        <w:widowControl w:val="0"/>
        <w:numPr>
          <w:ilvl w:val="1"/>
          <w:numId w:val="2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83B46">
        <w:rPr>
          <w:rFonts w:ascii="Times New Roman" w:hAnsi="Times New Roman" w:cs="Times New Roman"/>
          <w:sz w:val="23"/>
          <w:szCs w:val="23"/>
        </w:rPr>
        <w:t>Д 51 - К 71</w:t>
      </w:r>
    </w:p>
    <w:p w:rsidR="00B83B46" w:rsidRPr="00B83B46" w:rsidRDefault="00B83B46" w:rsidP="00B83B46">
      <w:pPr>
        <w:widowControl w:val="0"/>
        <w:numPr>
          <w:ilvl w:val="1"/>
          <w:numId w:val="2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83B46">
        <w:rPr>
          <w:rFonts w:ascii="Times New Roman" w:hAnsi="Times New Roman" w:cs="Times New Roman"/>
          <w:sz w:val="23"/>
          <w:szCs w:val="23"/>
        </w:rPr>
        <w:t>Д 51 - К 76</w:t>
      </w:r>
    </w:p>
    <w:p w:rsidR="00B83B46" w:rsidRPr="00B83B46" w:rsidRDefault="00B83B46" w:rsidP="00B83B46">
      <w:pPr>
        <w:pStyle w:val="2"/>
        <w:keepNext w:val="0"/>
        <w:widowControl w:val="0"/>
        <w:numPr>
          <w:ilvl w:val="1"/>
          <w:numId w:val="20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0" w:name="_Toc409298926"/>
      <w:bookmarkStart w:id="11" w:name="_Toc409305397"/>
      <w:bookmarkStart w:id="12" w:name="_Toc409305955"/>
      <w:r w:rsidRPr="00B83B46">
        <w:rPr>
          <w:rFonts w:ascii="Times New Roman" w:hAnsi="Times New Roman" w:cs="Times New Roman"/>
          <w:b w:val="0"/>
          <w:sz w:val="23"/>
          <w:szCs w:val="23"/>
        </w:rPr>
        <w:t>Д 76 - К 91</w:t>
      </w:r>
      <w:bookmarkEnd w:id="10"/>
      <w:bookmarkEnd w:id="11"/>
      <w:bookmarkEnd w:id="12"/>
    </w:p>
    <w:p w:rsidR="00B83B46" w:rsidRPr="00B83B46" w:rsidRDefault="00B83B46" w:rsidP="00B83B46">
      <w:pPr>
        <w:pStyle w:val="a5"/>
        <w:widowControl w:val="0"/>
        <w:numPr>
          <w:ilvl w:val="0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Итоговая сумма всех дебетовых сумм за период называется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Кредитовым оборотом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Свернутым сальдо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Дебетовым оборотом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Развернутым сальдо</w:t>
      </w:r>
    </w:p>
    <w:p w:rsidR="00B83B46" w:rsidRPr="00B83B46" w:rsidRDefault="00B83B46" w:rsidP="00B83B46">
      <w:pPr>
        <w:pStyle w:val="a5"/>
        <w:widowControl w:val="0"/>
        <w:numPr>
          <w:ilvl w:val="0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Соответствие наличия денежных средств в кассе данным кассовой книги определяет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Калькуляция.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Анализ банковской выписки.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Инвентаризация.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Анализ журнала - ордера N 1.</w:t>
      </w:r>
    </w:p>
    <w:p w:rsidR="00B83B46" w:rsidRPr="00B83B46" w:rsidRDefault="00B83B46" w:rsidP="00B83B46">
      <w:pPr>
        <w:pStyle w:val="a5"/>
        <w:widowControl w:val="0"/>
        <w:numPr>
          <w:ilvl w:val="0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Основным источником хозяйственной деятельности предприятия является фонд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Резервный.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Специального назначения.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Уставный.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Оплаты труда.</w:t>
      </w:r>
    </w:p>
    <w:p w:rsidR="00B83B46" w:rsidRPr="00B83B46" w:rsidRDefault="00B83B46" w:rsidP="00B83B46">
      <w:pPr>
        <w:pStyle w:val="a5"/>
        <w:widowControl w:val="0"/>
        <w:numPr>
          <w:ilvl w:val="0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 xml:space="preserve">К основным средствам относится 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Обувь в обувном магазине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Здание предприятия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Топливо, закупленное для основного производства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Сырье для производства продукции.</w:t>
      </w:r>
    </w:p>
    <w:p w:rsidR="00B83B46" w:rsidRPr="00B83B46" w:rsidRDefault="00B83B46" w:rsidP="00B83B46">
      <w:pPr>
        <w:pStyle w:val="a5"/>
        <w:widowControl w:val="0"/>
        <w:numPr>
          <w:ilvl w:val="0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Инвентаризацию (ревизию) наличных средств в кассе осуществляет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Главный бухгалтер.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Руководитель предприятия.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Комиссия, назначенная приказом руководителя учреждения.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Общественный инспектор.</w:t>
      </w:r>
    </w:p>
    <w:p w:rsidR="00B83B46" w:rsidRPr="00B83B46" w:rsidRDefault="00B83B46" w:rsidP="00B83B46">
      <w:pPr>
        <w:pStyle w:val="a5"/>
        <w:widowControl w:val="0"/>
        <w:numPr>
          <w:ilvl w:val="0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Проверка фактического наличия имущества производится  при обязательном участии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работников бухгалтерских служб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работников складского хозяйства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материально-ответственных лиц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работников внутреннего аудита</w:t>
      </w:r>
    </w:p>
    <w:p w:rsidR="00B83B46" w:rsidRPr="00B83B46" w:rsidRDefault="00B83B46" w:rsidP="00B83B46">
      <w:pPr>
        <w:pStyle w:val="a5"/>
        <w:widowControl w:val="0"/>
        <w:numPr>
          <w:ilvl w:val="0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Учет расходов материалов ведется на основании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Лимитно-заборных карт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lastRenderedPageBreak/>
        <w:t>Товарных счетов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Счетов-фактур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Инвентарных карточек</w:t>
      </w:r>
    </w:p>
    <w:p w:rsidR="00B83B46" w:rsidRPr="00B83B46" w:rsidRDefault="00B83B46" w:rsidP="00B83B46">
      <w:pPr>
        <w:pStyle w:val="a5"/>
        <w:widowControl w:val="0"/>
        <w:numPr>
          <w:ilvl w:val="0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Срок командировки работника устанавливается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Бухгалтерией.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Руководителем предприятия в приказе.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Начальником структурного подразделения.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Самим командируемым.</w:t>
      </w:r>
    </w:p>
    <w:p w:rsidR="00B83B46" w:rsidRPr="00B83B46" w:rsidRDefault="00B83B46" w:rsidP="00B83B46">
      <w:pPr>
        <w:pStyle w:val="a5"/>
        <w:widowControl w:val="0"/>
        <w:numPr>
          <w:ilvl w:val="0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Дивиденды акционерам выплачиваются за счет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Издержек обращения.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Нераспределенной прибыли.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Банковских ссуд.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Выручки от реализации обычных акций.</w:t>
      </w:r>
    </w:p>
    <w:p w:rsidR="00B83B46" w:rsidRPr="00B83B46" w:rsidRDefault="00B83B46" w:rsidP="00B83B46">
      <w:pPr>
        <w:pStyle w:val="a3"/>
        <w:numPr>
          <w:ilvl w:val="0"/>
          <w:numId w:val="20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B83B46">
        <w:rPr>
          <w:sz w:val="23"/>
          <w:szCs w:val="23"/>
        </w:rPr>
        <w:t>Для расчета финансового результата хозяйственной деятельности предприятия, как разницы между оборотами, используется счет</w:t>
      </w:r>
    </w:p>
    <w:p w:rsidR="00B83B46" w:rsidRPr="00B83B46" w:rsidRDefault="00B83B46" w:rsidP="00B83B46">
      <w:pPr>
        <w:widowControl w:val="0"/>
        <w:numPr>
          <w:ilvl w:val="1"/>
          <w:numId w:val="2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83B46">
        <w:rPr>
          <w:rFonts w:ascii="Times New Roman" w:hAnsi="Times New Roman" w:cs="Times New Roman"/>
          <w:sz w:val="23"/>
          <w:szCs w:val="23"/>
        </w:rPr>
        <w:t>45</w:t>
      </w:r>
    </w:p>
    <w:p w:rsidR="00B83B46" w:rsidRPr="00B83B46" w:rsidRDefault="00B83B46" w:rsidP="00B83B46">
      <w:pPr>
        <w:widowControl w:val="0"/>
        <w:numPr>
          <w:ilvl w:val="1"/>
          <w:numId w:val="2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83B46">
        <w:rPr>
          <w:rFonts w:ascii="Times New Roman" w:hAnsi="Times New Roman" w:cs="Times New Roman"/>
          <w:sz w:val="23"/>
          <w:szCs w:val="23"/>
        </w:rPr>
        <w:t>44</w:t>
      </w:r>
    </w:p>
    <w:p w:rsidR="00B83B46" w:rsidRPr="00B83B46" w:rsidRDefault="00B83B46" w:rsidP="00B83B46">
      <w:pPr>
        <w:pStyle w:val="2"/>
        <w:keepNext w:val="0"/>
        <w:widowControl w:val="0"/>
        <w:numPr>
          <w:ilvl w:val="1"/>
          <w:numId w:val="20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3" w:name="_Toc409298927"/>
      <w:bookmarkStart w:id="14" w:name="_Toc409305398"/>
      <w:bookmarkStart w:id="15" w:name="_Toc409305956"/>
      <w:r w:rsidRPr="00B83B46">
        <w:rPr>
          <w:rFonts w:ascii="Times New Roman" w:hAnsi="Times New Roman" w:cs="Times New Roman"/>
          <w:b w:val="0"/>
          <w:sz w:val="23"/>
          <w:szCs w:val="23"/>
        </w:rPr>
        <w:t>99</w:t>
      </w:r>
      <w:bookmarkEnd w:id="13"/>
      <w:bookmarkEnd w:id="14"/>
      <w:bookmarkEnd w:id="15"/>
    </w:p>
    <w:p w:rsidR="00B83B46" w:rsidRPr="00B83B46" w:rsidRDefault="00B83B46" w:rsidP="00B83B46">
      <w:pPr>
        <w:widowControl w:val="0"/>
        <w:numPr>
          <w:ilvl w:val="1"/>
          <w:numId w:val="2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83B46">
        <w:rPr>
          <w:rFonts w:ascii="Times New Roman" w:hAnsi="Times New Roman" w:cs="Times New Roman"/>
          <w:sz w:val="23"/>
          <w:szCs w:val="23"/>
        </w:rPr>
        <w:t>40</w:t>
      </w:r>
    </w:p>
    <w:p w:rsidR="00B83B46" w:rsidRPr="00B83B46" w:rsidRDefault="00B83B46" w:rsidP="00B83B46">
      <w:pPr>
        <w:pStyle w:val="a5"/>
        <w:widowControl w:val="0"/>
        <w:numPr>
          <w:ilvl w:val="0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Правильно отражает оприходование на склад материалов согласно утвержденным авансовым отчетам подотчетных лиц корреспонденция счетов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Д - т сч. 10 К - т сч. 76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Д - т сч. 10 К - т сч. 50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Д - т сч. 10 К - т сч. 71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Д - т сч. 10 К - т сч. 51</w:t>
      </w:r>
    </w:p>
    <w:p w:rsidR="00B83B46" w:rsidRPr="00B83B46" w:rsidRDefault="00B83B46" w:rsidP="00B83B46">
      <w:pPr>
        <w:pStyle w:val="a5"/>
        <w:widowControl w:val="0"/>
        <w:numPr>
          <w:ilvl w:val="0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Увеличивает валюту баланса бухгалтерская запись: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Д70 К50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Д70 К76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Д10 К60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Д50 К51</w:t>
      </w:r>
    </w:p>
    <w:p w:rsidR="00B83B46" w:rsidRPr="00B83B46" w:rsidRDefault="00B83B46" w:rsidP="00B83B46">
      <w:pPr>
        <w:pStyle w:val="a5"/>
        <w:widowControl w:val="0"/>
        <w:numPr>
          <w:ilvl w:val="0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На списание цеховых расходов сборочного цеха следует составить бухгалтерскую проводку: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Д - т сч. 20 "Основное производство" К - т сч. 25 "Общепроизводственные расходы"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Д - т сч. 02 "Износ основных средств" К - т сч. 10 "Материалы"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Д - т сч. 23 "Вспомогательные производства" К - т сч. 26 "Общехозяйственные расходы"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Д - т сч. 43 "Готовая продукция" К - т сч. 25 "Общепроизводственные расходы"</w:t>
      </w:r>
    </w:p>
    <w:p w:rsidR="00B83B46" w:rsidRPr="00B83B46" w:rsidRDefault="00B83B46" w:rsidP="00B83B46">
      <w:pPr>
        <w:pStyle w:val="a5"/>
        <w:widowControl w:val="0"/>
        <w:numPr>
          <w:ilvl w:val="0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Активно - пассивным счетом является счет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51.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99.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50.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70.</w:t>
      </w:r>
    </w:p>
    <w:p w:rsidR="00B83B46" w:rsidRPr="00B83B46" w:rsidRDefault="00B83B46" w:rsidP="00B83B46">
      <w:pPr>
        <w:pStyle w:val="a5"/>
        <w:widowControl w:val="0"/>
        <w:numPr>
          <w:ilvl w:val="0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Учет денежных средств по расчетам с подотчетными лицами ведется на счете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70.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73.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76.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71.</w:t>
      </w:r>
    </w:p>
    <w:p w:rsidR="00B83B46" w:rsidRPr="00B83B46" w:rsidRDefault="00B83B46" w:rsidP="00B83B46">
      <w:pPr>
        <w:pStyle w:val="a3"/>
        <w:numPr>
          <w:ilvl w:val="0"/>
          <w:numId w:val="20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B83B46">
        <w:rPr>
          <w:sz w:val="23"/>
          <w:szCs w:val="23"/>
        </w:rPr>
        <w:t>Типовые статьи затрат служат для</w:t>
      </w:r>
    </w:p>
    <w:p w:rsidR="00B83B46" w:rsidRPr="00B83B46" w:rsidRDefault="00B83B46" w:rsidP="00B83B46">
      <w:pPr>
        <w:widowControl w:val="0"/>
        <w:numPr>
          <w:ilvl w:val="1"/>
          <w:numId w:val="2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83B46">
        <w:rPr>
          <w:rFonts w:ascii="Times New Roman" w:hAnsi="Times New Roman" w:cs="Times New Roman"/>
          <w:sz w:val="23"/>
          <w:szCs w:val="23"/>
        </w:rPr>
        <w:t>Фиксирования затрат</w:t>
      </w:r>
    </w:p>
    <w:p w:rsidR="00B83B46" w:rsidRPr="00B83B46" w:rsidRDefault="00B83B46" w:rsidP="00B83B46">
      <w:pPr>
        <w:widowControl w:val="0"/>
        <w:numPr>
          <w:ilvl w:val="1"/>
          <w:numId w:val="2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83B46">
        <w:rPr>
          <w:rFonts w:ascii="Times New Roman" w:hAnsi="Times New Roman" w:cs="Times New Roman"/>
          <w:sz w:val="23"/>
          <w:szCs w:val="23"/>
        </w:rPr>
        <w:lastRenderedPageBreak/>
        <w:t>Планирования затрат, учета и калькулирования себестоимости продукции</w:t>
      </w:r>
    </w:p>
    <w:p w:rsidR="00B83B46" w:rsidRPr="00B83B46" w:rsidRDefault="00B83B46" w:rsidP="00B83B46">
      <w:pPr>
        <w:widowControl w:val="0"/>
        <w:numPr>
          <w:ilvl w:val="1"/>
          <w:numId w:val="2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83B46">
        <w:rPr>
          <w:rFonts w:ascii="Times New Roman" w:hAnsi="Times New Roman" w:cs="Times New Roman"/>
          <w:sz w:val="23"/>
          <w:szCs w:val="23"/>
        </w:rPr>
        <w:t>Затраты на капитальный ремонт</w:t>
      </w:r>
    </w:p>
    <w:p w:rsidR="00B83B46" w:rsidRPr="00B83B46" w:rsidRDefault="00B83B46" w:rsidP="00B83B46">
      <w:pPr>
        <w:widowControl w:val="0"/>
        <w:numPr>
          <w:ilvl w:val="1"/>
          <w:numId w:val="2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83B46">
        <w:rPr>
          <w:rFonts w:ascii="Times New Roman" w:hAnsi="Times New Roman" w:cs="Times New Roman"/>
          <w:sz w:val="23"/>
          <w:szCs w:val="23"/>
        </w:rPr>
        <w:t>Затраты на финансовые вложения</w:t>
      </w:r>
    </w:p>
    <w:p w:rsidR="00B83B46" w:rsidRPr="00B83B46" w:rsidRDefault="00B83B46" w:rsidP="00B83B46">
      <w:pPr>
        <w:pStyle w:val="a5"/>
        <w:widowControl w:val="0"/>
        <w:numPr>
          <w:ilvl w:val="0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Платежные поручения, предъявляемые в банк предприятием, подписываются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Руководителем предприятия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Главным бухгалтером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Руководителем предприятия и главным бухгалтером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Кассиром</w:t>
      </w:r>
    </w:p>
    <w:p w:rsidR="00B83B46" w:rsidRPr="00B83B46" w:rsidRDefault="00B83B46" w:rsidP="00B83B46">
      <w:pPr>
        <w:pStyle w:val="a5"/>
        <w:widowControl w:val="0"/>
        <w:numPr>
          <w:ilvl w:val="0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Движение денежных средств на счете 52 отражается в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Валюте.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Рублях.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Соответствии с пожеланиями банка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Соответствии с пожеланиями предприятия.</w:t>
      </w:r>
    </w:p>
    <w:p w:rsidR="00B83B46" w:rsidRPr="00B83B46" w:rsidRDefault="00B83B46" w:rsidP="00B83B46">
      <w:pPr>
        <w:widowControl w:val="0"/>
        <w:numPr>
          <w:ilvl w:val="0"/>
          <w:numId w:val="2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83B46">
        <w:rPr>
          <w:rFonts w:ascii="Times New Roman" w:hAnsi="Times New Roman" w:cs="Times New Roman"/>
          <w:sz w:val="23"/>
          <w:szCs w:val="23"/>
        </w:rPr>
        <w:t>Реализация продукции осуществляется в основном по</w:t>
      </w:r>
    </w:p>
    <w:p w:rsidR="00B83B46" w:rsidRPr="00B83B46" w:rsidRDefault="00B83B46" w:rsidP="00B83B46">
      <w:pPr>
        <w:widowControl w:val="0"/>
        <w:numPr>
          <w:ilvl w:val="1"/>
          <w:numId w:val="2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83B46">
        <w:rPr>
          <w:rFonts w:ascii="Times New Roman" w:hAnsi="Times New Roman" w:cs="Times New Roman"/>
          <w:sz w:val="23"/>
          <w:szCs w:val="23"/>
        </w:rPr>
        <w:t>договорам подряда</w:t>
      </w:r>
    </w:p>
    <w:p w:rsidR="00B83B46" w:rsidRPr="00B83B46" w:rsidRDefault="00B83B46" w:rsidP="00B83B46">
      <w:pPr>
        <w:widowControl w:val="0"/>
        <w:numPr>
          <w:ilvl w:val="1"/>
          <w:numId w:val="2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83B46">
        <w:rPr>
          <w:rFonts w:ascii="Times New Roman" w:hAnsi="Times New Roman" w:cs="Times New Roman"/>
          <w:sz w:val="23"/>
          <w:szCs w:val="23"/>
        </w:rPr>
        <w:t>договорам о совместной деятельности</w:t>
      </w:r>
    </w:p>
    <w:p w:rsidR="00B83B46" w:rsidRPr="00B83B46" w:rsidRDefault="00B83B46" w:rsidP="00B83B46">
      <w:pPr>
        <w:widowControl w:val="0"/>
        <w:numPr>
          <w:ilvl w:val="1"/>
          <w:numId w:val="2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83B46">
        <w:rPr>
          <w:rFonts w:ascii="Times New Roman" w:hAnsi="Times New Roman" w:cs="Times New Roman"/>
          <w:sz w:val="23"/>
          <w:szCs w:val="23"/>
        </w:rPr>
        <w:t>договорам-поставкам</w:t>
      </w:r>
    </w:p>
    <w:p w:rsidR="00B83B46" w:rsidRPr="00B83B46" w:rsidRDefault="00B83B46" w:rsidP="00B83B46">
      <w:pPr>
        <w:widowControl w:val="0"/>
        <w:numPr>
          <w:ilvl w:val="1"/>
          <w:numId w:val="2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83B46">
        <w:rPr>
          <w:rFonts w:ascii="Times New Roman" w:hAnsi="Times New Roman" w:cs="Times New Roman"/>
          <w:sz w:val="23"/>
          <w:szCs w:val="23"/>
        </w:rPr>
        <w:t>клирингу (зачету взаимных требований и обязательств)</w:t>
      </w:r>
    </w:p>
    <w:p w:rsidR="00B83B46" w:rsidRPr="00B83B46" w:rsidRDefault="00B83B46" w:rsidP="00B83B46">
      <w:pPr>
        <w:pStyle w:val="a5"/>
        <w:widowControl w:val="0"/>
        <w:numPr>
          <w:ilvl w:val="0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По возвращении из командировки подотчетное лицо обязано отчитаться за полученные и израсходованные суммы в течение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5-ти рабочих дней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2-х рабочих дней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10-ти рабочих дней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3-х рабочих дней.</w:t>
      </w:r>
    </w:p>
    <w:p w:rsidR="00B83B46" w:rsidRPr="00B83B46" w:rsidRDefault="00B83B46" w:rsidP="00B83B46">
      <w:pPr>
        <w:pStyle w:val="a5"/>
        <w:widowControl w:val="0"/>
        <w:numPr>
          <w:ilvl w:val="0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Лимит в кассе денег устанавливается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Руководством предприятия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Главным бухгалтером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Банком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Вышестоящим органом</w:t>
      </w:r>
    </w:p>
    <w:p w:rsidR="00B83B46" w:rsidRPr="00B83B46" w:rsidRDefault="00B83B46" w:rsidP="00B83B46">
      <w:pPr>
        <w:pStyle w:val="a3"/>
        <w:numPr>
          <w:ilvl w:val="0"/>
          <w:numId w:val="20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B83B46">
        <w:rPr>
          <w:sz w:val="23"/>
          <w:szCs w:val="23"/>
        </w:rPr>
        <w:t>Направление нераспределенной прибыли на выплату доходов учредителям – проводка</w:t>
      </w:r>
    </w:p>
    <w:p w:rsidR="00B83B46" w:rsidRPr="00B83B46" w:rsidRDefault="00B83B46" w:rsidP="00B83B46">
      <w:pPr>
        <w:widowControl w:val="0"/>
        <w:numPr>
          <w:ilvl w:val="1"/>
          <w:numId w:val="2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83B46">
        <w:rPr>
          <w:rFonts w:ascii="Times New Roman" w:hAnsi="Times New Roman" w:cs="Times New Roman"/>
          <w:sz w:val="23"/>
          <w:szCs w:val="23"/>
        </w:rPr>
        <w:t>Д 73 - К 84</w:t>
      </w:r>
    </w:p>
    <w:p w:rsidR="00B83B46" w:rsidRPr="00B83B46" w:rsidRDefault="00B83B46" w:rsidP="00B83B46">
      <w:pPr>
        <w:widowControl w:val="0"/>
        <w:numPr>
          <w:ilvl w:val="1"/>
          <w:numId w:val="2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83B46">
        <w:rPr>
          <w:rFonts w:ascii="Times New Roman" w:hAnsi="Times New Roman" w:cs="Times New Roman"/>
          <w:sz w:val="23"/>
          <w:szCs w:val="23"/>
        </w:rPr>
        <w:t>Д 71 - К 84</w:t>
      </w:r>
    </w:p>
    <w:p w:rsidR="00B83B46" w:rsidRPr="00B83B46" w:rsidRDefault="00B83B46" w:rsidP="00B83B46">
      <w:pPr>
        <w:widowControl w:val="0"/>
        <w:numPr>
          <w:ilvl w:val="1"/>
          <w:numId w:val="2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83B46">
        <w:rPr>
          <w:rFonts w:ascii="Times New Roman" w:hAnsi="Times New Roman" w:cs="Times New Roman"/>
          <w:sz w:val="23"/>
          <w:szCs w:val="23"/>
        </w:rPr>
        <w:t>Д 82 - К 84</w:t>
      </w:r>
    </w:p>
    <w:p w:rsidR="00B83B46" w:rsidRPr="00B83B46" w:rsidRDefault="00B83B46" w:rsidP="00B83B46">
      <w:pPr>
        <w:pStyle w:val="2"/>
        <w:keepNext w:val="0"/>
        <w:widowControl w:val="0"/>
        <w:numPr>
          <w:ilvl w:val="1"/>
          <w:numId w:val="20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6" w:name="_Toc409298928"/>
      <w:bookmarkStart w:id="17" w:name="_Toc409305399"/>
      <w:bookmarkStart w:id="18" w:name="_Toc409305957"/>
      <w:r w:rsidRPr="00B83B46">
        <w:rPr>
          <w:rFonts w:ascii="Times New Roman" w:hAnsi="Times New Roman" w:cs="Times New Roman"/>
          <w:b w:val="0"/>
          <w:sz w:val="23"/>
          <w:szCs w:val="23"/>
        </w:rPr>
        <w:t>Д 84 - К 75</w:t>
      </w:r>
      <w:bookmarkEnd w:id="16"/>
      <w:bookmarkEnd w:id="17"/>
      <w:bookmarkEnd w:id="18"/>
    </w:p>
    <w:p w:rsidR="00B83B46" w:rsidRPr="00B83B46" w:rsidRDefault="00B83B46" w:rsidP="00B83B46">
      <w:pPr>
        <w:widowControl w:val="0"/>
        <w:numPr>
          <w:ilvl w:val="0"/>
          <w:numId w:val="2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83B46">
        <w:rPr>
          <w:rFonts w:ascii="Times New Roman" w:hAnsi="Times New Roman" w:cs="Times New Roman"/>
          <w:sz w:val="23"/>
          <w:szCs w:val="23"/>
        </w:rPr>
        <w:t>Метод исправления ошибки в записях прошедшего периода:</w:t>
      </w:r>
    </w:p>
    <w:p w:rsidR="00B83B46" w:rsidRPr="00B83B46" w:rsidRDefault="00B83B46" w:rsidP="00B83B46">
      <w:pPr>
        <w:widowControl w:val="0"/>
        <w:numPr>
          <w:ilvl w:val="1"/>
          <w:numId w:val="2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83B46">
        <w:rPr>
          <w:rFonts w:ascii="Times New Roman" w:hAnsi="Times New Roman" w:cs="Times New Roman"/>
          <w:sz w:val="23"/>
          <w:szCs w:val="23"/>
        </w:rPr>
        <w:t>корректурный способ</w:t>
      </w:r>
    </w:p>
    <w:p w:rsidR="00B83B46" w:rsidRPr="00B83B46" w:rsidRDefault="00B83B46" w:rsidP="00B83B46">
      <w:pPr>
        <w:widowControl w:val="0"/>
        <w:numPr>
          <w:ilvl w:val="1"/>
          <w:numId w:val="2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83B46">
        <w:rPr>
          <w:rFonts w:ascii="Times New Roman" w:hAnsi="Times New Roman" w:cs="Times New Roman"/>
          <w:sz w:val="23"/>
          <w:szCs w:val="23"/>
        </w:rPr>
        <w:t>красное сторно</w:t>
      </w:r>
    </w:p>
    <w:p w:rsidR="00B83B46" w:rsidRPr="00B83B46" w:rsidRDefault="00B83B46" w:rsidP="00B83B46">
      <w:pPr>
        <w:widowControl w:val="0"/>
        <w:numPr>
          <w:ilvl w:val="1"/>
          <w:numId w:val="2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83B46">
        <w:rPr>
          <w:rFonts w:ascii="Times New Roman" w:hAnsi="Times New Roman" w:cs="Times New Roman"/>
          <w:sz w:val="23"/>
          <w:szCs w:val="23"/>
        </w:rPr>
        <w:t>зачеркивание</w:t>
      </w:r>
    </w:p>
    <w:p w:rsidR="00B83B46" w:rsidRPr="00B83B46" w:rsidRDefault="00B83B46" w:rsidP="00B83B46">
      <w:pPr>
        <w:widowControl w:val="0"/>
        <w:numPr>
          <w:ilvl w:val="1"/>
          <w:numId w:val="2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83B46">
        <w:rPr>
          <w:rFonts w:ascii="Times New Roman" w:hAnsi="Times New Roman" w:cs="Times New Roman"/>
          <w:sz w:val="23"/>
          <w:szCs w:val="23"/>
        </w:rPr>
        <w:t>стирание</w:t>
      </w:r>
    </w:p>
    <w:p w:rsidR="00B83B46" w:rsidRPr="00B83B46" w:rsidRDefault="00B83B46" w:rsidP="00B83B46">
      <w:pPr>
        <w:widowControl w:val="0"/>
        <w:numPr>
          <w:ilvl w:val="0"/>
          <w:numId w:val="2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83B46">
        <w:rPr>
          <w:rFonts w:ascii="Times New Roman" w:hAnsi="Times New Roman" w:cs="Times New Roman"/>
          <w:sz w:val="23"/>
          <w:szCs w:val="23"/>
        </w:rPr>
        <w:t>Учет отгруженной, отпущенной, но не оплаченной продукции ведется на счете</w:t>
      </w:r>
    </w:p>
    <w:p w:rsidR="00B83B46" w:rsidRPr="00B83B46" w:rsidRDefault="00B83B46" w:rsidP="00B83B46">
      <w:pPr>
        <w:pStyle w:val="2"/>
        <w:keepNext w:val="0"/>
        <w:widowControl w:val="0"/>
        <w:numPr>
          <w:ilvl w:val="1"/>
          <w:numId w:val="20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9" w:name="_Toc409298929"/>
      <w:bookmarkStart w:id="20" w:name="_Toc409305400"/>
      <w:bookmarkStart w:id="21" w:name="_Toc409305958"/>
      <w:r w:rsidRPr="00B83B46">
        <w:rPr>
          <w:rFonts w:ascii="Times New Roman" w:hAnsi="Times New Roman" w:cs="Times New Roman"/>
          <w:b w:val="0"/>
          <w:sz w:val="23"/>
          <w:szCs w:val="23"/>
        </w:rPr>
        <w:t>45</w:t>
      </w:r>
      <w:bookmarkEnd w:id="19"/>
      <w:bookmarkEnd w:id="20"/>
      <w:bookmarkEnd w:id="21"/>
    </w:p>
    <w:p w:rsidR="00B83B46" w:rsidRPr="00B83B46" w:rsidRDefault="00B83B46" w:rsidP="00B83B46">
      <w:pPr>
        <w:widowControl w:val="0"/>
        <w:numPr>
          <w:ilvl w:val="1"/>
          <w:numId w:val="2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83B46">
        <w:rPr>
          <w:rFonts w:ascii="Times New Roman" w:hAnsi="Times New Roman" w:cs="Times New Roman"/>
          <w:sz w:val="23"/>
          <w:szCs w:val="23"/>
        </w:rPr>
        <w:t>44</w:t>
      </w:r>
    </w:p>
    <w:p w:rsidR="00B83B46" w:rsidRPr="00B83B46" w:rsidRDefault="00B83B46" w:rsidP="00B83B46">
      <w:pPr>
        <w:widowControl w:val="0"/>
        <w:numPr>
          <w:ilvl w:val="1"/>
          <w:numId w:val="2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83B46">
        <w:rPr>
          <w:rFonts w:ascii="Times New Roman" w:hAnsi="Times New Roman" w:cs="Times New Roman"/>
          <w:sz w:val="23"/>
          <w:szCs w:val="23"/>
        </w:rPr>
        <w:t>90</w:t>
      </w:r>
    </w:p>
    <w:p w:rsidR="00B83B46" w:rsidRPr="00B83B46" w:rsidRDefault="00B83B46" w:rsidP="00B83B46">
      <w:pPr>
        <w:widowControl w:val="0"/>
        <w:numPr>
          <w:ilvl w:val="1"/>
          <w:numId w:val="2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83B46">
        <w:rPr>
          <w:rFonts w:ascii="Times New Roman" w:hAnsi="Times New Roman" w:cs="Times New Roman"/>
          <w:sz w:val="23"/>
          <w:szCs w:val="23"/>
        </w:rPr>
        <w:t>91</w:t>
      </w:r>
    </w:p>
    <w:p w:rsidR="00B83B46" w:rsidRPr="00B83B46" w:rsidRDefault="00B83B46" w:rsidP="00B83B46">
      <w:pPr>
        <w:pStyle w:val="a5"/>
        <w:widowControl w:val="0"/>
        <w:numPr>
          <w:ilvl w:val="0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На счете «Продажи» исчисляется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Фактическая производственная себестоимость реализованной продукции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Затраты, связанные с производством продукции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Затраты, связанные с продажей продукции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lastRenderedPageBreak/>
        <w:t>Финансовый результат от реализации продукции, работ, услуг</w:t>
      </w:r>
    </w:p>
    <w:p w:rsidR="00B83B46" w:rsidRPr="00B83B46" w:rsidRDefault="00B83B46" w:rsidP="00B83B46">
      <w:pPr>
        <w:widowControl w:val="0"/>
        <w:numPr>
          <w:ilvl w:val="0"/>
          <w:numId w:val="2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83B46">
        <w:rPr>
          <w:rFonts w:ascii="Times New Roman" w:hAnsi="Times New Roman" w:cs="Times New Roman"/>
          <w:sz w:val="23"/>
          <w:szCs w:val="23"/>
        </w:rPr>
        <w:t>Расходы по продаже учитываются на счете</w:t>
      </w:r>
    </w:p>
    <w:p w:rsidR="00B83B46" w:rsidRPr="00B83B46" w:rsidRDefault="00B83B46" w:rsidP="00B83B46">
      <w:pPr>
        <w:pStyle w:val="2"/>
        <w:keepNext w:val="0"/>
        <w:widowControl w:val="0"/>
        <w:numPr>
          <w:ilvl w:val="1"/>
          <w:numId w:val="20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22" w:name="_Toc409298930"/>
      <w:bookmarkStart w:id="23" w:name="_Toc409305401"/>
      <w:bookmarkStart w:id="24" w:name="_Toc409305959"/>
      <w:r w:rsidRPr="00B83B46">
        <w:rPr>
          <w:rFonts w:ascii="Times New Roman" w:hAnsi="Times New Roman" w:cs="Times New Roman"/>
          <w:b w:val="0"/>
          <w:sz w:val="23"/>
          <w:szCs w:val="23"/>
        </w:rPr>
        <w:t>44</w:t>
      </w:r>
      <w:bookmarkEnd w:id="22"/>
      <w:bookmarkEnd w:id="23"/>
      <w:bookmarkEnd w:id="24"/>
    </w:p>
    <w:p w:rsidR="00B83B46" w:rsidRPr="00B83B46" w:rsidRDefault="00B83B46" w:rsidP="00B83B46">
      <w:pPr>
        <w:widowControl w:val="0"/>
        <w:numPr>
          <w:ilvl w:val="1"/>
          <w:numId w:val="2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83B46">
        <w:rPr>
          <w:rFonts w:ascii="Times New Roman" w:hAnsi="Times New Roman" w:cs="Times New Roman"/>
          <w:sz w:val="23"/>
          <w:szCs w:val="23"/>
        </w:rPr>
        <w:t xml:space="preserve">43 </w:t>
      </w:r>
    </w:p>
    <w:p w:rsidR="00B83B46" w:rsidRPr="00B83B46" w:rsidRDefault="00B83B46" w:rsidP="00B83B46">
      <w:pPr>
        <w:widowControl w:val="0"/>
        <w:numPr>
          <w:ilvl w:val="1"/>
          <w:numId w:val="2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83B46">
        <w:rPr>
          <w:rFonts w:ascii="Times New Roman" w:hAnsi="Times New Roman" w:cs="Times New Roman"/>
          <w:sz w:val="23"/>
          <w:szCs w:val="23"/>
        </w:rPr>
        <w:t>40</w:t>
      </w:r>
    </w:p>
    <w:p w:rsidR="00B83B46" w:rsidRPr="00B83B46" w:rsidRDefault="00B83B46" w:rsidP="00B83B46">
      <w:pPr>
        <w:widowControl w:val="0"/>
        <w:numPr>
          <w:ilvl w:val="1"/>
          <w:numId w:val="2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83B46">
        <w:rPr>
          <w:rFonts w:ascii="Times New Roman" w:hAnsi="Times New Roman" w:cs="Times New Roman"/>
          <w:sz w:val="23"/>
          <w:szCs w:val="23"/>
        </w:rPr>
        <w:t>41</w:t>
      </w:r>
    </w:p>
    <w:p w:rsidR="00B83B46" w:rsidRPr="00B83B46" w:rsidRDefault="00B83B46" w:rsidP="00B83B46">
      <w:pPr>
        <w:pStyle w:val="a5"/>
        <w:widowControl w:val="0"/>
        <w:numPr>
          <w:ilvl w:val="0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Переоценка основных средств по восстановительной стоимости производится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Два раза в год.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Ежемесячно.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Не чаще одного раза в год.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Раз в три года.</w:t>
      </w:r>
    </w:p>
    <w:p w:rsidR="00B83B46" w:rsidRPr="00B83B46" w:rsidRDefault="00B83B46" w:rsidP="00B83B46">
      <w:pPr>
        <w:pStyle w:val="a5"/>
        <w:widowControl w:val="0"/>
        <w:numPr>
          <w:ilvl w:val="0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Получена в кассу наличными выручка от реализации готовой продукции в сумме 2500 руб. Эту операцию отражает проводка: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Д - т сч. 50 - 2500 руб. К - т сч. 91 - 2500 руб.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Д - т сч. 50 - 2500 руб. К - т сч. 71 - 2500 руб.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Д - т сч. 90 - 2500 руб. К - т сч.44 - 2500 руб.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Д - т сч. 50 - 2500 руб. К - т сч. 90 - 2500 руб.</w:t>
      </w:r>
    </w:p>
    <w:p w:rsidR="00B83B46" w:rsidRPr="00B83B46" w:rsidRDefault="00B83B46" w:rsidP="00B83B46">
      <w:pPr>
        <w:pStyle w:val="a5"/>
        <w:widowControl w:val="0"/>
        <w:numPr>
          <w:ilvl w:val="0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К пассивным счетам относятся счета: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Готовая продукция, кредиты банка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Касса. Расчеты по налогам и сборам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Добавочный капитал, расчеты с персоналом по оплате труда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Основные средства, резервный капитал</w:t>
      </w:r>
    </w:p>
    <w:p w:rsidR="00B83B46" w:rsidRPr="00B83B46" w:rsidRDefault="00B83B46" w:rsidP="00B83B46">
      <w:pPr>
        <w:widowControl w:val="0"/>
        <w:numPr>
          <w:ilvl w:val="0"/>
          <w:numId w:val="2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83B46">
        <w:rPr>
          <w:rFonts w:ascii="Times New Roman" w:hAnsi="Times New Roman" w:cs="Times New Roman"/>
          <w:sz w:val="23"/>
          <w:szCs w:val="23"/>
        </w:rPr>
        <w:t>Потери от выбытия основных средств – проводка</w:t>
      </w:r>
    </w:p>
    <w:p w:rsidR="00B83B46" w:rsidRPr="00B83B46" w:rsidRDefault="00B83B46" w:rsidP="00B83B46">
      <w:pPr>
        <w:widowControl w:val="0"/>
        <w:numPr>
          <w:ilvl w:val="1"/>
          <w:numId w:val="2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83B46">
        <w:rPr>
          <w:rFonts w:ascii="Times New Roman" w:hAnsi="Times New Roman" w:cs="Times New Roman"/>
          <w:sz w:val="23"/>
          <w:szCs w:val="23"/>
        </w:rPr>
        <w:t>Д 91 - К 01</w:t>
      </w:r>
    </w:p>
    <w:p w:rsidR="00B83B46" w:rsidRPr="00B83B46" w:rsidRDefault="00B83B46" w:rsidP="00B83B46">
      <w:pPr>
        <w:pStyle w:val="2"/>
        <w:keepNext w:val="0"/>
        <w:widowControl w:val="0"/>
        <w:numPr>
          <w:ilvl w:val="1"/>
          <w:numId w:val="20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25" w:name="_Toc409298931"/>
      <w:bookmarkStart w:id="26" w:name="_Toc409305402"/>
      <w:bookmarkStart w:id="27" w:name="_Toc409305960"/>
      <w:r w:rsidRPr="00B83B46">
        <w:rPr>
          <w:rFonts w:ascii="Times New Roman" w:hAnsi="Times New Roman" w:cs="Times New Roman"/>
          <w:b w:val="0"/>
          <w:sz w:val="23"/>
          <w:szCs w:val="23"/>
        </w:rPr>
        <w:t>Д 99 - К 91</w:t>
      </w:r>
      <w:bookmarkEnd w:id="25"/>
      <w:bookmarkEnd w:id="26"/>
      <w:bookmarkEnd w:id="27"/>
    </w:p>
    <w:p w:rsidR="00B83B46" w:rsidRPr="00B83B46" w:rsidRDefault="00B83B46" w:rsidP="00B83B46">
      <w:pPr>
        <w:widowControl w:val="0"/>
        <w:numPr>
          <w:ilvl w:val="1"/>
          <w:numId w:val="2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83B46">
        <w:rPr>
          <w:rFonts w:ascii="Times New Roman" w:hAnsi="Times New Roman" w:cs="Times New Roman"/>
          <w:sz w:val="23"/>
          <w:szCs w:val="23"/>
        </w:rPr>
        <w:t>Д 51 - К 90</w:t>
      </w:r>
    </w:p>
    <w:p w:rsidR="00B83B46" w:rsidRPr="00B83B46" w:rsidRDefault="00B83B46" w:rsidP="00B83B46">
      <w:pPr>
        <w:widowControl w:val="0"/>
        <w:numPr>
          <w:ilvl w:val="1"/>
          <w:numId w:val="2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83B46">
        <w:rPr>
          <w:rFonts w:ascii="Times New Roman" w:hAnsi="Times New Roman" w:cs="Times New Roman"/>
          <w:sz w:val="23"/>
          <w:szCs w:val="23"/>
        </w:rPr>
        <w:t>Д 90 - К 51</w:t>
      </w:r>
    </w:p>
    <w:p w:rsidR="00B83B46" w:rsidRPr="00B83B46" w:rsidRDefault="00B83B46" w:rsidP="00B83B46">
      <w:pPr>
        <w:pStyle w:val="a5"/>
        <w:widowControl w:val="0"/>
        <w:numPr>
          <w:ilvl w:val="0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Учет валютных средств предприятия ведется на счете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52.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51.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55.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50.</w:t>
      </w:r>
    </w:p>
    <w:p w:rsidR="00B83B46" w:rsidRPr="00B83B46" w:rsidRDefault="00B83B46" w:rsidP="00B83B46">
      <w:pPr>
        <w:pStyle w:val="a3"/>
        <w:numPr>
          <w:ilvl w:val="0"/>
          <w:numId w:val="20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B83B46">
        <w:rPr>
          <w:sz w:val="23"/>
          <w:szCs w:val="23"/>
        </w:rPr>
        <w:t>Кредитовые обороты по каждому синтетическому счету в журнально-ордерной форме бухгалтерского учета отражаются</w:t>
      </w:r>
    </w:p>
    <w:p w:rsidR="00B83B46" w:rsidRPr="00B83B46" w:rsidRDefault="00B83B46" w:rsidP="00B83B46">
      <w:pPr>
        <w:pStyle w:val="a3"/>
        <w:numPr>
          <w:ilvl w:val="1"/>
          <w:numId w:val="20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B83B46">
        <w:rPr>
          <w:sz w:val="23"/>
          <w:szCs w:val="23"/>
        </w:rPr>
        <w:t>Полностью только в одном журнале-ордере</w:t>
      </w:r>
    </w:p>
    <w:p w:rsidR="00B83B46" w:rsidRPr="00B83B46" w:rsidRDefault="00B83B46" w:rsidP="00B83B46">
      <w:pPr>
        <w:pStyle w:val="a3"/>
        <w:numPr>
          <w:ilvl w:val="1"/>
          <w:numId w:val="20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B83B46">
        <w:rPr>
          <w:sz w:val="23"/>
          <w:szCs w:val="23"/>
        </w:rPr>
        <w:t>В разных журналах-ордерах</w:t>
      </w:r>
    </w:p>
    <w:p w:rsidR="00B83B46" w:rsidRPr="00B83B46" w:rsidRDefault="00B83B46" w:rsidP="00B83B46">
      <w:pPr>
        <w:pStyle w:val="a3"/>
        <w:numPr>
          <w:ilvl w:val="1"/>
          <w:numId w:val="20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B83B46">
        <w:rPr>
          <w:sz w:val="23"/>
          <w:szCs w:val="23"/>
        </w:rPr>
        <w:t>В ведомостях</w:t>
      </w:r>
    </w:p>
    <w:p w:rsidR="00B83B46" w:rsidRPr="00B83B46" w:rsidRDefault="00B83B46" w:rsidP="00B83B46">
      <w:pPr>
        <w:pStyle w:val="a3"/>
        <w:numPr>
          <w:ilvl w:val="1"/>
          <w:numId w:val="20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B83B46">
        <w:rPr>
          <w:sz w:val="23"/>
          <w:szCs w:val="23"/>
        </w:rPr>
        <w:t>В унифицированных документах</w:t>
      </w:r>
    </w:p>
    <w:p w:rsidR="00B83B46" w:rsidRPr="00B83B46" w:rsidRDefault="00B83B46" w:rsidP="00B83B46">
      <w:pPr>
        <w:pStyle w:val="a5"/>
        <w:widowControl w:val="0"/>
        <w:numPr>
          <w:ilvl w:val="0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Расходы по содержанию дирекции предприятия учитываются на счете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26 "Общехозяйственные расходы"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25 "Общепроизводственные расходы"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29 "Обслуживающие производства и хозяйство"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23 "Вспомогательное производство"</w:t>
      </w:r>
    </w:p>
    <w:p w:rsidR="00B83B46" w:rsidRPr="00B83B46" w:rsidRDefault="00B83B46" w:rsidP="00B83B46">
      <w:pPr>
        <w:pStyle w:val="a5"/>
        <w:widowControl w:val="0"/>
        <w:numPr>
          <w:ilvl w:val="0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Пассивные счета являются счетами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Финансовых ресурсов предприятия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Источников средств предприятия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Хозяйственных средств предприятия</w:t>
      </w:r>
    </w:p>
    <w:p w:rsidR="00B83B46" w:rsidRPr="00B83B46" w:rsidRDefault="00B83B46" w:rsidP="00B83B46">
      <w:pPr>
        <w:pStyle w:val="a5"/>
        <w:widowControl w:val="0"/>
        <w:numPr>
          <w:ilvl w:val="1"/>
          <w:numId w:val="2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83B46">
        <w:rPr>
          <w:rFonts w:ascii="Times New Roman" w:hAnsi="Times New Roman"/>
          <w:sz w:val="23"/>
          <w:szCs w:val="23"/>
        </w:rPr>
        <w:t>Отражающими имущество предприятия</w:t>
      </w:r>
    </w:p>
    <w:p w:rsidR="009F7893" w:rsidRPr="00B83B46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F0564" w:rsidRPr="00B83B46" w:rsidRDefault="006F0564" w:rsidP="006F05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3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Формы оценки результативности обучения: </w:t>
      </w:r>
    </w:p>
    <w:p w:rsidR="006F0564" w:rsidRPr="00B83B46" w:rsidRDefault="006F0564" w:rsidP="006F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564" w:rsidRPr="00B83B46" w:rsidRDefault="006F0564" w:rsidP="006F05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3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индивидуальных образовательных достижений по результатам выполнения  заданий проводится в соответствии с универсальной шкалой (таблица)</w:t>
      </w:r>
    </w:p>
    <w:p w:rsidR="006F0564" w:rsidRPr="00B83B46" w:rsidRDefault="006F0564" w:rsidP="006F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355"/>
        <w:gridCol w:w="4269"/>
      </w:tblGrid>
      <w:tr w:rsidR="006F0564" w:rsidRPr="00B83B46" w:rsidTr="006F0564">
        <w:trPr>
          <w:trHeight w:val="556"/>
        </w:trPr>
        <w:tc>
          <w:tcPr>
            <w:tcW w:w="2290" w:type="dxa"/>
            <w:vMerge w:val="restart"/>
          </w:tcPr>
          <w:p w:rsidR="006F0564" w:rsidRPr="00B83B46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6623" w:type="dxa"/>
            <w:gridSpan w:val="2"/>
          </w:tcPr>
          <w:p w:rsidR="006F0564" w:rsidRPr="00B83B46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Качественная оценка индивидуальных образовательных достижений</w:t>
            </w:r>
          </w:p>
        </w:tc>
      </w:tr>
      <w:tr w:rsidR="006F0564" w:rsidRPr="00B83B46" w:rsidTr="006F0564">
        <w:trPr>
          <w:trHeight w:val="148"/>
        </w:trPr>
        <w:tc>
          <w:tcPr>
            <w:tcW w:w="2290" w:type="dxa"/>
            <w:vMerge/>
          </w:tcPr>
          <w:p w:rsidR="006F0564" w:rsidRPr="00B83B46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6F0564" w:rsidRPr="00B83B46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4269" w:type="dxa"/>
          </w:tcPr>
          <w:p w:rsidR="006F0564" w:rsidRPr="00B83B46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6F0564" w:rsidRPr="00B83B46" w:rsidTr="006F0564">
        <w:trPr>
          <w:trHeight w:val="268"/>
        </w:trPr>
        <w:tc>
          <w:tcPr>
            <w:tcW w:w="2290" w:type="dxa"/>
          </w:tcPr>
          <w:p w:rsidR="006F0564" w:rsidRPr="00B83B46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40-45</w:t>
            </w:r>
          </w:p>
        </w:tc>
        <w:tc>
          <w:tcPr>
            <w:tcW w:w="2355" w:type="dxa"/>
          </w:tcPr>
          <w:p w:rsidR="006F0564" w:rsidRPr="00B83B46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</w:tcPr>
          <w:p w:rsidR="006F0564" w:rsidRPr="00B83B46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6F0564" w:rsidRPr="00B83B46" w:rsidTr="006F0564">
        <w:trPr>
          <w:trHeight w:val="288"/>
        </w:trPr>
        <w:tc>
          <w:tcPr>
            <w:tcW w:w="2290" w:type="dxa"/>
          </w:tcPr>
          <w:p w:rsidR="006F0564" w:rsidRPr="00B83B46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30-39</w:t>
            </w:r>
          </w:p>
        </w:tc>
        <w:tc>
          <w:tcPr>
            <w:tcW w:w="2355" w:type="dxa"/>
          </w:tcPr>
          <w:p w:rsidR="006F0564" w:rsidRPr="00B83B46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</w:tcPr>
          <w:p w:rsidR="006F0564" w:rsidRPr="00B83B46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6F0564" w:rsidRPr="00B83B46" w:rsidTr="006F0564">
        <w:trPr>
          <w:trHeight w:val="268"/>
        </w:trPr>
        <w:tc>
          <w:tcPr>
            <w:tcW w:w="2290" w:type="dxa"/>
          </w:tcPr>
          <w:p w:rsidR="006F0564" w:rsidRPr="00B83B46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15-29</w:t>
            </w:r>
          </w:p>
        </w:tc>
        <w:tc>
          <w:tcPr>
            <w:tcW w:w="2355" w:type="dxa"/>
          </w:tcPr>
          <w:p w:rsidR="006F0564" w:rsidRPr="00B83B46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</w:tcPr>
          <w:p w:rsidR="006F0564" w:rsidRPr="00B83B46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6F0564" w:rsidRPr="00B83B46" w:rsidTr="006F0564">
        <w:trPr>
          <w:trHeight w:val="288"/>
        </w:trPr>
        <w:tc>
          <w:tcPr>
            <w:tcW w:w="2290" w:type="dxa"/>
          </w:tcPr>
          <w:p w:rsidR="006F0564" w:rsidRPr="00B83B46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F0564" w:rsidRPr="00B8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менее</w:t>
            </w:r>
          </w:p>
        </w:tc>
        <w:tc>
          <w:tcPr>
            <w:tcW w:w="2355" w:type="dxa"/>
          </w:tcPr>
          <w:p w:rsidR="006F0564" w:rsidRPr="00B83B46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</w:tcPr>
          <w:p w:rsidR="006F0564" w:rsidRPr="00B83B46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9F7893" w:rsidRPr="00B83B46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2C21" w:rsidRPr="00B83B46" w:rsidRDefault="00152C2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01" w:rsidRPr="00B83B46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4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</w:t>
      </w:r>
    </w:p>
    <w:p w:rsidR="00D67901" w:rsidRPr="00B83B46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источники:</w:t>
      </w:r>
    </w:p>
    <w:p w:rsidR="00D67901" w:rsidRPr="00B83B46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4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83B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Гражданский Кодекс РФ </w:t>
      </w:r>
    </w:p>
    <w:p w:rsidR="00D67901" w:rsidRPr="00B83B46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4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83B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Налоговый кодекс РФ;</w:t>
      </w:r>
    </w:p>
    <w:p w:rsidR="00D67901" w:rsidRPr="00B83B46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4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83B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Трудовой кодекс РФ </w:t>
      </w:r>
    </w:p>
    <w:p w:rsidR="00D67901" w:rsidRPr="00B83B46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4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B83B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Федеральный закон «О бухгалтерском учете» </w:t>
      </w:r>
    </w:p>
    <w:p w:rsidR="00D67901" w:rsidRPr="00B83B46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4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B83B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Положения по бухгалтерскому учету (№№1 - 24)</w:t>
      </w:r>
    </w:p>
    <w:p w:rsidR="00D67901" w:rsidRPr="00B83B46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4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B83B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Бабаев Ю.А. Бухгалтерский  учет. – М.:    Проспект, 2013– 171с.</w:t>
      </w:r>
    </w:p>
    <w:p w:rsidR="00D67901" w:rsidRPr="00B83B46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46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B83B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Брыкова Н.В.  Основы        бухгалтерского       учета. – М.: Академия (Academia), 2012 – 420с.</w:t>
      </w:r>
    </w:p>
    <w:p w:rsidR="00D67901" w:rsidRPr="00B83B46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4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B83B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Кондраков Н.П. Бухгалтерский (финансовый, управленческий) учет. М.:Проспект , 2013 – 831с.</w:t>
      </w:r>
      <w:r w:rsidRPr="00B83B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67901" w:rsidRPr="00B83B46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источники: </w:t>
      </w:r>
    </w:p>
    <w:p w:rsidR="00D67901" w:rsidRPr="00B83B46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4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83B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Бурмистрова Л.М. Бухгалтерский учет.- М.: Форум, 2012. – 326с.</w:t>
      </w:r>
    </w:p>
    <w:p w:rsidR="00D67901" w:rsidRPr="00B83B46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4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83B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Вещунова Н.Л. Бухгалтерский учет. – М.: Рид Групп, 2012. – 298 с.</w:t>
      </w:r>
    </w:p>
    <w:p w:rsidR="00D67901" w:rsidRPr="00B83B46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4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83B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Куликова Л.И. Международные стандарты финансовой отчетности. – М.: Магистр, 2012.- 400с.</w:t>
      </w:r>
    </w:p>
    <w:p w:rsidR="00D67901" w:rsidRPr="00B83B46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4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B83B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Щербакова В.И. Теория бухгалтерского учета. – М.: Форум, 2013. – 244с</w:t>
      </w:r>
    </w:p>
    <w:p w:rsidR="00D67901" w:rsidRPr="00B83B46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Интернет-ресурсы: </w:t>
      </w:r>
    </w:p>
    <w:p w:rsidR="00D67901" w:rsidRPr="00B83B46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46">
        <w:rPr>
          <w:rFonts w:ascii="Times New Roman" w:eastAsia="Times New Roman" w:hAnsi="Times New Roman" w:cs="Times New Roman"/>
          <w:sz w:val="24"/>
          <w:szCs w:val="24"/>
          <w:lang w:eastAsia="ru-RU"/>
        </w:rPr>
        <w:t>1.HTTP://WWW.AUP.RU/BOOKS/I013.HTM Бухгалтерский учет: конспект лекций/ Федосова Т.В. Таганрог: ТТИ ЮФУ, 2013.</w:t>
      </w:r>
    </w:p>
    <w:p w:rsidR="00D67901" w:rsidRPr="00B83B46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46">
        <w:rPr>
          <w:rFonts w:ascii="Times New Roman" w:eastAsia="Times New Roman" w:hAnsi="Times New Roman" w:cs="Times New Roman"/>
          <w:sz w:val="24"/>
          <w:szCs w:val="24"/>
          <w:lang w:eastAsia="ru-RU"/>
        </w:rPr>
        <w:t>2.Федосова Т.В. (Таганрог: ТТИ ЮФУ, 2013). Административно-управленческий портал AUP.Ruhttp://www.aup.ru/books/m176/ Бухгалтерский учет: Учебное пособие</w:t>
      </w:r>
    </w:p>
    <w:sectPr w:rsidR="00D67901" w:rsidRPr="00B8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9F5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DF35993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235958E1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25532780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26676E05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2E0A64BB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317B742A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332C5899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33AE5385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38890DFA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3EDB20DE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EE75EDF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4F9F54E9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53CB6240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586E4725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60C8338A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E9A561C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73B71351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7C174D31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7FC45391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9"/>
  </w:num>
  <w:num w:numId="4">
    <w:abstractNumId w:val="15"/>
  </w:num>
  <w:num w:numId="5">
    <w:abstractNumId w:val="5"/>
  </w:num>
  <w:num w:numId="6">
    <w:abstractNumId w:val="7"/>
  </w:num>
  <w:num w:numId="7">
    <w:abstractNumId w:val="8"/>
  </w:num>
  <w:num w:numId="8">
    <w:abstractNumId w:val="14"/>
  </w:num>
  <w:num w:numId="9">
    <w:abstractNumId w:val="0"/>
  </w:num>
  <w:num w:numId="10">
    <w:abstractNumId w:val="12"/>
  </w:num>
  <w:num w:numId="11">
    <w:abstractNumId w:val="4"/>
  </w:num>
  <w:num w:numId="12">
    <w:abstractNumId w:val="11"/>
  </w:num>
  <w:num w:numId="13">
    <w:abstractNumId w:val="1"/>
  </w:num>
  <w:num w:numId="14">
    <w:abstractNumId w:val="17"/>
  </w:num>
  <w:num w:numId="15">
    <w:abstractNumId w:val="9"/>
  </w:num>
  <w:num w:numId="16">
    <w:abstractNumId w:val="3"/>
  </w:num>
  <w:num w:numId="17">
    <w:abstractNumId w:val="18"/>
  </w:num>
  <w:num w:numId="18">
    <w:abstractNumId w:val="2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8E"/>
    <w:rsid w:val="00053D11"/>
    <w:rsid w:val="00070263"/>
    <w:rsid w:val="000D7B6F"/>
    <w:rsid w:val="00152C21"/>
    <w:rsid w:val="00193E76"/>
    <w:rsid w:val="00375C6A"/>
    <w:rsid w:val="003D19AD"/>
    <w:rsid w:val="004C1B1F"/>
    <w:rsid w:val="004E1593"/>
    <w:rsid w:val="0051455F"/>
    <w:rsid w:val="005562E5"/>
    <w:rsid w:val="00582461"/>
    <w:rsid w:val="00665D0E"/>
    <w:rsid w:val="006F0564"/>
    <w:rsid w:val="00706973"/>
    <w:rsid w:val="00917B74"/>
    <w:rsid w:val="009F2D2B"/>
    <w:rsid w:val="009F5EF0"/>
    <w:rsid w:val="009F7893"/>
    <w:rsid w:val="00A3468E"/>
    <w:rsid w:val="00A45A61"/>
    <w:rsid w:val="00B83B46"/>
    <w:rsid w:val="00D500BC"/>
    <w:rsid w:val="00D67901"/>
    <w:rsid w:val="00DA567B"/>
    <w:rsid w:val="00F37F5C"/>
    <w:rsid w:val="00F5792B"/>
    <w:rsid w:val="00FA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52C21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2C2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152C2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52C2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nhideWhenUsed/>
    <w:rsid w:val="00152C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52C2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8246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461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52C21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2C2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152C2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52C2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nhideWhenUsed/>
    <w:rsid w:val="00152C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52C2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8246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461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1410</Words>
  <Characters>8043</Characters>
  <Application>Microsoft Office Word</Application>
  <DocSecurity>0</DocSecurity>
  <Lines>67</Lines>
  <Paragraphs>18</Paragraphs>
  <ScaleCrop>false</ScaleCrop>
  <Company/>
  <LinksUpToDate>false</LinksUpToDate>
  <CharactersWithSpaces>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2015-08-31T11:25:00Z</dcterms:created>
  <dcterms:modified xsi:type="dcterms:W3CDTF">2015-09-02T09:12:00Z</dcterms:modified>
</cp:coreProperties>
</file>