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B" w:rsidRDefault="0060013E" w:rsidP="008E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E59CB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="008E59CB">
        <w:rPr>
          <w:rFonts w:ascii="Times New Roman" w:hAnsi="Times New Roman" w:cs="Times New Roman"/>
          <w:sz w:val="28"/>
          <w:szCs w:val="28"/>
        </w:rPr>
        <w:br/>
        <w:t xml:space="preserve">             "Средняя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казачья  школа"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8E59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E59C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E59CB">
        <w:rPr>
          <w:rFonts w:ascii="Times New Roman" w:hAnsi="Times New Roman" w:cs="Times New Roman"/>
          <w:sz w:val="28"/>
          <w:szCs w:val="28"/>
        </w:rPr>
        <w:t>наменка, Нерчинский район, Забайкальский край</w:t>
      </w: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9CB" w:rsidRDefault="0060013E" w:rsidP="008E5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 w:rsid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 w:rsidR="008E59CB"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Дополнительный </w:t>
      </w:r>
      <w:r w:rsidR="008E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материал к ф</w:t>
      </w:r>
      <w:r w:rsidR="008E59CB"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акультативу</w:t>
      </w:r>
    </w:p>
    <w:p w:rsidR="008E59CB" w:rsidRDefault="008E59CB" w:rsidP="008E5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</w:t>
      </w:r>
      <w:r w:rsidR="0060013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«Духовная культура казаков</w:t>
      </w:r>
      <w:r w:rsidRPr="00761E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8E59CB" w:rsidRDefault="008E59CB" w:rsidP="008E5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                    на тему:</w:t>
      </w:r>
    </w:p>
    <w:bookmarkEnd w:id="0"/>
    <w:p w:rsidR="008E59CB" w:rsidRPr="0060013E" w:rsidRDefault="0060013E" w:rsidP="00600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 xml:space="preserve">    </w:t>
      </w:r>
      <w:r w:rsidRPr="0060013E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«Обряды военного мира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 xml:space="preserve"> казаков»</w:t>
      </w:r>
    </w:p>
    <w:p w:rsidR="008E59CB" w:rsidRDefault="0060013E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33415" cy="4300061"/>
            <wp:effectExtent l="171450" t="152400" r="153035" b="100489"/>
            <wp:docPr id="2" name="Рисунок 1" descr="http://900igr.net/datas/istorija/Kazachestvo/0003-003-Uslovija-zhizni-obychai-kak-bylo-postavleno-voenno-fiziche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istorija/Kazachestvo/0003-003-Uslovija-zhizni-obychai-kak-bylo-postavleno-voenno-fizichesko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E59CB" w:rsidRDefault="008E59CB" w:rsidP="008E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13E" w:rsidRDefault="000A3488" w:rsidP="008E59CB">
      <w:pPr>
        <w:spacing w:after="0" w:line="24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0013E" w:rsidRDefault="0060013E" w:rsidP="00594C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8E59CB" w:rsidRPr="00AD065F">
        <w:rPr>
          <w:rFonts w:ascii="Times New Roman" w:hAnsi="Times New Roman" w:cs="Times New Roman"/>
          <w:sz w:val="28"/>
          <w:szCs w:val="28"/>
        </w:rPr>
        <w:t>Трушина Светлана Юрьевна</w:t>
      </w:r>
      <w:r w:rsidR="008E59CB" w:rsidRPr="00AD065F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E59CB">
        <w:rPr>
          <w:rFonts w:ascii="Times New Roman" w:hAnsi="Times New Roman" w:cs="Times New Roman"/>
          <w:sz w:val="28"/>
          <w:szCs w:val="28"/>
        </w:rPr>
        <w:t xml:space="preserve">  </w:t>
      </w:r>
      <w:r w:rsidR="008E59CB" w:rsidRPr="00AD065F"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r w:rsidR="008E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88" w:rsidRDefault="000A3488" w:rsidP="00600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60013E">
        <w:rPr>
          <w:rFonts w:ascii="Times New Roman" w:hAnsi="Times New Roman" w:cs="Times New Roman"/>
          <w:sz w:val="28"/>
          <w:szCs w:val="28"/>
        </w:rPr>
        <w:t xml:space="preserve">  знакомство </w:t>
      </w:r>
      <w:r w:rsidR="00594CA6">
        <w:rPr>
          <w:rFonts w:ascii="Times New Roman" w:hAnsi="Times New Roman" w:cs="Times New Roman"/>
          <w:sz w:val="28"/>
          <w:szCs w:val="28"/>
        </w:rPr>
        <w:t xml:space="preserve">  с военными   обрядами казачества,   традициями  венного мира   казаков  Забайкалья. 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придерживаться одной из классификаций, употребляющихся в антропологии, казачья культура относится к культурам «мужского типа». В структурном отношении она состояла из двух относительно самостоятельных, но взаимосвязанных миров (культур): военного и гражданского.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Основополагающим был военный мир. Он обладал своей культурой, своей системой ценностей, которая через официальные (школа), и неофициальные (семья, народная педагогика) структуры помогала формированию особого типа личности - воина-защитника. В 18 лет осуществлялся переход из гражданского в войсковой мир, он сопровождался специальными обрядами (инициациями), важное место в которых занимал образ коня.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Ярким примером является обряд «Посадки на коня». Вот как описывает его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Былков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Зародившийся в древности казачий обряд «посадка на коня» во времена вольного казачества, до конца XVII века, имел значение перехода детей мужского пола от воспитания женщиной (матерью, бабушкой, старшими сестрами) к воспитанию мужчиной (отцом, дедом, старшим братом).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Казачонок, самостоятельно проехавший на лошади без седла, переменным аллюром и продемонстрировавший станичникам свою смелость, силу и ловкость,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всерьез рассматривался как воин, которому в случае нужды можно доверить если и не боевую работу, то, по крайней мере, он мог быть коноводом, мог нести сторожевую или обозную службу.</w:t>
      </w:r>
    </w:p>
    <w:p w:rsidR="0060013E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мальчик, имеющий физические недостатки или </w:t>
      </w:r>
      <w:proofErr w:type="spell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ивую</w:t>
      </w:r>
      <w:proofErr w:type="spellEnd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психику, не мог в столь раннем возрасте пройти этот своеобразный тест. Позднее, с начала XVIII века и до революции на Дону, Яике (Урал), Тереке и Кубани в период государевой службы казачество а, этот обряд для семьи казака получил еще и экономическое значение. Казачатам, «посаженным на коней», т.е. прошедшим первое в своей жизни испытание, станичное Правление нарезало земельный пай. С этого времени родители начинали готовить сыновей к службе. Приобретали амуницию, сбрую, коня и оружие. Позже, когда мальчики достигали 12-14-летнего возраста, их переводили в разряд «</w:t>
      </w:r>
      <w:proofErr w:type="gram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малолеток</w:t>
      </w:r>
      <w:proofErr w:type="gramEnd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», т.е. допризывников, и уже планомерно обучали нелегкой военной жизни.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Обряд «посадка на коня» в разных местах проводился по-разному. В </w:t>
      </w:r>
      <w:proofErr w:type="spell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староказачьих</w:t>
      </w:r>
      <w:proofErr w:type="spellEnd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войсках это был сложный и торжественный обряд, которому придавали большое значение не только дети, но и взрослые. «Знающие» люди даже гадали по приметам о том, как сложится служба и жизнь казака.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Забайкалье, особенно в местах, где проживали казаки, поверстанные в 1851 г. из заводских крестьян, это происходило в основном формально, т.е. ежегодно, обычно весной, дети мужского пола наделялись землей, с чем их самих и родителей атаман поздравлял и рекомендовал «не тянуть со справой казаку».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до перераспределения сельскохозяйственных угодий, обычно на Пасхальной неделе, казаки собирались на круг (сход). Накануне им объявлялась повестка круга, куда обычно и включался обряд посадки казачат на коней.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Обряд проходил на площади у церкви. Казаки становились в круг. Отец, дядя, старший брат или крестный, вводил за руку в круг семи, восьмилетнего казачонка - «именинника». Оба подходили без шапок. В это время коновод, обычно подросток, подводил двух лошадей, своего под седлом, а казачонка - без седла, и становился поодаль.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общей молитвы представитель рода казачонка (отслуживший казак, член местной общины) представлял казакам сына, внука, брата, крестника и т.п. со словами: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 старики, атаманы, братья-казаки, разрешите слово молвить!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разрешение, продолжал: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 моей семье (в нашем роду) подрос казак, которому пора готовится к службе.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его (имя), отец его... (Ф.И.О.), (потом обычно упоминали знаменитых, уважаемых сородичей, предков казачонка по линии отца).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этих слов старший казак надевал шапку и становился в общий круг, а казачонок с поклоном обращался к казакам: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 старики, атаманы, казаки!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13E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Я ...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(Ф.И.О.) казачьего рода. Хочу стать казаком, дозвольте мне сесть </w:t>
      </w:r>
      <w:proofErr w:type="gram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коня.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 осмотрев парня и коня, казаки отвечали: «Любо, садись!» Но при этом предупреждали, что если кто упадет с коня или будет ехать только шагом, то в этом году его не примут.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Осенив себя крестным знамением, со словами «Господи, благослови раба твоего грешного... (имя)» - казачонок надевал шапку, подходил к коню и садился верхом (при помощи своего представителя). Молодые казачата в сопровождении подростков - старших друзей, после команды атамана «Вперед, ребята, с Богом!» выезжали шагом на маршрут.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выбирался удобный для движения на лошадях, обычно вокруг поселка, станицы, по ходу солнца, обязательно мимо кладбищенских ворот, где казачата спешивались, творили поминальную молитву о предках, прося их благословения.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виду круга казачата пускали коней в галоп, но подъезжали уже шагом. Сопровождающий урядник из старших казаков с коня докладывал кругу - сколько выехало и сколько приехало казачат.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 командовал: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Слезай! Казачата, ко мне! Казачата спешивались, отдавали коней товарищам, сняв шапки, подходили к атаману, священнику и старикам, от которых получали наказы. Первым наказ давал почетный старик, он старался кратко, но доступно, используя примеры из жизни, предания, рассказать о казачьих обычаях, Законах казачьего Братства, о том, как они должны соблюдаться в быту и на войне.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Вторым говорил атаман, который в своей речи растолковывал, чему служат казаки, их права и обязанности.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напутствовал священник, который призывал спасать свою душу, т.е. жить по православию, всегда, везде и во всем хранить и защищать веру.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Затем, встав лицом к востоку, казачата давали торжественное обещание быть достойными Славы предков, соблюдать Закон казачьего Братства, жить по православной вере, защищать Отечество. (Текст обещания читал старший, а казачата повторяли за ним). После обещания казачата подходили по очереди под благословение к священнику, где целовали крест или икону, к почетному старику, к атаману. Атаман трижды: по плечам и по спине, стегал каждого нагайкой с приговором: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 это крестное целование. Теперь вы ходите не только под богом, но и под атаманом. Ваше горе - наше горе! Ваша слава - наша слава! Отныне в добром деле казаки вам помогут, а за </w:t>
      </w:r>
      <w:proofErr w:type="gram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худое</w:t>
      </w:r>
      <w:proofErr w:type="gramEnd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спросят, дорожите своим словом, в нем ваша честь. Аминь.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атаман командовал: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молитву, шапки долой.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Читали молитву Господню «Отче наш».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команда: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 казакам пройти к писарю для записи в станичную книгу.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Казачата подходили к писарю - представлялись: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Господин писарь, казак (Ф.И.О.) прибыл для записи в станичную книгу.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записи казачата принимали поздравления, подарки и впервые </w:t>
      </w:r>
      <w:proofErr w:type="gram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</w:t>
      </w:r>
      <w:proofErr w:type="gramEnd"/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взрослых мужчин приглашали товарищей к себе в гости праздновать событие. Женщины семьи казачонка принимали товарищей сына, накрывали стол, памятуя о том, что ребятам наверняка придется вместе служить, делить не только хлеб-соль, но и опасности, может статься, кто-то из них в будущих боях спасет жизнь их сына, внука, брата. С того дня казачонок принимал участие в мужских делах и забавах: учился военному ремеслу, работал в поле с отцом, ездил на охоту, рыбалку. На масленицу, во время кулачного боя, мог становиться в «стенку» своей улицы, чего «непосаженому» делать не разрешалось.</w:t>
      </w:r>
    </w:p>
    <w:p w:rsidR="0060013E" w:rsidRPr="0060013E" w:rsidRDefault="0060013E" w:rsidP="0060013E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13E">
        <w:rPr>
          <w:rFonts w:ascii="Times New Roman" w:eastAsia="Times New Roman" w:hAnsi="Times New Roman" w:cs="Times New Roman"/>
          <w:sz w:val="28"/>
          <w:szCs w:val="28"/>
        </w:rPr>
        <w:t xml:space="preserve">Побратимство </w:t>
      </w:r>
      <w:r w:rsidRPr="0060013E">
        <w:rPr>
          <w:rFonts w:eastAsia="Times New Roman"/>
        </w:rPr>
        <w:t xml:space="preserve">- </w:t>
      </w:r>
      <w:r w:rsidRPr="0060013E">
        <w:rPr>
          <w:rFonts w:ascii="Times New Roman" w:hAnsi="Times New Roman" w:cs="Times New Roman"/>
          <w:sz w:val="28"/>
          <w:szCs w:val="28"/>
        </w:rPr>
        <w:t>особая древняя обрядность, которая делала друзей, чаще всего однополчан, «братьями в духе».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У казаков побратим приравнивался, а зачастую и почитался ближе родных братьев. Чаще всего побратимом становились люди, долгое время знающие друг друга, пережившие вместе какие-то крупные невзгоды, или когда один спас другого. Обычай предоставлял побратимам огромные духовные права, но накладывал тяжелые обязанности. Так, в древности побратим, если он был не женат, обязан был после смерти друга жениться на его вдове.</w:t>
      </w:r>
    </w:p>
    <w:p w:rsidR="0060013E" w:rsidRPr="00AD2831" w:rsidRDefault="0060013E" w:rsidP="006001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 побратима приходить на помощь всеми силами и средствами даже без зова, собственно, и делает побратимство важнейшим обычаем. После смерти одного из побратимов другой обязан заботиться о его родителях и детях как о своих.</w:t>
      </w:r>
    </w:p>
    <w:p w:rsidR="0060013E" w:rsidRDefault="0060013E" w:rsidP="006001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закрепления побратимства казаки обмениваются нательными крестами, читают молитву Символ Веры, положа друг другу руки на плечи. Затем троекратно целуются и далее идут в церковь к исповеди и причастию. Никаких клятв не произносят. И часто никому о побратимстве не говорят.</w:t>
      </w:r>
    </w:p>
    <w:p w:rsidR="0060013E" w:rsidRDefault="0060013E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13E" w:rsidRDefault="0060013E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13E" w:rsidRDefault="0060013E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13E" w:rsidRPr="00AD2831" w:rsidRDefault="0060013E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88" w:rsidRDefault="008E59CB" w:rsidP="000A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0A3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0A3488" w:rsidRPr="00E51D5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A3488" w:rsidRPr="00E51D58" w:rsidRDefault="000A3488" w:rsidP="000A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488" w:rsidRDefault="000A3488" w:rsidP="000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традиционной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. 2. Казачество: духовная культура</w:t>
      </w:r>
      <w:proofErr w:type="gram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ост.: Карпова М.М.,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Филатченко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- Чита: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, 2009. - с.</w:t>
      </w:r>
    </w:p>
    <w:p w:rsidR="000A3488" w:rsidRDefault="000A3488" w:rsidP="000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13E" w:rsidRDefault="000A3488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13E"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«История казачества </w:t>
      </w:r>
      <w:proofErr w:type="spellStart"/>
      <w:r w:rsidR="0060013E"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Александрово</w:t>
      </w:r>
      <w:proofErr w:type="spellEnd"/>
      <w:r w:rsidR="005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13E"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-Заводского района»: Буклет. </w:t>
      </w:r>
      <w:r w:rsidR="006001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0013E"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2006</w:t>
      </w:r>
    </w:p>
    <w:p w:rsidR="00594CA6" w:rsidRDefault="00594CA6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13E" w:rsidRPr="00AD2831" w:rsidRDefault="0060013E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Константинова</w:t>
      </w:r>
      <w:r w:rsidR="005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Н.Н. </w:t>
      </w:r>
      <w:r w:rsidR="005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Забайкальского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ачества.-</w:t>
      </w:r>
      <w:r w:rsidR="005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Чита, 1995. </w:t>
      </w:r>
    </w:p>
    <w:p w:rsidR="0060013E" w:rsidRPr="00AD2831" w:rsidRDefault="0060013E" w:rsidP="0060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CB" w:rsidRDefault="008E59CB" w:rsidP="006001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9CB" w:rsidRPr="008E59CB" w:rsidRDefault="008E59CB" w:rsidP="000A3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59CB" w:rsidRPr="008E59CB" w:rsidSect="000A3488">
      <w:pgSz w:w="11909" w:h="16834"/>
      <w:pgMar w:top="1440" w:right="1440" w:bottom="1440" w:left="1440" w:header="0" w:footer="0" w:gutter="0"/>
      <w:pgBorders w:offsetFrom="page">
        <w:top w:val="dashSmallGap" w:sz="4" w:space="24" w:color="FFC000"/>
        <w:left w:val="dashSmallGap" w:sz="4" w:space="24" w:color="FFC000"/>
        <w:bottom w:val="dashSmallGap" w:sz="4" w:space="24" w:color="FFC000"/>
        <w:right w:val="dashSmallGap" w:sz="4" w:space="24" w:color="FFC00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1CE0"/>
    <w:rsid w:val="000A3488"/>
    <w:rsid w:val="00594CA6"/>
    <w:rsid w:val="0060013E"/>
    <w:rsid w:val="007647D9"/>
    <w:rsid w:val="008E59CB"/>
    <w:rsid w:val="00A51CE0"/>
    <w:rsid w:val="00AD0440"/>
    <w:rsid w:val="00B62AB8"/>
    <w:rsid w:val="00D648B8"/>
    <w:rsid w:val="00D73D97"/>
    <w:rsid w:val="00E55AF2"/>
    <w:rsid w:val="00E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F2"/>
  </w:style>
  <w:style w:type="paragraph" w:styleId="5">
    <w:name w:val="heading 5"/>
    <w:basedOn w:val="a"/>
    <w:link w:val="50"/>
    <w:uiPriority w:val="9"/>
    <w:qFormat/>
    <w:rsid w:val="000A3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CB"/>
    <w:rPr>
      <w:b/>
      <w:bCs/>
    </w:rPr>
  </w:style>
  <w:style w:type="character" w:styleId="a4">
    <w:name w:val="Hyperlink"/>
    <w:basedOn w:val="a0"/>
    <w:uiPriority w:val="99"/>
    <w:unhideWhenUsed/>
    <w:rsid w:val="008E5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A34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600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2016-08-10T14:24:00Z</dcterms:created>
  <dcterms:modified xsi:type="dcterms:W3CDTF">2016-08-19T12:32:00Z</dcterms:modified>
</cp:coreProperties>
</file>