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7D" w:rsidRDefault="0024627D" w:rsidP="009A123B">
      <w:pPr>
        <w:pStyle w:val="a3"/>
        <w:rPr>
          <w:rFonts w:ascii="Times New Roman" w:hAnsi="Times New Roman"/>
          <w:sz w:val="28"/>
        </w:rPr>
      </w:pPr>
    </w:p>
    <w:p w:rsidR="009A123B" w:rsidRDefault="00CD2CBE" w:rsidP="009A123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9A123B">
        <w:rPr>
          <w:rFonts w:ascii="Times New Roman" w:hAnsi="Times New Roman"/>
          <w:sz w:val="28"/>
        </w:rPr>
        <w:t xml:space="preserve">Муниципальное Бюджетное Общеобразовательное Учреждение                    </w:t>
      </w:r>
    </w:p>
    <w:p w:rsidR="009A123B" w:rsidRDefault="009A123B" w:rsidP="009A123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«Средняя   общеобразовательная казачья школа»</w:t>
      </w:r>
    </w:p>
    <w:p w:rsidR="009A123B" w:rsidRDefault="009A123B" w:rsidP="009A123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Знаменка,    Нерчинский район,   Забайкальский край</w:t>
      </w:r>
    </w:p>
    <w:p w:rsidR="009A123B" w:rsidRDefault="009A123B" w:rsidP="009A123B">
      <w:pPr>
        <w:rPr>
          <w:noProof/>
        </w:rPr>
      </w:pPr>
    </w:p>
    <w:p w:rsidR="009F59AE" w:rsidRDefault="009F59AE" w:rsidP="00EA0CD2">
      <w:pPr>
        <w:spacing w:after="0" w:line="360" w:lineRule="auto"/>
        <w:rPr>
          <w:rFonts w:ascii="Arial Narrow" w:eastAsia="Times New Roman" w:hAnsi="Arial Narrow" w:cs="Arial Narrow"/>
          <w:b/>
          <w:bCs/>
          <w:color w:val="000000"/>
        </w:rPr>
      </w:pPr>
    </w:p>
    <w:p w:rsidR="009F59AE" w:rsidRPr="009F59AE" w:rsidRDefault="009F59AE" w:rsidP="00EA0CD2">
      <w:pPr>
        <w:spacing w:after="0" w:line="360" w:lineRule="auto"/>
        <w:rPr>
          <w:rFonts w:ascii="Century Schoolbook" w:eastAsia="Times New Roman" w:hAnsi="Century Schoolbook" w:cs="Century Schoolbook"/>
          <w:color w:val="000000"/>
          <w:sz w:val="20"/>
          <w:szCs w:val="20"/>
        </w:rPr>
      </w:pPr>
    </w:p>
    <w:p w:rsidR="009F59AE" w:rsidRDefault="009F59AE" w:rsidP="00EA0CD2">
      <w:pPr>
        <w:spacing w:after="0" w:line="360" w:lineRule="auto"/>
        <w:rPr>
          <w:rFonts w:ascii="Arial Narrow" w:eastAsia="Times New Roman" w:hAnsi="Arial Narrow" w:cs="Arial Narrow"/>
          <w:b/>
          <w:bCs/>
          <w:color w:val="000000"/>
        </w:rPr>
      </w:pPr>
    </w:p>
    <w:p w:rsidR="009A123B" w:rsidRDefault="009A123B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</w:t>
      </w:r>
      <w:r w:rsidR="00DA43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9A12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Дополнительный материал  по  МХК </w:t>
      </w:r>
    </w:p>
    <w:p w:rsidR="009A123B" w:rsidRDefault="009A123B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</w:t>
      </w:r>
      <w:r w:rsidR="00DA43E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</w:t>
      </w:r>
      <w:r w:rsidRPr="009A12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B028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</w:t>
      </w:r>
      <w:r w:rsidRPr="009A12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ля</w:t>
      </w:r>
      <w:r w:rsidR="00DA43E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9A12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9 класса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9A12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к   разделам </w:t>
      </w:r>
    </w:p>
    <w:p w:rsidR="009A123B" w:rsidRPr="00DA43EC" w:rsidRDefault="00DA43EC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DA43EC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</w:t>
      </w:r>
      <w:r w:rsidR="009A123B" w:rsidRPr="00DA43EC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«Я</w:t>
      </w:r>
      <w:r w:rsidR="0024627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зык  изобразительного искусства» </w:t>
      </w:r>
      <w:r w:rsidR="009A123B" w:rsidRPr="00DA43EC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и </w:t>
      </w:r>
    </w:p>
    <w:p w:rsidR="009A123B" w:rsidRPr="00DA43EC" w:rsidRDefault="009A123B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DA43EC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               </w:t>
      </w:r>
      <w:r w:rsidR="0024627D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«</w:t>
      </w:r>
      <w:r w:rsidRPr="00DA43EC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Азбука архитектуры»                      </w:t>
      </w:r>
    </w:p>
    <w:p w:rsidR="009F59AE" w:rsidRPr="009A123B" w:rsidRDefault="009A123B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9A12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н</w:t>
      </w:r>
      <w:r w:rsidRPr="009A12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 тему:</w:t>
      </w:r>
    </w:p>
    <w:p w:rsidR="009F59AE" w:rsidRPr="009A123B" w:rsidRDefault="00DA43EC" w:rsidP="00EA0CD2">
      <w:pPr>
        <w:spacing w:after="0" w:line="360" w:lineRule="auto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</w:t>
      </w:r>
      <w:r w:rsidR="009A12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9A123B" w:rsidRPr="009A123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 xml:space="preserve">«Русская старина. </w:t>
      </w:r>
      <w:r w:rsidR="009F59AE" w:rsidRPr="009A123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Искусство киевской Руси.</w:t>
      </w:r>
    </w:p>
    <w:p w:rsidR="009F59AE" w:rsidRPr="009A123B" w:rsidRDefault="00DA43EC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 xml:space="preserve">  </w:t>
      </w:r>
      <w:r w:rsidR="009F59AE" w:rsidRPr="009A123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Принятие христианства. Азбука архитектуры</w:t>
      </w:r>
      <w:r w:rsidR="009A123B" w:rsidRPr="009A123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»</w:t>
      </w:r>
    </w:p>
    <w:p w:rsidR="00DA43EC" w:rsidRPr="00FE2D54" w:rsidRDefault="00DA43EC" w:rsidP="00DA43EC">
      <w:pPr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     </w:t>
      </w:r>
      <w:r w:rsidRPr="00FE2D54">
        <w:rPr>
          <w:rFonts w:ascii="Times New Roman" w:hAnsi="Times New Roman" w:cs="Times New Roman"/>
          <w:b/>
          <w:color w:val="000000"/>
          <w:sz w:val="40"/>
          <w:szCs w:val="40"/>
        </w:rPr>
        <w:t>по программе Г. И. Даниловой</w:t>
      </w:r>
    </w:p>
    <w:p w:rsidR="00EA0CD2" w:rsidRPr="009A123B" w:rsidRDefault="00EA0CD2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</w:pPr>
    </w:p>
    <w:p w:rsidR="00EA0CD2" w:rsidRDefault="00EA0CD2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0CD2" w:rsidRDefault="00EA0CD2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0CD2" w:rsidRDefault="00EA0CD2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0CD2" w:rsidRDefault="00EA0CD2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0CD2" w:rsidRDefault="00EA0CD2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0CD2" w:rsidRDefault="00EA0CD2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0CD2" w:rsidRDefault="00EA0CD2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0CD2" w:rsidRDefault="00EA0CD2" w:rsidP="00EA0CD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123B" w:rsidRPr="003D207A" w:rsidRDefault="009A123B" w:rsidP="009A123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noProof/>
        </w:rPr>
        <w:t xml:space="preserve">     </w:t>
      </w:r>
      <w:r>
        <w:rPr>
          <w:rFonts w:ascii="Times New Roman" w:hAnsi="Times New Roman"/>
          <w:sz w:val="28"/>
        </w:rPr>
        <w:t>Учитель музыки и  МХК</w:t>
      </w:r>
    </w:p>
    <w:p w:rsidR="009A123B" w:rsidRDefault="009A123B" w:rsidP="009A123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Трушина Светлана  Юрьевна</w:t>
      </w:r>
    </w:p>
    <w:p w:rsidR="00EA0CD2" w:rsidRPr="00EA0CD2" w:rsidRDefault="00EA0CD2" w:rsidP="00EA0C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9AE" w:rsidRPr="00EA0CD2" w:rsidRDefault="009F59AE" w:rsidP="00EA0C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 и задачи:</w:t>
      </w:r>
    </w:p>
    <w:p w:rsidR="009F59AE" w:rsidRPr="00EA0CD2" w:rsidRDefault="00EA0CD2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59AE"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ввести учащихся в атмосферу русской старины;</w:t>
      </w:r>
    </w:p>
    <w:p w:rsidR="009F59AE" w:rsidRPr="00EA0CD2" w:rsidRDefault="00EA0CD2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59AE"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знания учащихся об истории принятия христиан</w:t>
      </w:r>
      <w:r w:rsidR="009F59AE"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 на Руси;</w:t>
      </w:r>
    </w:p>
    <w:p w:rsidR="009F59AE" w:rsidRPr="00EA0CD2" w:rsidRDefault="00EA0CD2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59AE"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о воплощении этого события в произведениях культуры и искусства;</w:t>
      </w:r>
    </w:p>
    <w:p w:rsidR="009F59AE" w:rsidRPr="00EA0CD2" w:rsidRDefault="00EA0CD2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59AE"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пробудить у учащихся интерес к древности, к красоте духов</w:t>
      </w:r>
      <w:r w:rsidR="009F59AE"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59AE"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9F59AE"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отребностей наших предков;</w:t>
      </w:r>
    </w:p>
    <w:p w:rsidR="009F59AE" w:rsidRPr="00EA0CD2" w:rsidRDefault="00EA0CD2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59AE"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раскрыть значение основных архитектурных терминов.</w:t>
      </w:r>
    </w:p>
    <w:p w:rsid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 и материал</w:t>
      </w:r>
      <w:r w:rsidR="00EA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ы: 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диафильм «Азбука архитектуры»,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 Киева - памятник основателям города, альбом «Русская пра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вославная церковь», фотографии «Золотых Ворот Киева», Софийского собора в Константинополе, Киеве, портрет княгини Ольги.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Оформление доски: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тема, цели урока, демонстрационный ма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териал, основные опорные понятия, краткие выводы.</w:t>
      </w:r>
    </w:p>
    <w:p w:rsidR="009F59AE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Приемы и методы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: лекция учителя с элементами беседы и де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монстрацией необходимых материалов, иллюстрирующих содержание урока.</w:t>
      </w:r>
    </w:p>
    <w:p w:rsidR="00EA0CD2" w:rsidRPr="00EA0CD2" w:rsidRDefault="00EA0CD2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9AE" w:rsidRDefault="00EA0CD2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</w:t>
      </w:r>
      <w:r w:rsidR="009A12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Ход урока</w:t>
      </w:r>
    </w:p>
    <w:p w:rsidR="00EA0CD2" w:rsidRPr="00EA0CD2" w:rsidRDefault="00EA0CD2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Общая характеристика Древнерусского государства.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Киевская Русь - древнерусское государство, которое сформиро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валось в IX в.</w:t>
      </w:r>
      <w:r w:rsidR="009A12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В 988 г. на Руси было принято христианство. Оно пришло к нам из далекой Византии (восточной части распавшейся еще в IV в. Рим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ской империи). </w:t>
      </w:r>
      <w:proofErr w:type="gramStart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Столицей Восточной части стал город Константино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поль, названный на Руси Царьградом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 просьбе учителя учащиеся вспоминают известные хрестоматийные строчки из «Песни о вещем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Олеге» А. С. Пушкина:</w:t>
      </w:r>
      <w:proofErr w:type="gramEnd"/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«Победой прославлено имя твое, твой щит на вратах </w:t>
      </w:r>
      <w:proofErr w:type="spellStart"/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Цареграда</w:t>
      </w:r>
      <w:proofErr w:type="spellEnd"/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...»).</w:t>
      </w:r>
      <w:proofErr w:type="gramEnd"/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Христианская вера узаконила и ввела в систему исторически за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кономерный распад мироощущения.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Боги покинули Олимп - они стали чисто духовными существа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свободными от уз плоти, тела.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Материальная красота стала рассматриваться как символ.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Христианство допускало возможность «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одухотворения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» тела, перехода его в нетленное состояние. Признавало телесное воскресе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мертвых.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Византийское искусство питалось христианским учением о тор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жестве духа и тела. Было символом духовного блаженства.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Сама церемония богослужения была примером тончайше разра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ботанного «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символического искусства».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послы Киевского князя Владимира в X в. побывали в Константинополе на богослужении в соборе</w:t>
      </w:r>
      <w:proofErr w:type="gramStart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в. Софии, они не знали, на земле они или на небе.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преданию, это и послужило одной из причин тому, что Русь приняла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христианство.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Киевская Русь оказалась вовлеченной в мощный культурный поток византийско-славянского мира, в сферу </w:t>
      </w:r>
      <w:proofErr w:type="spellStart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восточно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христианской</w:t>
      </w:r>
      <w:proofErr w:type="spellEnd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культуры.</w:t>
      </w:r>
      <w:r w:rsidR="009A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ее усвоения и многовековой творческой переработки родилось то оригинальное и самобытное искусство, которое мы назы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ваем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древнерусским.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Без учета его особых признаков невозможно его полноценное эстетическое восприятие.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искусство обслуживало религиозные потребности об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щества. Тесно связано с религией тематикой, содержанием, формой и призвано сосредоточить мысли и чувства человека на «неземном», «невещественном». Но вместе с тем древнерусское искусство тесно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связано с жизнью, отражает мысли и чувства, интересы и настроения, волновавшие средневековое общество.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Изучая древнерусское искусство, мы изучаем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духовную жизнь Руси.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Древнерусское искусство следовало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канону -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правилу, тради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ции, форме. Явление это очень сложное. Он (канон) дисциплинировал художника, направляя его поиски, воспитывал зрителя.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Особенностью древнерусского искусства является еще одна характерная черта - </w:t>
      </w:r>
      <w:proofErr w:type="spellStart"/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имперсональность</w:t>
      </w:r>
      <w:proofErr w:type="spellEnd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(«безымянность») - порожде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средневекового мировоззрения и культового назначения искусст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ва. Роль творца церковь отводила себе. Строили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кого,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не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Искусство не просто обслуживало религиозные потребности общества, но непосредственно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служило церкви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главнейшему идеологическому институту феодального общества и находилось под его контролем.</w:t>
      </w:r>
    </w:p>
    <w:p w:rsidR="009F59AE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Таковы условия, в </w:t>
      </w:r>
      <w:proofErr w:type="spellStart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кбторых</w:t>
      </w:r>
      <w:proofErr w:type="spellEnd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развивалось древнерусское искусст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во, оставившее нам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бесценное художественное наследие.</w:t>
      </w:r>
    </w:p>
    <w:p w:rsidR="00EA0CD2" w:rsidRPr="00EA0CD2" w:rsidRDefault="00EA0CD2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9AE" w:rsidRPr="00EA0CD2" w:rsidRDefault="009A123B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9F59AE" w:rsidRPr="00EA0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Сватовство в Константинополе.</w:t>
      </w:r>
      <w:bookmarkEnd w:id="0"/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христианства на Руси тесным образом связано с име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нем Киевского князя Владимира.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Но история знает, что первой испытала на себе обряд крещения его бабка - княгиня Ольга.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Предание нарекло ее хитрою, в истории она осталась мудрою, а церковь величала ее святою.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она на Руси с 945 по 966 гг.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Древнерусское государство представляло тогда собой лоскутное одеяло. Каждый удельный князек в своем удельном огороде считал себя главнее, сильнее, способнее соседа.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Ольга понимает, что во многом виновата экономическая и фи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нансовая неразбериха.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Именно Ольга вводит такое понятие, как «компромисс».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годы ее правления происходит </w:t>
      </w:r>
      <w:proofErr w:type="gramStart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невероятное</w:t>
      </w:r>
      <w:proofErr w:type="gramEnd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Древней Руси: на двадцать лет наступает мир. Страна не воюет ни с одним из сосед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них государств.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Невеселое наследство осталось Ольге и в делах международных. Не с руки молодой Руси было ссориться с могущественной Византией. А ведь муж ее Игорь нарушил мирный договор, пошел походом на Царьград. Теперь Византия смотрит на Русь исподлобья. Торговли никакой. Купцов либо побивают, либо продают в рабство.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Недолго колебалась Ольга... Не страшил ее долгий путь.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посольство в Царьград кончилось неудачей: византий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ский император ее не принял. Ни с чем домой воротилась.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 еще несколько лет, снова решила: надо ехать.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Русь и Византию того времени можно было сравнить с двумя женщинами: совсем </w:t>
      </w:r>
      <w:proofErr w:type="gramStart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молодой</w:t>
      </w:r>
      <w:proofErr w:type="gramEnd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неопытной и </w:t>
      </w:r>
      <w:proofErr w:type="spellStart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взолю</w:t>
      </w:r>
      <w:proofErr w:type="spellEnd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пожившей, погу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лявшей.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- вся юность, порыв, когда шагается бодро и весело, уверенно. На ней простая холщовая одежда, но разве молодость тре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бует украшений? Ошибки и промахи еще не страшны: есть время ис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править, а ясный ум подскажет, как в дальнейшем их избежать.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Все - впереди!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Вторая женщина - не то. Ее тучное и грузное тело страдает от тысячи недугов. Эта старая </w:t>
      </w:r>
      <w:proofErr w:type="gramStart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красотка</w:t>
      </w:r>
      <w:proofErr w:type="gramEnd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изводит пуды косметики, чтобы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замазать бледность и глубокие морщины. Она сказочно богата, но до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рогие ткани и материи не могут вернуть ей и доли прежнего очарова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И теперь в ожидании близкого конца стала она особенно жадна, ненасытна, вероломна и развратна.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 увидела Ольга Византию. Самое большое и могуществен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государство земли клонилось к упадку, цвело последним цветом.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Изумил Ольгу Константинополь.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Каменные громады дворцов, храмов, огромные площади с па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мятниками.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удивили княгиню жесткие кусочки полотна, сшитые ме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жду собой - книги называются!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простой доске человечье лицо несказанной прелести - икона.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этого Русь еще не знает.</w:t>
      </w:r>
      <w:r w:rsidR="009A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23B">
        <w:rPr>
          <w:rFonts w:ascii="Times New Roman" w:eastAsia="Times New Roman" w:hAnsi="Times New Roman" w:cs="Times New Roman"/>
          <w:color w:val="000000"/>
          <w:sz w:val="28"/>
          <w:szCs w:val="28"/>
        </w:rPr>
        <w:t>Но было еще одно - за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приехала Ольга в Византию. Ее ши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рокие преобразовательные меры на Руси требовали новой, объединяю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щей всех русских, идеологии. В Европе уже нашли такую основу -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христианство.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Византия было его центром.</w:t>
      </w:r>
      <w:r w:rsidR="009A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Ольга решила сама принять христианство в Констан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тинополе, подать пример своему двору и всем русским людям.</w:t>
      </w:r>
      <w:r w:rsidR="009A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Наконец, 9 сентября 955 г., в среду, в тронном зале дворца со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стоялся императорский прием.</w:t>
      </w:r>
      <w:r w:rsidR="009A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при виде императора рухнули оземь.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И только</w:t>
      </w:r>
      <w:r w:rsidR="009A1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</w:t>
      </w:r>
      <w:r w:rsidR="009A1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приветствовала его легким, изящным по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клоном.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богоподобным императором Константином Багрянород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ным, которому в 955 г. стукнуло 50 лет, стояла посланница далекой державы.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Увидев необыкновенно красивую и неотразимую женщину, же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натый христианин, которому не полагалось иметь нескольких жен, предлагает Ольге руку и сердце.</w:t>
      </w:r>
      <w:r w:rsidR="009A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должна была ответить Ольга? Отказать - значит оскорбить императора, и тогда конец всем планам на сближение с Византией, на крещение с патриаршего благословения своей языческой родины.</w:t>
      </w:r>
      <w:r w:rsidR="009A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быть?</w:t>
      </w:r>
      <w:r w:rsidR="009A12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И сказала она императору: «Я - язычница, если хочешь крестить меня, то крести меня сам, иначе не крещусь!».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крещения император и Ольга, нареченная теперь Еленой, долго беседовали, и не мог не удивляться Константин Багрянородный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глубине и разумности ее мыслей, достоинству, с которым держала она себя с ним, и снова предложил он ей:</w:t>
      </w:r>
    </w:p>
    <w:p w:rsidR="009F59AE" w:rsidRPr="00DA43EC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взять тебя в жены себе</w:t>
      </w:r>
      <w:proofErr w:type="gramStart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 w:rsidR="00DA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Ольга улыбнулась и покачала головой:</w:t>
      </w:r>
    </w:p>
    <w:p w:rsidR="009A123B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невозможно теперь. </w:t>
      </w:r>
      <w:r w:rsidR="00DA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Ты же крестил меня.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- мой крест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ный отец. </w:t>
      </w:r>
      <w:r w:rsidR="00DA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ты можешь стать мне мужем?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Тогда понял император, что перехитрила его княгиня. Ловко, изящно, красиво, но перехитрила, и теперь уже делать нечего.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самом деле, закон христианской веры строжайше запрещает брак между людьми, связанными обрядом крещения.</w:t>
      </w:r>
    </w:p>
    <w:p w:rsidR="009F59AE" w:rsidRPr="00EA0CD2" w:rsidRDefault="00EA0CD2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Ольга уплывал</w:t>
      </w:r>
      <w:r w:rsidR="009F59AE"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а в далекую суровую Русь навстречу будущим испытаниям и невзгодам, бесконечным трудам и планам.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 крещением Ольга нанесла ощутимый удар оппозиции, державшейся старой, языческой веры.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христианством привнесла Ольга в Киев культурные навыки, незнакомые ранее. Церковная служба не могла обойтись без церковных книг, а храм - без икон. Так стала внедряться на Руси письменность, иконопись, </w:t>
      </w:r>
      <w:proofErr w:type="spellStart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храмостроительство</w:t>
      </w:r>
      <w:proofErr w:type="spellEnd"/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русский творче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ский гений нашел себе громадное поле деятельности.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 33 года, и внук Ольги - Владимир крестил Русь. Он дал новый отсчет ее истории, культуре и государственности. Это было достойным завершением трудной миссии, начатой отважной женщи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в Византии.</w:t>
      </w:r>
    </w:p>
    <w:p w:rsidR="009F59AE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А женой князя Владимира стала внучка Константина Багряно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родного, сердце которого пленила когда-то красавица из страны рос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 по имени Ольга.</w:t>
      </w:r>
    </w:p>
    <w:p w:rsidR="00EA0CD2" w:rsidRPr="00EA0CD2" w:rsidRDefault="00EA0CD2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9AE" w:rsidRPr="00EA0CD2" w:rsidRDefault="00DA43EC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="009F59AE" w:rsidRPr="00EA0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Киев - «мать городов русских».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Политическим и культурным центром Русской земли Х-Х1 вв. был Киев - «мать городов русских».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 и величественно раскинулся на берегах полноводного Днепра древний и вечно юный Киев. Памятники седой старины и но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востройки слились здесь в неповторимый ансамбль.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Основателями города по преданию, описанному Нестором в «Повести временных лет», являются три брата -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Кий, Щек, Хорив и сестра их </w:t>
      </w:r>
      <w:proofErr w:type="spellStart"/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Лыбедь</w:t>
      </w:r>
      <w:proofErr w:type="spellEnd"/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DA4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(Один из учеников пересказывает историю осно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вания Киева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учитель показывает картонный макет памятника ос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нователям города.)</w:t>
      </w:r>
    </w:p>
    <w:p w:rsidR="009F59AE" w:rsidRPr="00DA43EC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На въезде в город встречали гостей Золотые Ворота города. Са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мым величественным каменным сооружением до сих пор является Софийский собор.</w:t>
      </w:r>
      <w:r w:rsidR="00DA4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О русском каменном зодчестве мы будем говорить на следую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щем уроке, а сегодня познакомимся с отдельными терминами архи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тектуры, которые помогут нам лучше понять самобытное и неповто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римое искусство Древней Руси.</w:t>
      </w:r>
    </w:p>
    <w:p w:rsidR="00EA0CD2" w:rsidRPr="00EA0CD2" w:rsidRDefault="00EA0CD2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9AE" w:rsidRPr="00EA0CD2" w:rsidRDefault="00DA43EC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9F59AE" w:rsidRPr="00EA0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Просмотр диафильма «Азбука архитектуры».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Расцвет молодой русской культуры и искусства в эпоху Киев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ской державы был удивительно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бурным и одновременно органичным.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Искусство Киевской Руси было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первым и определяющим эта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пом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многовековой истории Древнерусского государства.</w:t>
      </w:r>
    </w:p>
    <w:p w:rsidR="009F59AE" w:rsidRPr="00EA0CD2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Переплавив, растворив в себе разнообразные художественные влияния - византийское, южнославянское и в какой-то мере роман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ское, Киевская Русь создала такую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систему общерусских художест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венных ценностей,</w:t>
      </w: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навеки наметила пути развития искусства отдельных земель и княжеств.</w:t>
      </w:r>
    </w:p>
    <w:p w:rsidR="009F59AE" w:rsidRDefault="009F59AE" w:rsidP="00EA0CD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A0C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Киев называли «матерью русских городов», то киевское искусство можно назвать </w:t>
      </w:r>
      <w:r w:rsidRPr="00EA0C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«матерью древнерусского искусства».</w:t>
      </w:r>
    </w:p>
    <w:p w:rsidR="00EA0CD2" w:rsidRDefault="00EA0CD2" w:rsidP="00EA0C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A43EC" w:rsidRDefault="00DA43EC" w:rsidP="00EA0C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A43EC" w:rsidRDefault="00DA43EC" w:rsidP="00EA0C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A43EC" w:rsidRDefault="00DA43EC" w:rsidP="00EA0C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A43EC" w:rsidRDefault="00DA43EC" w:rsidP="00EA0C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A43EC" w:rsidRDefault="00DA43EC" w:rsidP="00EA0C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A43EC" w:rsidRDefault="00DA43EC" w:rsidP="00EA0C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A43EC" w:rsidRDefault="00DA43EC" w:rsidP="00EA0C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A43EC" w:rsidRDefault="00DA43EC" w:rsidP="00EA0C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A43EC" w:rsidRDefault="00DA43EC" w:rsidP="00EA0C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A43EC" w:rsidRDefault="00DA43EC" w:rsidP="00EA0C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                                        </w:t>
      </w:r>
      <w:r w:rsidRPr="00DA43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Источники:</w:t>
      </w:r>
    </w:p>
    <w:p w:rsidR="00DA43EC" w:rsidRDefault="00DA43EC" w:rsidP="00EA0C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DA43EC" w:rsidRPr="00DA43EC" w:rsidRDefault="00DA43EC" w:rsidP="00DA43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2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Мировая художественная культура. 7-9кл.:  учебник  для общеобразовательных  учреждений  / Г.И. Данилова.-15-е изд.,  </w:t>
      </w:r>
      <w:proofErr w:type="spellStart"/>
      <w:r w:rsidRPr="00FE2D54">
        <w:rPr>
          <w:rFonts w:ascii="Times New Roman" w:hAnsi="Times New Roman" w:cs="Times New Roman"/>
          <w:sz w:val="28"/>
          <w:szCs w:val="28"/>
          <w:shd w:val="clear" w:color="auto" w:fill="FFFFFF"/>
        </w:rPr>
        <w:t>стереотип</w:t>
      </w:r>
      <w:proofErr w:type="gramStart"/>
      <w:r w:rsidRPr="00FE2D54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FE2D5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r w:rsidRPr="00FE2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Дрофа, 2013 г. </w:t>
      </w:r>
    </w:p>
    <w:p w:rsidR="00DA43EC" w:rsidRDefault="00DA43EC" w:rsidP="00DA43E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  </w:t>
      </w:r>
      <w:r w:rsidRPr="00DA43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Дмитриева Н.А. Краткая история искусств / Н.А. Дмитриева </w:t>
      </w:r>
      <w:proofErr w:type="gramStart"/>
      <w:r w:rsidRPr="00DA43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-М</w:t>
      </w:r>
      <w:proofErr w:type="gramEnd"/>
      <w:r w:rsidRPr="00DA43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1998</w:t>
      </w:r>
    </w:p>
    <w:p w:rsidR="00DA43EC" w:rsidRPr="00DA43EC" w:rsidRDefault="00DA43EC" w:rsidP="00DA43E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EA0CD2" w:rsidRPr="00EA0CD2" w:rsidRDefault="00DA43EC" w:rsidP="00EA0CD2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A0CD2" w:rsidRPr="00EA0CD2">
        <w:rPr>
          <w:rFonts w:ascii="Times New Roman" w:eastAsia="Arial Unicode MS" w:hAnsi="Times New Roman" w:cs="Times New Roman"/>
          <w:sz w:val="28"/>
          <w:szCs w:val="28"/>
        </w:rPr>
        <w:t>Реферат: Древнерусское искусство:</w:t>
      </w:r>
    </w:p>
    <w:p w:rsidR="00EA0CD2" w:rsidRPr="00EA0CD2" w:rsidRDefault="00EA0CD2" w:rsidP="00EA0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9AE" w:rsidRDefault="00DE2AE5" w:rsidP="00EA0CD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6761E">
          <w:rPr>
            <w:rStyle w:val="a6"/>
            <w:rFonts w:ascii="Times New Roman" w:hAnsi="Times New Roman" w:cs="Times New Roman"/>
            <w:sz w:val="28"/>
            <w:szCs w:val="28"/>
          </w:rPr>
          <w:t>https://domashke.</w:t>
        </w:r>
        <w:r w:rsidRPr="0066761E">
          <w:rPr>
            <w:rStyle w:val="a6"/>
            <w:rFonts w:ascii="Times New Roman" w:hAnsi="Times New Roman" w:cs="Times New Roman"/>
            <w:sz w:val="28"/>
            <w:szCs w:val="28"/>
          </w:rPr>
          <w:t>net/referati/referaty-po-kulture-i-iskusstvu/referat-drevnerusskoe-iskusstvo</w:t>
        </w:r>
      </w:hyperlink>
    </w:p>
    <w:p w:rsidR="00DE2AE5" w:rsidRDefault="00DE2AE5" w:rsidP="00EA0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AE5" w:rsidRDefault="00DE2AE5" w:rsidP="00EA0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AE5" w:rsidRPr="00EA0CD2" w:rsidRDefault="00DE2AE5" w:rsidP="00EA0C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2AE5" w:rsidRPr="00EA0CD2" w:rsidSect="00DA43EC">
      <w:pgSz w:w="11909" w:h="16834"/>
      <w:pgMar w:top="1440" w:right="1440" w:bottom="1440" w:left="1440" w:header="0" w:footer="0" w:gutter="0"/>
      <w:pgBorders w:offsetFrom="page">
        <w:top w:val="wave" w:sz="6" w:space="24" w:color="002060"/>
        <w:left w:val="wave" w:sz="6" w:space="24" w:color="002060"/>
        <w:bottom w:val="wave" w:sz="6" w:space="24" w:color="002060"/>
        <w:right w:val="wave" w:sz="6" w:space="24" w:color="002060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26A4049"/>
    <w:multiLevelType w:val="hybridMultilevel"/>
    <w:tmpl w:val="9FE2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6CF"/>
    <w:rsid w:val="00015326"/>
    <w:rsid w:val="000677CB"/>
    <w:rsid w:val="0017379D"/>
    <w:rsid w:val="001946CF"/>
    <w:rsid w:val="0024627D"/>
    <w:rsid w:val="002E434B"/>
    <w:rsid w:val="00564CFD"/>
    <w:rsid w:val="00592BAF"/>
    <w:rsid w:val="005C4602"/>
    <w:rsid w:val="0066627D"/>
    <w:rsid w:val="007332D6"/>
    <w:rsid w:val="007E7AB0"/>
    <w:rsid w:val="00852641"/>
    <w:rsid w:val="008A53D2"/>
    <w:rsid w:val="009434E2"/>
    <w:rsid w:val="00974359"/>
    <w:rsid w:val="009A123B"/>
    <w:rsid w:val="009F59AE"/>
    <w:rsid w:val="00A44A31"/>
    <w:rsid w:val="00B02878"/>
    <w:rsid w:val="00B3789F"/>
    <w:rsid w:val="00B51052"/>
    <w:rsid w:val="00B96ED9"/>
    <w:rsid w:val="00BA6C48"/>
    <w:rsid w:val="00C35533"/>
    <w:rsid w:val="00CD2CBE"/>
    <w:rsid w:val="00DA43EC"/>
    <w:rsid w:val="00DE2AE5"/>
    <w:rsid w:val="00EA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59"/>
  </w:style>
  <w:style w:type="paragraph" w:styleId="1">
    <w:name w:val="heading 1"/>
    <w:basedOn w:val="a"/>
    <w:link w:val="10"/>
    <w:uiPriority w:val="9"/>
    <w:qFormat/>
    <w:rsid w:val="00EA0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C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qFormat/>
    <w:rsid w:val="009A123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A123B"/>
  </w:style>
  <w:style w:type="paragraph" w:styleId="a5">
    <w:name w:val="List Paragraph"/>
    <w:basedOn w:val="a"/>
    <w:uiPriority w:val="34"/>
    <w:qFormat/>
    <w:rsid w:val="00DA43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2AE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E2A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mashke.net/referati/referaty-po-kulture-i-iskusstvu/referat-drevnerusskoe-iskus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2016-08-21T11:29:00Z</dcterms:created>
  <dcterms:modified xsi:type="dcterms:W3CDTF">2016-08-28T02:25:00Z</dcterms:modified>
</cp:coreProperties>
</file>