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95" w:rsidRDefault="00EF2795" w:rsidP="00EF2795">
      <w:pPr>
        <w:jc w:val="center"/>
        <w:rPr>
          <w:b/>
          <w:color w:val="595959" w:themeColor="text1" w:themeTint="A6"/>
          <w:sz w:val="18"/>
        </w:rPr>
      </w:pPr>
    </w:p>
    <w:p w:rsidR="00EF2795" w:rsidRDefault="00EF2795" w:rsidP="00EF2795">
      <w:pPr>
        <w:jc w:val="center"/>
        <w:rPr>
          <w:b/>
          <w:color w:val="595959" w:themeColor="text1" w:themeTint="A6"/>
          <w:sz w:val="18"/>
        </w:rPr>
      </w:pPr>
    </w:p>
    <w:p w:rsidR="00EF2795" w:rsidRPr="0034235D" w:rsidRDefault="00EF2795" w:rsidP="00EF2795">
      <w:pPr>
        <w:jc w:val="center"/>
        <w:rPr>
          <w:b/>
          <w:color w:val="595959" w:themeColor="text1" w:themeTint="A6"/>
          <w:sz w:val="18"/>
        </w:rPr>
      </w:pPr>
    </w:p>
    <w:p w:rsidR="00EF2795" w:rsidRPr="00E91508" w:rsidRDefault="00EF2795" w:rsidP="00EF2795">
      <w:pPr>
        <w:jc w:val="center"/>
        <w:rPr>
          <w:sz w:val="32"/>
          <w:szCs w:val="20"/>
        </w:rPr>
      </w:pPr>
      <w:r w:rsidRPr="00E91508">
        <w:rPr>
          <w:sz w:val="32"/>
        </w:rPr>
        <w:t>Муниципальное бюджетное общеобразовательное учреждение</w:t>
      </w:r>
    </w:p>
    <w:p w:rsidR="00EF2795" w:rsidRPr="00E91508" w:rsidRDefault="00EF2795" w:rsidP="00EF2795">
      <w:pPr>
        <w:jc w:val="center"/>
        <w:rPr>
          <w:sz w:val="32"/>
        </w:rPr>
      </w:pPr>
      <w:r w:rsidRPr="00E91508">
        <w:rPr>
          <w:sz w:val="32"/>
        </w:rPr>
        <w:t>Садовская средняя общеобразовательная школа филиал  с.Лозовое</w:t>
      </w:r>
    </w:p>
    <w:p w:rsidR="00EF2795" w:rsidRPr="00E91508" w:rsidRDefault="00EF2795" w:rsidP="00EF2795">
      <w:pPr>
        <w:jc w:val="center"/>
        <w:rPr>
          <w:sz w:val="32"/>
        </w:rPr>
      </w:pPr>
      <w:r w:rsidRPr="00E91508">
        <w:rPr>
          <w:sz w:val="32"/>
        </w:rPr>
        <w:t>с.Лозовое Тамбовского района Амурской области</w:t>
      </w:r>
    </w:p>
    <w:p w:rsidR="00420B24" w:rsidRPr="00EF2795" w:rsidRDefault="00420B24" w:rsidP="00420B24">
      <w:pPr>
        <w:ind w:right="-31"/>
        <w:contextualSpacing/>
        <w:rPr>
          <w:color w:val="404040" w:themeColor="text1" w:themeTint="BF"/>
          <w:sz w:val="28"/>
          <w:szCs w:val="28"/>
        </w:rPr>
      </w:pPr>
    </w:p>
    <w:p w:rsidR="00420B24" w:rsidRPr="00393F16" w:rsidRDefault="00EF2795" w:rsidP="00420B24">
      <w:pPr>
        <w:ind w:left="284" w:firstLine="283"/>
        <w:rPr>
          <w:color w:val="404040" w:themeColor="text1" w:themeTint="BF"/>
          <w:sz w:val="28"/>
        </w:rPr>
      </w:pPr>
      <w:r w:rsidRPr="00393F16">
        <w:rPr>
          <w:color w:val="404040" w:themeColor="text1" w:themeTint="BF"/>
          <w:sz w:val="28"/>
        </w:rPr>
        <w:t xml:space="preserve"> </w:t>
      </w:r>
      <w:r w:rsidR="00420B24" w:rsidRPr="00393F16">
        <w:rPr>
          <w:color w:val="404040" w:themeColor="text1" w:themeTint="BF"/>
          <w:sz w:val="28"/>
        </w:rPr>
        <w:t>«Утверждаю»</w:t>
      </w:r>
    </w:p>
    <w:p w:rsidR="00420B24" w:rsidRPr="00393F16" w:rsidRDefault="00420B24" w:rsidP="00420B24">
      <w:pPr>
        <w:ind w:left="284" w:firstLine="283"/>
        <w:rPr>
          <w:color w:val="404040" w:themeColor="text1" w:themeTint="BF"/>
          <w:sz w:val="28"/>
        </w:rPr>
      </w:pPr>
      <w:r w:rsidRPr="00393F16">
        <w:rPr>
          <w:color w:val="404040" w:themeColor="text1" w:themeTint="BF"/>
          <w:sz w:val="28"/>
        </w:rPr>
        <w:t>Зам. директора по УВР _________ (Помогаева Н.Н.)</w:t>
      </w:r>
    </w:p>
    <w:p w:rsidR="00420B24" w:rsidRPr="00393F16" w:rsidRDefault="00420B24" w:rsidP="00420B24">
      <w:pPr>
        <w:ind w:left="284" w:firstLine="283"/>
        <w:rPr>
          <w:color w:val="404040" w:themeColor="text1" w:themeTint="BF"/>
          <w:sz w:val="28"/>
        </w:rPr>
      </w:pPr>
      <w:r w:rsidRPr="00393F16">
        <w:rPr>
          <w:color w:val="404040" w:themeColor="text1" w:themeTint="BF"/>
          <w:sz w:val="28"/>
        </w:rPr>
        <w:t>«___» ___________ 201</w:t>
      </w:r>
      <w:r w:rsidR="000168EC">
        <w:rPr>
          <w:color w:val="404040" w:themeColor="text1" w:themeTint="BF"/>
          <w:sz w:val="28"/>
        </w:rPr>
        <w:t>8</w:t>
      </w:r>
      <w:r w:rsidRPr="00393F16">
        <w:rPr>
          <w:color w:val="404040" w:themeColor="text1" w:themeTint="BF"/>
          <w:sz w:val="28"/>
        </w:rPr>
        <w:t>г.</w:t>
      </w:r>
    </w:p>
    <w:p w:rsidR="00420B24" w:rsidRPr="00393F16" w:rsidRDefault="00420B24" w:rsidP="00420B24">
      <w:pPr>
        <w:ind w:left="284"/>
        <w:rPr>
          <w:color w:val="404040" w:themeColor="text1" w:themeTint="BF"/>
          <w:sz w:val="48"/>
        </w:rPr>
      </w:pPr>
    </w:p>
    <w:p w:rsidR="00420B24" w:rsidRPr="00393F16" w:rsidRDefault="00420B24" w:rsidP="00420B24">
      <w:pPr>
        <w:ind w:left="284"/>
        <w:rPr>
          <w:color w:val="404040" w:themeColor="text1" w:themeTint="BF"/>
          <w:sz w:val="32"/>
        </w:rPr>
      </w:pPr>
    </w:p>
    <w:p w:rsidR="00EF2795" w:rsidRDefault="00420B24" w:rsidP="00420B24">
      <w:pPr>
        <w:ind w:left="284"/>
        <w:jc w:val="center"/>
        <w:rPr>
          <w:b/>
          <w:i/>
          <w:color w:val="404040" w:themeColor="text1" w:themeTint="BF"/>
          <w:sz w:val="48"/>
        </w:rPr>
      </w:pPr>
      <w:r w:rsidRPr="00393F16">
        <w:rPr>
          <w:b/>
          <w:i/>
          <w:color w:val="404040" w:themeColor="text1" w:themeTint="BF"/>
          <w:sz w:val="48"/>
        </w:rPr>
        <w:t>Календарно-тематическое планирование</w:t>
      </w:r>
      <w:r w:rsidR="00EF2795">
        <w:rPr>
          <w:b/>
          <w:i/>
          <w:color w:val="404040" w:themeColor="text1" w:themeTint="BF"/>
          <w:sz w:val="48"/>
        </w:rPr>
        <w:t xml:space="preserve"> </w:t>
      </w:r>
      <w:r w:rsidRPr="00393F16">
        <w:rPr>
          <w:b/>
          <w:i/>
          <w:color w:val="404040" w:themeColor="text1" w:themeTint="BF"/>
          <w:sz w:val="48"/>
        </w:rPr>
        <w:t xml:space="preserve">по курсу </w:t>
      </w:r>
      <w:r w:rsidR="00EF2795">
        <w:rPr>
          <w:b/>
          <w:i/>
          <w:color w:val="404040" w:themeColor="text1" w:themeTint="BF"/>
          <w:sz w:val="48"/>
        </w:rPr>
        <w:t xml:space="preserve">«Искусство» </w:t>
      </w:r>
    </w:p>
    <w:p w:rsidR="00420B24" w:rsidRPr="00393F16" w:rsidRDefault="00EF2795" w:rsidP="00420B24">
      <w:pPr>
        <w:ind w:left="284"/>
        <w:jc w:val="center"/>
        <w:rPr>
          <w:b/>
          <w:i/>
          <w:color w:val="404040" w:themeColor="text1" w:themeTint="BF"/>
          <w:sz w:val="48"/>
        </w:rPr>
      </w:pPr>
      <w:r>
        <w:rPr>
          <w:b/>
          <w:i/>
          <w:color w:val="404040" w:themeColor="text1" w:themeTint="BF"/>
          <w:sz w:val="48"/>
        </w:rPr>
        <w:t>(</w:t>
      </w:r>
      <w:r w:rsidR="00420B24" w:rsidRPr="00393F16">
        <w:rPr>
          <w:b/>
          <w:i/>
          <w:color w:val="404040" w:themeColor="text1" w:themeTint="BF"/>
          <w:sz w:val="48"/>
        </w:rPr>
        <w:t>Мировая художественная культура)</w:t>
      </w:r>
    </w:p>
    <w:p w:rsidR="00420B24" w:rsidRPr="00393F16" w:rsidRDefault="00420B24" w:rsidP="00420B24">
      <w:pPr>
        <w:spacing w:before="120" w:after="360"/>
        <w:ind w:left="284"/>
        <w:jc w:val="center"/>
        <w:rPr>
          <w:b/>
          <w:color w:val="404040" w:themeColor="text1" w:themeTint="BF"/>
          <w:sz w:val="48"/>
        </w:rPr>
      </w:pPr>
      <w:r w:rsidRPr="00393F16">
        <w:rPr>
          <w:b/>
          <w:color w:val="404040" w:themeColor="text1" w:themeTint="BF"/>
          <w:sz w:val="48"/>
        </w:rPr>
        <w:t>10 класс</w:t>
      </w:r>
    </w:p>
    <w:p w:rsidR="00420B24" w:rsidRPr="00393F16" w:rsidRDefault="00420B24" w:rsidP="00420B24">
      <w:pPr>
        <w:jc w:val="center"/>
        <w:rPr>
          <w:color w:val="404040" w:themeColor="text1" w:themeTint="BF"/>
          <w:sz w:val="32"/>
          <w:szCs w:val="32"/>
        </w:rPr>
      </w:pPr>
      <w:r w:rsidRPr="00393F16">
        <w:rPr>
          <w:color w:val="404040" w:themeColor="text1" w:themeTint="BF"/>
          <w:sz w:val="32"/>
          <w:szCs w:val="32"/>
        </w:rPr>
        <w:t>По программе для общеобразовательных учреждений «Мировая художественная культура» 5-11 классы,</w:t>
      </w:r>
    </w:p>
    <w:p w:rsidR="00420B24" w:rsidRPr="00393F16" w:rsidRDefault="00420B24" w:rsidP="00420B24">
      <w:pPr>
        <w:jc w:val="center"/>
        <w:rPr>
          <w:color w:val="404040" w:themeColor="text1" w:themeTint="BF"/>
          <w:sz w:val="32"/>
          <w:szCs w:val="32"/>
        </w:rPr>
      </w:pPr>
      <w:r w:rsidRPr="00393F16">
        <w:rPr>
          <w:color w:val="404040" w:themeColor="text1" w:themeTint="BF"/>
          <w:sz w:val="32"/>
          <w:szCs w:val="32"/>
        </w:rPr>
        <w:t>под редакцией Г.И.Даниловой, Москва. Дрофа. 2010 год.</w:t>
      </w:r>
    </w:p>
    <w:p w:rsidR="00420B24" w:rsidRPr="00393F16" w:rsidRDefault="00420B24" w:rsidP="00420B24">
      <w:pPr>
        <w:ind w:left="284"/>
        <w:jc w:val="center"/>
        <w:rPr>
          <w:color w:val="404040" w:themeColor="text1" w:themeTint="BF"/>
          <w:sz w:val="32"/>
        </w:rPr>
      </w:pPr>
    </w:p>
    <w:p w:rsidR="00420B24" w:rsidRPr="00393F16" w:rsidRDefault="00420B24" w:rsidP="00420B24">
      <w:pPr>
        <w:ind w:left="284"/>
        <w:jc w:val="center"/>
        <w:rPr>
          <w:color w:val="404040" w:themeColor="text1" w:themeTint="BF"/>
          <w:sz w:val="32"/>
        </w:rPr>
      </w:pPr>
      <w:r w:rsidRPr="00393F16">
        <w:rPr>
          <w:color w:val="404040" w:themeColor="text1" w:themeTint="BF"/>
          <w:sz w:val="32"/>
        </w:rPr>
        <w:t>1 час в неделю / всего 35 часов</w:t>
      </w:r>
    </w:p>
    <w:p w:rsidR="00420B24" w:rsidRPr="00393F16" w:rsidRDefault="00420B24" w:rsidP="00420B24">
      <w:pPr>
        <w:ind w:left="284"/>
        <w:rPr>
          <w:color w:val="404040" w:themeColor="text1" w:themeTint="BF"/>
          <w:sz w:val="28"/>
        </w:rPr>
      </w:pPr>
    </w:p>
    <w:p w:rsidR="00420B24" w:rsidRPr="00393F16" w:rsidRDefault="00420B24" w:rsidP="00420B24">
      <w:pPr>
        <w:ind w:left="284"/>
        <w:rPr>
          <w:color w:val="404040" w:themeColor="text1" w:themeTint="BF"/>
          <w:sz w:val="28"/>
        </w:rPr>
      </w:pPr>
    </w:p>
    <w:p w:rsidR="00420B24" w:rsidRPr="00393F16" w:rsidRDefault="00420B24" w:rsidP="00420B24">
      <w:pPr>
        <w:ind w:left="284"/>
        <w:jc w:val="center"/>
        <w:rPr>
          <w:color w:val="404040" w:themeColor="text1" w:themeTint="BF"/>
          <w:sz w:val="32"/>
        </w:rPr>
      </w:pPr>
      <w:r w:rsidRPr="00393F16">
        <w:rPr>
          <w:color w:val="404040" w:themeColor="text1" w:themeTint="BF"/>
          <w:sz w:val="32"/>
        </w:rPr>
        <w:t>Составила учитель русского языка и литературы</w:t>
      </w:r>
    </w:p>
    <w:p w:rsidR="00420B24" w:rsidRPr="00393F16" w:rsidRDefault="00420B24" w:rsidP="00420B24">
      <w:pPr>
        <w:ind w:left="284"/>
        <w:jc w:val="center"/>
        <w:rPr>
          <w:color w:val="404040" w:themeColor="text1" w:themeTint="BF"/>
          <w:sz w:val="32"/>
        </w:rPr>
      </w:pPr>
      <w:r w:rsidRPr="00393F16">
        <w:rPr>
          <w:color w:val="404040" w:themeColor="text1" w:themeTint="BF"/>
          <w:sz w:val="32"/>
        </w:rPr>
        <w:t>Ефимова Нина Васильевна</w:t>
      </w:r>
    </w:p>
    <w:p w:rsidR="00420B24" w:rsidRPr="00393F16" w:rsidRDefault="00420B24" w:rsidP="00420B24">
      <w:pPr>
        <w:ind w:left="284"/>
        <w:rPr>
          <w:color w:val="404040" w:themeColor="text1" w:themeTint="BF"/>
          <w:sz w:val="20"/>
        </w:rPr>
      </w:pPr>
    </w:p>
    <w:p w:rsidR="00420B24" w:rsidRPr="00393F16" w:rsidRDefault="00420B24" w:rsidP="00420B24">
      <w:pPr>
        <w:ind w:left="284"/>
        <w:rPr>
          <w:color w:val="404040" w:themeColor="text1" w:themeTint="BF"/>
          <w:sz w:val="32"/>
        </w:rPr>
      </w:pPr>
    </w:p>
    <w:p w:rsidR="00420B24" w:rsidRPr="00393F16" w:rsidRDefault="00420B24" w:rsidP="00420B24">
      <w:pPr>
        <w:ind w:left="284"/>
        <w:rPr>
          <w:color w:val="404040" w:themeColor="text1" w:themeTint="BF"/>
          <w:sz w:val="20"/>
        </w:rPr>
      </w:pPr>
    </w:p>
    <w:p w:rsidR="00420B24" w:rsidRPr="00393F16" w:rsidRDefault="00420B24" w:rsidP="00420B24">
      <w:pPr>
        <w:ind w:left="284"/>
        <w:jc w:val="center"/>
        <w:rPr>
          <w:rFonts w:ascii="Calibri" w:hAnsi="Calibri"/>
          <w:color w:val="404040" w:themeColor="text1" w:themeTint="BF"/>
          <w:szCs w:val="28"/>
        </w:rPr>
      </w:pPr>
      <w:r w:rsidRPr="00393F16">
        <w:rPr>
          <w:i/>
          <w:color w:val="404040" w:themeColor="text1" w:themeTint="BF"/>
          <w:sz w:val="32"/>
        </w:rPr>
        <w:t>201</w:t>
      </w:r>
      <w:r w:rsidR="000168EC">
        <w:rPr>
          <w:i/>
          <w:color w:val="404040" w:themeColor="text1" w:themeTint="BF"/>
          <w:sz w:val="32"/>
        </w:rPr>
        <w:t>8</w:t>
      </w:r>
      <w:r w:rsidRPr="00393F16">
        <w:rPr>
          <w:i/>
          <w:color w:val="404040" w:themeColor="text1" w:themeTint="BF"/>
          <w:sz w:val="32"/>
        </w:rPr>
        <w:t>-201</w:t>
      </w:r>
      <w:r w:rsidR="000168EC">
        <w:rPr>
          <w:i/>
          <w:color w:val="404040" w:themeColor="text1" w:themeTint="BF"/>
          <w:sz w:val="32"/>
        </w:rPr>
        <w:t>9</w:t>
      </w:r>
      <w:r w:rsidRPr="00393F16">
        <w:rPr>
          <w:i/>
          <w:color w:val="404040" w:themeColor="text1" w:themeTint="BF"/>
          <w:sz w:val="32"/>
        </w:rPr>
        <w:t xml:space="preserve"> учебный год</w:t>
      </w:r>
    </w:p>
    <w:p w:rsidR="00420B24" w:rsidRDefault="00420B24" w:rsidP="00420B24">
      <w:pPr>
        <w:ind w:left="284" w:firstLine="425"/>
        <w:rPr>
          <w:color w:val="404040" w:themeColor="text1" w:themeTint="BF"/>
          <w:sz w:val="28"/>
          <w:szCs w:val="28"/>
        </w:rPr>
      </w:pPr>
    </w:p>
    <w:p w:rsidR="001E2214" w:rsidRPr="00393F16" w:rsidRDefault="001E2214" w:rsidP="00420B24">
      <w:pPr>
        <w:ind w:left="284" w:firstLine="425"/>
        <w:rPr>
          <w:color w:val="404040" w:themeColor="text1" w:themeTint="BF"/>
          <w:sz w:val="28"/>
          <w:szCs w:val="28"/>
        </w:rPr>
      </w:pPr>
    </w:p>
    <w:p w:rsidR="00420B24" w:rsidRPr="00393F16" w:rsidRDefault="00420B24" w:rsidP="00420B24">
      <w:pPr>
        <w:ind w:left="708"/>
        <w:rPr>
          <w:b/>
          <w:color w:val="404040" w:themeColor="text1" w:themeTint="BF"/>
          <w:sz w:val="28"/>
          <w:szCs w:val="28"/>
          <w:u w:val="single"/>
        </w:rPr>
      </w:pPr>
    </w:p>
    <w:p w:rsidR="009A61C1" w:rsidRPr="00393F16" w:rsidRDefault="009A61C1" w:rsidP="00420B24">
      <w:pPr>
        <w:ind w:left="708"/>
        <w:rPr>
          <w:b/>
          <w:color w:val="404040" w:themeColor="text1" w:themeTint="BF"/>
          <w:sz w:val="22"/>
          <w:szCs w:val="10"/>
          <w:u w:val="single"/>
        </w:rPr>
      </w:pPr>
    </w:p>
    <w:p w:rsidR="00BF57EC" w:rsidRPr="00393F16" w:rsidRDefault="00BF57EC" w:rsidP="00BF57EC">
      <w:pPr>
        <w:ind w:left="708"/>
        <w:rPr>
          <w:b/>
          <w:color w:val="404040" w:themeColor="text1" w:themeTint="BF"/>
          <w:sz w:val="28"/>
          <w:szCs w:val="28"/>
          <w:u w:val="single"/>
        </w:rPr>
      </w:pPr>
      <w:r w:rsidRPr="00393F16">
        <w:rPr>
          <w:b/>
          <w:color w:val="404040" w:themeColor="text1" w:themeTint="BF"/>
          <w:sz w:val="28"/>
          <w:szCs w:val="28"/>
          <w:u w:val="single"/>
        </w:rPr>
        <w:lastRenderedPageBreak/>
        <w:t>В планировании используются следующие типы уроков и их сокращения:</w:t>
      </w:r>
    </w:p>
    <w:p w:rsidR="00BF57EC" w:rsidRPr="00393F16" w:rsidRDefault="00BF57EC" w:rsidP="00BF57EC">
      <w:pPr>
        <w:numPr>
          <w:ilvl w:val="0"/>
          <w:numId w:val="25"/>
        </w:numPr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урок изучения нового материала – УИНМ</w:t>
      </w:r>
    </w:p>
    <w:p w:rsidR="00BF57EC" w:rsidRPr="00393F16" w:rsidRDefault="00BF57EC" w:rsidP="00BF57EC">
      <w:pPr>
        <w:numPr>
          <w:ilvl w:val="0"/>
          <w:numId w:val="25"/>
        </w:numPr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урок совершенствования знаний, умений и навыков – УСЗУН</w:t>
      </w:r>
    </w:p>
    <w:p w:rsidR="00BF57EC" w:rsidRPr="00393F16" w:rsidRDefault="00BF57EC" w:rsidP="00BF57EC">
      <w:pPr>
        <w:numPr>
          <w:ilvl w:val="0"/>
          <w:numId w:val="25"/>
        </w:numPr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урок обобщения и систематизации – УОИЗ</w:t>
      </w:r>
    </w:p>
    <w:p w:rsidR="00BF57EC" w:rsidRPr="00393F16" w:rsidRDefault="00BF57EC" w:rsidP="00BF57EC">
      <w:pPr>
        <w:numPr>
          <w:ilvl w:val="0"/>
          <w:numId w:val="25"/>
        </w:numPr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урок контрольного учета и оценки знаний, умений и навыков – УКУОЗУН</w:t>
      </w:r>
    </w:p>
    <w:p w:rsidR="00BF57EC" w:rsidRPr="00393F16" w:rsidRDefault="00BF57EC" w:rsidP="00BF57EC">
      <w:pPr>
        <w:numPr>
          <w:ilvl w:val="0"/>
          <w:numId w:val="25"/>
        </w:numPr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комбинированный урок – КУ</w:t>
      </w:r>
    </w:p>
    <w:p w:rsidR="003475C4" w:rsidRPr="00393F16" w:rsidRDefault="003475C4" w:rsidP="00BD7997">
      <w:pPr>
        <w:rPr>
          <w:color w:val="404040" w:themeColor="text1" w:themeTint="BF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648"/>
        <w:gridCol w:w="709"/>
        <w:gridCol w:w="2437"/>
        <w:gridCol w:w="1312"/>
        <w:gridCol w:w="3791"/>
        <w:gridCol w:w="3034"/>
        <w:gridCol w:w="1656"/>
        <w:gridCol w:w="1831"/>
      </w:tblGrid>
      <w:tr w:rsidR="00393F16" w:rsidRPr="00393F16" w:rsidTr="00A335D9">
        <w:trPr>
          <w:trHeight w:val="312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393F16" w:rsidRDefault="00AB7798" w:rsidP="00AA3BC6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№ </w:t>
            </w:r>
            <w:r w:rsidRPr="00393F16">
              <w:rPr>
                <w:rFonts w:ascii="Arial" w:hAnsi="Arial" w:cs="Arial"/>
                <w:i/>
                <w:color w:val="404040" w:themeColor="text1" w:themeTint="BF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393F16" w:rsidRDefault="00AB7798" w:rsidP="00AA3BC6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393F16" w:rsidRDefault="00AB7798" w:rsidP="00AA3BC6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393F16" w:rsidRDefault="00AB7798" w:rsidP="00AA3BC6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AB7798" w:rsidRPr="00393F16" w:rsidRDefault="00AB7798" w:rsidP="00AA3BC6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393F16" w:rsidRDefault="00AB7798" w:rsidP="00AA3BC6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Понятия и термины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7798" w:rsidRPr="00393F16" w:rsidRDefault="00AB7798" w:rsidP="00AA3BC6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AB7798" w:rsidRPr="00393F16" w:rsidRDefault="00AB7798" w:rsidP="00AA3BC6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393F16" w:rsidRDefault="00AB7798" w:rsidP="00AA3BC6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 контроля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393F16" w:rsidRDefault="00AB7798" w:rsidP="00AA3BC6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Примечания</w:t>
            </w:r>
          </w:p>
        </w:tc>
      </w:tr>
      <w:tr w:rsidR="00393F16" w:rsidRPr="00393F16" w:rsidTr="00A335D9">
        <w:trPr>
          <w:trHeight w:val="429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393F16" w:rsidRDefault="00AB7798" w:rsidP="00AA3BC6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393F16" w:rsidRDefault="00AB7798" w:rsidP="00AA3BC6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</w:t>
            </w:r>
          </w:p>
          <w:p w:rsidR="00AB7798" w:rsidRPr="00393F16" w:rsidRDefault="00AB7798" w:rsidP="00AA3BC6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плану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393F16" w:rsidRDefault="00AB7798" w:rsidP="00AA3BC6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 факту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393F16" w:rsidRDefault="00AB7798" w:rsidP="00AA3BC6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393F16" w:rsidRDefault="00AB7798" w:rsidP="00AA3BC6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393F16" w:rsidRDefault="00AB7798" w:rsidP="00AA3BC6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7798" w:rsidRPr="00393F16" w:rsidRDefault="00AB7798" w:rsidP="00AA3BC6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393F16" w:rsidRDefault="00AB7798" w:rsidP="00AA3BC6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393F16" w:rsidRDefault="00AB7798" w:rsidP="00AA3BC6">
            <w:pPr>
              <w:jc w:val="center"/>
              <w:rPr>
                <w:color w:val="404040" w:themeColor="text1" w:themeTint="BF"/>
              </w:rPr>
            </w:pP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1615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393F16" w:rsidRDefault="00BF57EC" w:rsidP="00BF57EC">
            <w:pPr>
              <w:spacing w:before="60" w:after="60"/>
              <w:jc w:val="center"/>
              <w:rPr>
                <w:b/>
                <w:color w:val="404040" w:themeColor="text1" w:themeTint="BF"/>
                <w:sz w:val="28"/>
              </w:rPr>
            </w:pPr>
            <w:r w:rsidRPr="00393F16">
              <w:rPr>
                <w:b/>
                <w:color w:val="404040" w:themeColor="text1" w:themeTint="BF"/>
                <w:sz w:val="28"/>
              </w:rPr>
              <w:t xml:space="preserve">I. Художественная культура древнейших цивилизаций. </w:t>
            </w:r>
            <w:r w:rsidR="00980814" w:rsidRPr="00393F16">
              <w:rPr>
                <w:b/>
                <w:color w:val="404040" w:themeColor="text1" w:themeTint="BF"/>
                <w:sz w:val="28"/>
              </w:rPr>
              <w:t>5 ч</w:t>
            </w:r>
            <w:r w:rsidR="00EF4FC7" w:rsidRPr="00393F16">
              <w:rPr>
                <w:b/>
                <w:color w:val="404040" w:themeColor="text1" w:themeTint="BF"/>
                <w:sz w:val="28"/>
              </w:rPr>
              <w:t>.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300A4F" w:rsidP="00BF57EC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47658B" w:rsidP="003475C4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7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Первые художники Земли.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E13F70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300A4F" w:rsidP="00BF57EC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Роль мифа в культуре. Древние образы и символы. Первобытная магия. Живопись Альтамиры. Символика геометрического орнамента в произведениях ИЗО. </w:t>
            </w:r>
            <w:r w:rsidRPr="00393F16">
              <w:rPr>
                <w:color w:val="404040" w:themeColor="text1" w:themeTint="BF"/>
                <w:spacing w:val="-4"/>
                <w:sz w:val="26"/>
                <w:szCs w:val="26"/>
              </w:rPr>
              <w:t>Зарождение архитектуры, ее связь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с религиозными верованиями и представлениями человека. Театр, музыка, танец.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 особенности языка различных видов искусств первобытной культуры.</w:t>
            </w:r>
          </w:p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72A4A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Входной.</w:t>
            </w:r>
          </w:p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(ответы на вопросы).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795F2B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Повторение мифов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300A4F" w:rsidP="00BF57EC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47658B" w:rsidP="003475C4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14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Архитектура страны фараонов.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13F70" w:rsidRPr="00393F16" w:rsidRDefault="00E13F70" w:rsidP="00E13F70">
            <w:pPr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>УИНМ</w:t>
            </w:r>
          </w:p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Мировое значение древнееги</w:t>
            </w:r>
            <w:r w:rsidR="00BF57EC" w:rsidRPr="00393F16">
              <w:rPr>
                <w:color w:val="404040" w:themeColor="text1" w:themeTint="BF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петской цивилизации. Пирамиды в Гизе как выдающиеся памятники мирового зодчества </w:t>
            </w:r>
          </w:p>
          <w:p w:rsidR="00300A4F" w:rsidRPr="00393F16" w:rsidRDefault="00300A4F" w:rsidP="00BF57EC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и одно из чудес света. Скальные гробницы и храмы Среднего и Нового царств. Архитектурные комплексы в Карнаке и Луксоре.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BF57EC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Знать архитектурные памятники Древнего, Среднего и Нового </w:t>
            </w:r>
          </w:p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царств Египта.</w:t>
            </w:r>
          </w:p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Уметь узнавать изученные шедевры архитектуры Древнего Египта.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300A4F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Фронтальный опрос.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7800F4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Ответы на вопрос по теме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300A4F" w:rsidP="00BF57EC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47658B" w:rsidP="003475C4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21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Изобразительное искусство и музыка Египта.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13F70" w:rsidRPr="00393F16" w:rsidRDefault="00E13F70" w:rsidP="00E13F70">
            <w:pPr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>УИНМ</w:t>
            </w:r>
          </w:p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Гигантизм и неизменность канона – примета Вечной жизни в изо (скульптурные памятники, рельефы и фрески – по выбору). Музыкальное искусство Древнего Египта.</w:t>
            </w:r>
          </w:p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 понятие «канон»; особенности изобрази</w:t>
            </w:r>
            <w:r w:rsidR="00BF57EC" w:rsidRPr="00393F16">
              <w:rPr>
                <w:color w:val="404040" w:themeColor="text1" w:themeTint="BF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тельного искусства Древнего Египта.</w:t>
            </w:r>
          </w:p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Уметь узнавать изученные шедевры изобразитель</w:t>
            </w:r>
            <w:r w:rsidR="00BF57EC" w:rsidRPr="00393F16">
              <w:rPr>
                <w:color w:val="404040" w:themeColor="text1" w:themeTint="BF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ного искусства Древнего Египта.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393F16" w:rsidRDefault="00300A4F" w:rsidP="00372A4A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Те</w:t>
            </w:r>
            <w:r w:rsidR="00372A4A" w:rsidRPr="00393F16">
              <w:rPr>
                <w:color w:val="404040" w:themeColor="text1" w:themeTint="BF"/>
                <w:sz w:val="26"/>
                <w:szCs w:val="26"/>
              </w:rPr>
              <w:t>кущий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. Устный опрос.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795F2B" w:rsidRPr="00393F16" w:rsidRDefault="00795F2B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Заочная</w:t>
            </w:r>
          </w:p>
          <w:p w:rsidR="00795F2B" w:rsidRPr="00393F16" w:rsidRDefault="00795F2B" w:rsidP="003475C4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экскурсия по Древнему Египту</w:t>
            </w:r>
          </w:p>
          <w:p w:rsidR="00300A4F" w:rsidRPr="00393F16" w:rsidRDefault="00300A4F" w:rsidP="003475C4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97" w:rsidRPr="00393F16" w:rsidRDefault="00F17E97" w:rsidP="00F17E97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393F16">
              <w:rPr>
                <w:rFonts w:ascii="Arial" w:hAnsi="Arial" w:cs="Arial"/>
                <w:i/>
                <w:color w:val="404040" w:themeColor="text1" w:themeTint="BF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97" w:rsidRPr="00393F16" w:rsidRDefault="00F17E97" w:rsidP="00F17E97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97" w:rsidRPr="00393F16" w:rsidRDefault="00F17E97" w:rsidP="00F17E97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97" w:rsidRPr="00393F16" w:rsidRDefault="00F17E97" w:rsidP="00F17E97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F17E97" w:rsidRPr="00393F16" w:rsidRDefault="00F17E97" w:rsidP="00F17E97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3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97" w:rsidRPr="00393F16" w:rsidRDefault="00F17E97" w:rsidP="00F17E97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Понятия и термины</w:t>
            </w:r>
          </w:p>
        </w:tc>
        <w:tc>
          <w:tcPr>
            <w:tcW w:w="303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F17E97" w:rsidRPr="00393F16" w:rsidRDefault="00F17E97" w:rsidP="00F17E97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F17E97" w:rsidRPr="00393F16" w:rsidRDefault="00F17E97" w:rsidP="00F17E97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97" w:rsidRPr="00393F16" w:rsidRDefault="00F17E97" w:rsidP="00F17E97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 контроля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97" w:rsidRPr="00393F16" w:rsidRDefault="00F17E97" w:rsidP="00F17E97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Примечания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97" w:rsidRPr="00393F16" w:rsidRDefault="00F17E97" w:rsidP="00F17E97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</w:t>
            </w:r>
          </w:p>
          <w:p w:rsidR="00F17E97" w:rsidRPr="00393F16" w:rsidRDefault="00F17E97" w:rsidP="00F17E97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плану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97" w:rsidRPr="00393F16" w:rsidRDefault="00F17E97" w:rsidP="00F17E97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 факту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nil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1D6C73" w:rsidP="0047658B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2</w:t>
            </w:r>
            <w:r w:rsidR="0047658B">
              <w:rPr>
                <w:color w:val="404040" w:themeColor="text1" w:themeTint="BF"/>
                <w:sz w:val="26"/>
                <w:szCs w:val="26"/>
              </w:rPr>
              <w:t>8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Художественная культура </w:t>
            </w:r>
          </w:p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Древней Передней Азии.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>УИНМ</w:t>
            </w:r>
          </w:p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Особенности художественной культуры Междуречья. Аскетизм и красочность арх. ансамблей Вавилона. Изобразительное искусство и музыка.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t>Знать особенности и шедев-ры художественной культу-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ры Древней Передней Азии. Уметь узнавать изученные произведения и соотносить их с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Фронтальный.</w:t>
            </w:r>
          </w:p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Устный опрос.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Анализ архи-тектурных ансамблей Вавилона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47658B" w:rsidP="0047658B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05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</w:t>
            </w:r>
            <w:r>
              <w:rPr>
                <w:color w:val="404040" w:themeColor="text1" w:themeTint="BF"/>
                <w:sz w:val="26"/>
                <w:szCs w:val="26"/>
              </w:rPr>
              <w:t>1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Искусство Доколумбовой </w:t>
            </w:r>
          </w:p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Америки.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УИНМ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Оригинальный и самобытный ха-</w:t>
            </w: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t>рактер художественной культуры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доколумбовой Америки. Отражение мифологических представлений майя и ацтеков в архитектуре и рельефах (Паленке, Теночтитлан).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Знать шедевры искусства </w:t>
            </w: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t>доколумбийской Америки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, шедевры искусства ацте-</w:t>
            </w:r>
            <w:r w:rsidRPr="00393F16">
              <w:rPr>
                <w:color w:val="404040" w:themeColor="text1" w:themeTint="BF"/>
                <w:spacing w:val="-4"/>
                <w:sz w:val="26"/>
                <w:szCs w:val="26"/>
              </w:rPr>
              <w:t>ков и майя. Уметь узнавать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изученные произведения и соотносить их с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Тематический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Тестирование по теме «Древние цивилизации»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16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spacing w:before="60" w:after="60"/>
              <w:jc w:val="center"/>
              <w:rPr>
                <w:b/>
                <w:color w:val="404040" w:themeColor="text1" w:themeTint="BF"/>
                <w:sz w:val="28"/>
              </w:rPr>
            </w:pPr>
            <w:r w:rsidRPr="00393F16">
              <w:rPr>
                <w:b/>
                <w:color w:val="404040" w:themeColor="text1" w:themeTint="BF"/>
                <w:sz w:val="28"/>
              </w:rPr>
              <w:t>II. Художественная культура античности. 4 ч.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6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47658B" w:rsidP="00F17E97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12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Золотой век Афин.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>УИНМ</w:t>
            </w:r>
          </w:p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Всемирно-историческое значение художественной культуры Древней Греции. Идеалы красоты  в ансамбле афинского Акрополя. Парфенон – главное украшение Акрополя.</w:t>
            </w:r>
          </w:p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t>Знать всемирно-историчес-кое значение художествен-ной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культуры Древней Греции; шедевры худо-жественной культуры, вошедших в сокровищ-ницу мирового искусства.</w:t>
            </w:r>
          </w:p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Уметь узнавать изученные </w:t>
            </w: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t>произведения и соотносить их с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Индиви-дуальный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Вопросы </w:t>
            </w:r>
          </w:p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по теме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7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1D6C73" w:rsidP="0047658B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1</w:t>
            </w:r>
            <w:r w:rsidR="0047658B">
              <w:rPr>
                <w:color w:val="404040" w:themeColor="text1" w:themeTint="BF"/>
                <w:sz w:val="26"/>
                <w:szCs w:val="26"/>
              </w:rPr>
              <w:t>9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Архитектура Древнего Рима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УИНМ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t>Архитектурные символы римского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величия. Римский форум, центр деловой и общественной жизни «вечного города». Пантеон – «храм всех богов». Колизей.  Форум – молчаливый свидетель былого великолепия «вечного города» Рима, центр деловой и общественной жизни.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Знать особенности архитектуры и изобразительного искусства Древнего Рима. </w:t>
            </w:r>
          </w:p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Текущий.</w:t>
            </w:r>
          </w:p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Индиви-дуальный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393F16" w:rsidRDefault="00F17E97" w:rsidP="00F17E97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Рефераты учащихся, античность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CE" w:rsidRPr="00393F16" w:rsidRDefault="007424CE" w:rsidP="007424CE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393F16">
              <w:rPr>
                <w:rFonts w:ascii="Arial" w:hAnsi="Arial" w:cs="Arial"/>
                <w:i/>
                <w:color w:val="404040" w:themeColor="text1" w:themeTint="BF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CE" w:rsidRPr="00393F16" w:rsidRDefault="007424CE" w:rsidP="007424CE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CE" w:rsidRPr="00393F16" w:rsidRDefault="007424CE" w:rsidP="007424CE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CE" w:rsidRPr="00393F16" w:rsidRDefault="007424CE" w:rsidP="007424CE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7424CE" w:rsidRPr="00393F16" w:rsidRDefault="007424CE" w:rsidP="007424CE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3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CE" w:rsidRPr="00393F16" w:rsidRDefault="007424CE" w:rsidP="007424CE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Понятия и термины</w:t>
            </w:r>
          </w:p>
        </w:tc>
        <w:tc>
          <w:tcPr>
            <w:tcW w:w="303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424CE" w:rsidRPr="00393F16" w:rsidRDefault="007424CE" w:rsidP="007424CE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7424CE" w:rsidRPr="00393F16" w:rsidRDefault="007424CE" w:rsidP="007424CE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CE" w:rsidRPr="00393F16" w:rsidRDefault="007424CE" w:rsidP="007424CE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 контроля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CE" w:rsidRPr="00393F16" w:rsidRDefault="007424CE" w:rsidP="007424CE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Примечания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CE" w:rsidRPr="00393F16" w:rsidRDefault="007424CE" w:rsidP="007424CE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</w:t>
            </w:r>
          </w:p>
          <w:p w:rsidR="007424CE" w:rsidRPr="00393F16" w:rsidRDefault="007424CE" w:rsidP="007424CE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плану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CE" w:rsidRPr="00393F16" w:rsidRDefault="007424CE" w:rsidP="007424CE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 факту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pacing w:val="-6"/>
                <w:sz w:val="26"/>
                <w:szCs w:val="26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nil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47658B" w:rsidP="007424CE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26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Изобразительное искусство Античности </w:t>
            </w:r>
          </w:p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(Древней Греции и Древнего Рима)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>УОИЗ</w:t>
            </w:r>
          </w:p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Изобразительное искусство Античности разных периодов. Вазопись. Скульптурный портрет. 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7424CE" w:rsidRPr="00393F16" w:rsidRDefault="007424CE" w:rsidP="00D042F7">
            <w:pPr>
              <w:rPr>
                <w:color w:val="404040" w:themeColor="text1" w:themeTint="BF"/>
                <w:szCs w:val="26"/>
              </w:rPr>
            </w:pPr>
            <w:r w:rsidRPr="00393F16">
              <w:rPr>
                <w:color w:val="404040" w:themeColor="text1" w:themeTint="BF"/>
                <w:spacing w:val="-6"/>
                <w:szCs w:val="26"/>
              </w:rPr>
              <w:t>Знать изобразительное искус</w:t>
            </w:r>
            <w:r w:rsidR="00D042F7" w:rsidRPr="00393F16">
              <w:rPr>
                <w:color w:val="404040" w:themeColor="text1" w:themeTint="BF"/>
                <w:spacing w:val="-6"/>
                <w:szCs w:val="26"/>
              </w:rPr>
              <w:t>-</w:t>
            </w:r>
            <w:r w:rsidRPr="00393F16">
              <w:rPr>
                <w:color w:val="404040" w:themeColor="text1" w:themeTint="BF"/>
                <w:spacing w:val="-10"/>
                <w:szCs w:val="26"/>
              </w:rPr>
              <w:t>ство этрусков, римский скульп</w:t>
            </w:r>
            <w:r w:rsidR="00D042F7" w:rsidRPr="00393F16">
              <w:rPr>
                <w:color w:val="404040" w:themeColor="text1" w:themeTint="BF"/>
                <w:spacing w:val="-10"/>
                <w:szCs w:val="26"/>
              </w:rPr>
              <w:t>-</w:t>
            </w:r>
            <w:r w:rsidRPr="00393F16">
              <w:rPr>
                <w:color w:val="404040" w:themeColor="text1" w:themeTint="BF"/>
                <w:spacing w:val="-4"/>
                <w:szCs w:val="26"/>
              </w:rPr>
              <w:t>турный портрет, мо</w:t>
            </w:r>
            <w:r w:rsidRPr="00393F16">
              <w:rPr>
                <w:color w:val="404040" w:themeColor="text1" w:themeTint="BF"/>
                <w:szCs w:val="26"/>
              </w:rPr>
              <w:t>заичные и фресковые композиции.</w:t>
            </w:r>
            <w:r w:rsidR="007608D6" w:rsidRPr="00393F16">
              <w:rPr>
                <w:color w:val="404040" w:themeColor="text1" w:themeTint="BF"/>
                <w:szCs w:val="26"/>
              </w:rPr>
              <w:t xml:space="preserve"> </w:t>
            </w:r>
            <w:r w:rsidRPr="00393F16">
              <w:rPr>
                <w:color w:val="404040" w:themeColor="text1" w:themeTint="BF"/>
                <w:szCs w:val="26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Фронтальный, групповой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Задание по группам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9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47658B" w:rsidP="0047658B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09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.1</w:t>
            </w:r>
            <w:r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Театральное и музыкальное искусство Античности.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608D6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t>Рождение греческого театра. Теат</w:t>
            </w:r>
            <w:r w:rsidR="007608D6" w:rsidRPr="00393F16">
              <w:rPr>
                <w:color w:val="404040" w:themeColor="text1" w:themeTint="BF"/>
                <w:spacing w:val="-6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t>ральное и цирковое искусство Др</w:t>
            </w:r>
            <w:r w:rsidR="007608D6" w:rsidRPr="00393F16">
              <w:rPr>
                <w:color w:val="404040" w:themeColor="text1" w:themeTint="BF"/>
                <w:spacing w:val="-6"/>
                <w:sz w:val="26"/>
                <w:szCs w:val="26"/>
              </w:rPr>
              <w:t>.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t>Рима. Театральные представления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, пантомимы, цирковые зрелища. Музыкальная культура Древней Греции. Особое значение музыки в жизни общества. Музыка как важнейшее средство воспитания и воздействия на нравственный мир человека.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 имена, биографию, произведения великих трагиков и комедиографов греческого театра.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608D6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Тематический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7608D6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Тестирование </w:t>
            </w:r>
          </w:p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по теме «Культура античности»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16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010083" w:rsidP="00010083">
            <w:pPr>
              <w:spacing w:before="60" w:after="60"/>
              <w:jc w:val="center"/>
              <w:rPr>
                <w:b/>
                <w:color w:val="404040" w:themeColor="text1" w:themeTint="BF"/>
                <w:sz w:val="28"/>
              </w:rPr>
            </w:pPr>
            <w:r w:rsidRPr="00393F16">
              <w:rPr>
                <w:b/>
                <w:color w:val="404040" w:themeColor="text1" w:themeTint="BF"/>
                <w:sz w:val="28"/>
              </w:rPr>
              <w:t>III. Художественная культура средневековья</w:t>
            </w:r>
            <w:r w:rsidR="007424CE" w:rsidRPr="00393F16">
              <w:rPr>
                <w:b/>
                <w:color w:val="404040" w:themeColor="text1" w:themeTint="BF"/>
                <w:sz w:val="28"/>
              </w:rPr>
              <w:t>. 9 ч</w:t>
            </w:r>
            <w:r w:rsidRPr="00393F16">
              <w:rPr>
                <w:b/>
                <w:color w:val="404040" w:themeColor="text1" w:themeTint="BF"/>
                <w:sz w:val="28"/>
              </w:rPr>
              <w:t>.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DA0E2A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1D6C73" w:rsidP="0047658B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1</w:t>
            </w:r>
            <w:r w:rsidR="0047658B">
              <w:rPr>
                <w:color w:val="404040" w:themeColor="text1" w:themeTint="BF"/>
                <w:sz w:val="26"/>
                <w:szCs w:val="26"/>
              </w:rPr>
              <w:t>6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Мир византийской культуры.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608D6">
            <w:pPr>
              <w:ind w:right="-28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t>Значение культуры Византийской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империи. Следование античным традициям, пролог к развитию средневековой культуры. Визан</w:t>
            </w:r>
            <w:r w:rsidR="007608D6" w:rsidRPr="00393F16">
              <w:rPr>
                <w:color w:val="404040" w:themeColor="text1" w:themeTint="BF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тийский стиль архитектуры, </w:t>
            </w:r>
            <w:r w:rsidRPr="00393F16">
              <w:rPr>
                <w:color w:val="404040" w:themeColor="text1" w:themeTint="BF"/>
                <w:spacing w:val="-4"/>
                <w:sz w:val="26"/>
                <w:szCs w:val="26"/>
              </w:rPr>
              <w:t>сочетание элементов античного и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393F16">
              <w:rPr>
                <w:color w:val="404040" w:themeColor="text1" w:themeTint="BF"/>
                <w:spacing w:val="-12"/>
                <w:sz w:val="26"/>
                <w:szCs w:val="26"/>
              </w:rPr>
              <w:t>восточного зодчества. Собор Святой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Софии в Константинополе. </w:t>
            </w:r>
          </w:p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Искусство мозаики и иконописи.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 особенности и достижения византийской архитектуры.</w:t>
            </w:r>
          </w:p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608D6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Текущий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Сообщения учащихся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DA0E2A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11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47658B" w:rsidP="007424CE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23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Архитектура западноевропейского Средневековья.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>УОИЗ</w:t>
            </w:r>
          </w:p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DA0E2A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pacing w:val="-8"/>
                <w:sz w:val="26"/>
                <w:szCs w:val="26"/>
              </w:rPr>
              <w:t>Жизнь средневекового города. Воз</w:t>
            </w:r>
            <w:r w:rsidR="007608D6" w:rsidRPr="00393F16">
              <w:rPr>
                <w:color w:val="404040" w:themeColor="text1" w:themeTint="BF"/>
                <w:spacing w:val="-8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рождение античных архитектур</w:t>
            </w:r>
            <w:r w:rsidR="007608D6" w:rsidRPr="00393F16">
              <w:rPr>
                <w:color w:val="404040" w:themeColor="text1" w:themeTint="BF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ных традиций, создание романс</w:t>
            </w:r>
            <w:r w:rsidR="007608D6" w:rsidRPr="00393F16">
              <w:rPr>
                <w:color w:val="404040" w:themeColor="text1" w:themeTint="BF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кого стиля зодчества. Эстетика готики. Готические соборы – центр общественной и духовной </w:t>
            </w:r>
            <w:r w:rsidR="00D042F7" w:rsidRPr="00393F16">
              <w:rPr>
                <w:color w:val="404040" w:themeColor="text1" w:themeTint="BF"/>
                <w:sz w:val="26"/>
                <w:szCs w:val="26"/>
              </w:rPr>
              <w:t>жизни средневекового города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 особенности языка архитектуры западноевро</w:t>
            </w:r>
            <w:r w:rsidR="007608D6" w:rsidRPr="00393F16">
              <w:rPr>
                <w:color w:val="404040" w:themeColor="text1" w:themeTint="BF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пейского Средневековья; шедевры архитектуры.</w:t>
            </w:r>
          </w:p>
          <w:p w:rsidR="007424CE" w:rsidRPr="00393F16" w:rsidRDefault="007424CE" w:rsidP="00DA0E2A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Уметь узнавать изученные </w:t>
            </w:r>
            <w:r w:rsidRPr="00393F16">
              <w:rPr>
                <w:color w:val="404040" w:themeColor="text1" w:themeTint="BF"/>
                <w:spacing w:val="-8"/>
                <w:sz w:val="26"/>
                <w:szCs w:val="26"/>
              </w:rPr>
              <w:t xml:space="preserve">произведения и </w:t>
            </w:r>
            <w:r w:rsidR="00D042F7" w:rsidRPr="00393F16">
              <w:rPr>
                <w:color w:val="404040" w:themeColor="text1" w:themeTint="BF"/>
                <w:spacing w:val="-8"/>
                <w:sz w:val="26"/>
                <w:szCs w:val="26"/>
              </w:rPr>
              <w:t>соотносить</w:t>
            </w:r>
            <w:r w:rsidR="00D042F7" w:rsidRPr="00393F1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D042F7" w:rsidRPr="00393F16">
              <w:rPr>
                <w:color w:val="404040" w:themeColor="text1" w:themeTint="BF"/>
                <w:spacing w:val="-6"/>
                <w:sz w:val="26"/>
                <w:szCs w:val="26"/>
              </w:rPr>
              <w:t>их с определенной эпохой</w:t>
            </w:r>
            <w:r w:rsidR="00D042F7" w:rsidRPr="00393F16">
              <w:rPr>
                <w:color w:val="404040" w:themeColor="text1" w:themeTint="BF"/>
                <w:sz w:val="26"/>
                <w:szCs w:val="26"/>
              </w:rPr>
              <w:t>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608D6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Фронтальный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Сравнительный анализ соборов, особенности их архитектуры</w:t>
            </w:r>
          </w:p>
          <w:p w:rsidR="007424CE" w:rsidRPr="00393F16" w:rsidRDefault="007424CE" w:rsidP="007424CE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2A" w:rsidRPr="00393F16" w:rsidRDefault="00DA0E2A" w:rsidP="00DA0E2A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393F16">
              <w:rPr>
                <w:rFonts w:ascii="Arial" w:hAnsi="Arial" w:cs="Arial"/>
                <w:i/>
                <w:color w:val="404040" w:themeColor="text1" w:themeTint="BF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2A" w:rsidRPr="00393F16" w:rsidRDefault="00DA0E2A" w:rsidP="00DA0E2A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2A" w:rsidRPr="00393F16" w:rsidRDefault="00DA0E2A" w:rsidP="00DA0E2A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2A" w:rsidRPr="00393F16" w:rsidRDefault="00DA0E2A" w:rsidP="00DA0E2A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DA0E2A" w:rsidRPr="00393F16" w:rsidRDefault="00DA0E2A" w:rsidP="00DA0E2A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3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2A" w:rsidRPr="00393F16" w:rsidRDefault="00DA0E2A" w:rsidP="00DA0E2A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Понятия и термины</w:t>
            </w:r>
          </w:p>
        </w:tc>
        <w:tc>
          <w:tcPr>
            <w:tcW w:w="303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A0E2A" w:rsidRPr="00393F16" w:rsidRDefault="00DA0E2A" w:rsidP="00DA0E2A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DA0E2A" w:rsidRPr="00393F16" w:rsidRDefault="00DA0E2A" w:rsidP="00DA0E2A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2A" w:rsidRPr="00393F16" w:rsidRDefault="00DA0E2A" w:rsidP="00DA0E2A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 контроля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2A" w:rsidRPr="00393F16" w:rsidRDefault="00DA0E2A" w:rsidP="00DA0E2A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Примечания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2A" w:rsidRPr="00393F16" w:rsidRDefault="00DA0E2A" w:rsidP="00DA0E2A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</w:t>
            </w:r>
          </w:p>
          <w:p w:rsidR="00DA0E2A" w:rsidRPr="00393F16" w:rsidRDefault="00DA0E2A" w:rsidP="00DA0E2A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плану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2A" w:rsidRPr="00393F16" w:rsidRDefault="00DA0E2A" w:rsidP="00DA0E2A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 факту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pacing w:val="-8"/>
                <w:sz w:val="26"/>
                <w:szCs w:val="26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nil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Феодальные замки: суровые и надёжные крепости, средоточие средневековой культуры.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015F0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12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47658B" w:rsidP="00DA0E2A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30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Изобразительное искусство Средних веков.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Условный характер изобразительного искусства, его зависимость от церковного влияния. Скульптура готики, её теснейшая связь с архитектурой. Преобладание религиозной тематики, обращенность к духовному миру средневекового человека.</w:t>
            </w:r>
            <w:r w:rsidR="00015F08" w:rsidRPr="00393F1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Искусство витража.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DA0E2A" w:rsidRPr="00393F16" w:rsidRDefault="00DA0E2A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 особенности языка изобразительного искусства Средних веков, особенности скульптуры романского и готического стиля. Уметь узнавать изученные произведения и соотносить их с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015F08" w:rsidP="00DA0E2A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Текущий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Подобрать примеры готического и романского стилей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015F0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13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47658B" w:rsidP="00DA0E2A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7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Театральное искусство и музыка Средних веков.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>УСЗУН</w:t>
            </w:r>
          </w:p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Литургическая драма, её возник</w:t>
            </w:r>
            <w:r w:rsidR="00015F08" w:rsidRPr="00393F16">
              <w:rPr>
                <w:color w:val="404040" w:themeColor="text1" w:themeTint="BF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t>новение и популярность в средние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века. Популярные сюжеты. Комическая игра актёров, праздники «дураков» и «ослов», </w:t>
            </w: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t>представления на площадях, соте –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комические эпизоды и сценки. Мелодический склад средне</w:t>
            </w:r>
            <w:r w:rsidR="00015F08" w:rsidRPr="00393F16">
              <w:rPr>
                <w:color w:val="404040" w:themeColor="text1" w:themeTint="BF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вековой музыкальной культуры. 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Знать особенности языка театрального искусства и музыки Средних веков.  </w:t>
            </w:r>
          </w:p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015F08" w:rsidP="00DA0E2A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Фронтальный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Сообщения учащихся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015F0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14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47658B" w:rsidP="00DA0E2A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14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Художественная культура Киевской Руси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Основные черты древнерусского </w:t>
            </w:r>
            <w:r w:rsidRPr="00393F16">
              <w:rPr>
                <w:color w:val="404040" w:themeColor="text1" w:themeTint="BF"/>
                <w:spacing w:val="-8"/>
                <w:sz w:val="26"/>
                <w:szCs w:val="26"/>
              </w:rPr>
              <w:t>зодчества. Высокий уровень строи</w:t>
            </w:r>
            <w:r w:rsidR="00015F08" w:rsidRPr="00393F16">
              <w:rPr>
                <w:color w:val="404040" w:themeColor="text1" w:themeTint="BF"/>
                <w:spacing w:val="-8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t>тельной техники, оригинальность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решения архитектурных задач, простота и благородство форм, богатство внутренней отделки. Древнерусский крестово-купольный тип храма. Космическая, топографическая, временная символика храма. Архитектурный облик Киева</w:t>
            </w:r>
            <w:r w:rsidR="00015F08" w:rsidRPr="00393F1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-«матери городов русских». Собор Святой Софии в Киеве.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 особенности  архитектурного облика Древней Руси</w:t>
            </w:r>
          </w:p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Текущий</w:t>
            </w:r>
            <w:r w:rsidR="00015F08" w:rsidRPr="00393F16">
              <w:rPr>
                <w:color w:val="404040" w:themeColor="text1" w:themeTint="BF"/>
                <w:sz w:val="26"/>
                <w:szCs w:val="26"/>
              </w:rPr>
              <w:t>,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индиви</w:t>
            </w:r>
            <w:r w:rsidR="00015F08" w:rsidRPr="00393F16">
              <w:rPr>
                <w:color w:val="404040" w:themeColor="text1" w:themeTint="BF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дуальный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393F16" w:rsidRDefault="00DA0E2A" w:rsidP="00DA0E2A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Задание по группам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393F16">
              <w:rPr>
                <w:rFonts w:ascii="Arial" w:hAnsi="Arial" w:cs="Arial"/>
                <w:i/>
                <w:color w:val="404040" w:themeColor="text1" w:themeTint="BF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3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Понятия и термины</w:t>
            </w:r>
          </w:p>
        </w:tc>
        <w:tc>
          <w:tcPr>
            <w:tcW w:w="303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 контроля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Примечания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</w:t>
            </w:r>
          </w:p>
          <w:p w:rsidR="00015F08" w:rsidRPr="00393F16" w:rsidRDefault="00015F08" w:rsidP="00015F08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плану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 факту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nil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15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47658B" w:rsidP="00015F08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21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Особенности новгородской и владимиро-суздальской архитектуры.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Архитектура Великого Новгорода. 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Храм Софии Новгородской. 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Успенский собор во Владимире.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Храм Покрова Богородицы на реке Нерль.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 архитектурные па-мятники древнерусского государства Великого Новгорода, Владимирско-Суздальского, Московского княжества.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Уметь узнавать изученные произведения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Групповой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A335D9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Заочное путешествие </w:t>
            </w:r>
          </w:p>
          <w:p w:rsidR="00A335D9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по Новгороду 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и его окрестностям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16</w:t>
            </w:r>
          </w:p>
          <w:p w:rsidR="00015F08" w:rsidRPr="00393F16" w:rsidRDefault="00015F08" w:rsidP="00015F0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17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47658B" w:rsidP="00015F08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28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.12</w:t>
            </w:r>
          </w:p>
          <w:p w:rsidR="001D6C73" w:rsidRPr="00393F16" w:rsidRDefault="0047658B" w:rsidP="0047658B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11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</w:t>
            </w:r>
            <w:r>
              <w:rPr>
                <w:color w:val="404040" w:themeColor="text1" w:themeTint="BF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Искусство единого Российского государства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УОИЗ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Ансамбль Московского Кремля. Успенский собор как его главное украшение. Икона и иконостас. Творчество Феофана Грека. Андрей Рублев.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Знать архитектурные памятники Московского княжества, особенности изобразительного искус-ства Древней Руси; имена великих художников Др. Руси. Уметь узнавать изученные произведения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Индиви-дуальный и текущий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Сообщения об А.Рублеве,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Феофане Греке.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Составление презентации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18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1D6C73" w:rsidP="0047658B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1</w:t>
            </w:r>
            <w:r w:rsidR="0047658B">
              <w:rPr>
                <w:color w:val="404040" w:themeColor="text1" w:themeTint="BF"/>
                <w:sz w:val="26"/>
                <w:szCs w:val="26"/>
              </w:rPr>
              <w:t>8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Театр и музыка Российского государства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>УСЗУН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Особенности театральной и музыкальной культуры Российского государства.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 историю возникно-вение профессионального русского театра, истоки древнерусской музыкальной культуры. Уметь узнавать изученные произведения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Итоговый 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Тестирование 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по теме «Средние века»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16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spacing w:before="60" w:after="60"/>
              <w:jc w:val="center"/>
              <w:rPr>
                <w:b/>
                <w:color w:val="404040" w:themeColor="text1" w:themeTint="BF"/>
                <w:sz w:val="28"/>
              </w:rPr>
            </w:pPr>
            <w:r w:rsidRPr="00393F16">
              <w:rPr>
                <w:b/>
                <w:color w:val="404040" w:themeColor="text1" w:themeTint="BF"/>
                <w:sz w:val="28"/>
              </w:rPr>
              <w:t>IV. Средневековая культура Востока. 7 ч.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19</w:t>
            </w:r>
          </w:p>
          <w:p w:rsidR="00015F08" w:rsidRPr="00393F16" w:rsidRDefault="00015F08" w:rsidP="00015F0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20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8F6536" w:rsidP="00015F08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25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.01</w:t>
            </w:r>
          </w:p>
          <w:p w:rsidR="001D6C73" w:rsidRPr="00393F16" w:rsidRDefault="008F6536" w:rsidP="008F6536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01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</w:t>
            </w: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Индия – «страна чудес»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Самобытность и неповторимость художественной культуры Индии. Шедевры индийского зодчества. Ступа в Санчи. Пещерные храмы (чайтья в Карли) и храм Кандарья Махадевы в Кханджурахо. Искусство живописи. Музыкальное и театральное искусство Индии. 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 самобытность и неповторимость ху</w:t>
            </w:r>
            <w:r w:rsidRPr="00393F16">
              <w:rPr>
                <w:color w:val="404040" w:themeColor="text1" w:themeTint="BF"/>
                <w:sz w:val="26"/>
                <w:szCs w:val="26"/>
              </w:rPr>
              <w:softHyphen/>
              <w:t>дожественной культуры Индии, шедевры индийского зодчества.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Уметь узнавать изученные произведения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Фронтальный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Сообщения 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учащихся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393F16">
              <w:rPr>
                <w:rFonts w:ascii="Arial" w:hAnsi="Arial" w:cs="Arial"/>
                <w:i/>
                <w:color w:val="404040" w:themeColor="text1" w:themeTint="BF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3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Понятия и термины</w:t>
            </w:r>
          </w:p>
        </w:tc>
        <w:tc>
          <w:tcPr>
            <w:tcW w:w="303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 контроля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Примечания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</w:t>
            </w:r>
          </w:p>
          <w:p w:rsidR="00015F08" w:rsidRPr="00393F16" w:rsidRDefault="00015F08" w:rsidP="00015F08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плану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 факту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nil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21</w:t>
            </w:r>
          </w:p>
          <w:p w:rsidR="00015F08" w:rsidRPr="00393F16" w:rsidRDefault="00015F08" w:rsidP="00015F0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22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8F6536" w:rsidP="00015F08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8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.02</w:t>
            </w:r>
          </w:p>
          <w:p w:rsidR="001D6C73" w:rsidRPr="00393F16" w:rsidRDefault="008F6536" w:rsidP="008F6536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15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</w:t>
            </w: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Художественная культура Китая.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>УСЗУН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Уникальный характер китайской художественной культуры. Ше</w:t>
            </w:r>
            <w:r w:rsidR="00352C02" w:rsidRPr="00393F16">
              <w:rPr>
                <w:color w:val="404040" w:themeColor="text1" w:themeTint="BF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девры архитектуры. Воплощение мифологических и религиозно-нравственных представлений </w:t>
            </w:r>
          </w:p>
          <w:p w:rsidR="00015F08" w:rsidRPr="00393F16" w:rsidRDefault="00015F08" w:rsidP="00352C02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Китая в храме Неба в Пекине. Скульптура и живопись. Погре</w:t>
            </w:r>
            <w:r w:rsidR="00352C02" w:rsidRPr="00393F16">
              <w:rPr>
                <w:color w:val="404040" w:themeColor="text1" w:themeTint="BF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бальный комплекс в провинции Шаньси. Лич</w:t>
            </w:r>
            <w:r w:rsidR="00352C02" w:rsidRPr="00393F16">
              <w:rPr>
                <w:color w:val="404040" w:themeColor="text1" w:themeTint="BF"/>
                <w:sz w:val="26"/>
                <w:szCs w:val="26"/>
              </w:rPr>
              <w:t>н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ое войско импера</w:t>
            </w:r>
            <w:r w:rsidR="00352C02" w:rsidRPr="00393F16">
              <w:rPr>
                <w:color w:val="404040" w:themeColor="text1" w:themeTint="BF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тора, реализм и экспрессия, разнообразие движений и поз</w:t>
            </w:r>
            <w:r w:rsidR="00352C02" w:rsidRPr="00393F16">
              <w:rPr>
                <w:color w:val="404040" w:themeColor="text1" w:themeTint="BF"/>
                <w:sz w:val="26"/>
                <w:szCs w:val="26"/>
              </w:rPr>
              <w:t>. Пекинская музыкальная драма.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 значение и уникальный характер ки</w:t>
            </w:r>
            <w:r w:rsidRPr="00393F16">
              <w:rPr>
                <w:color w:val="404040" w:themeColor="text1" w:themeTint="BF"/>
                <w:sz w:val="26"/>
                <w:szCs w:val="26"/>
              </w:rPr>
              <w:softHyphen/>
              <w:t>тайской художественной культуры, шедевры архитектуры, характерные особенности китайского зодчества</w:t>
            </w:r>
            <w:r w:rsidR="00352C02" w:rsidRPr="00393F16">
              <w:rPr>
                <w:color w:val="404040" w:themeColor="text1" w:themeTint="BF"/>
                <w:sz w:val="26"/>
                <w:szCs w:val="26"/>
              </w:rPr>
              <w:t>.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  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Уметь узнавать изученные произведения</w:t>
            </w:r>
            <w:r w:rsidR="00352C02" w:rsidRPr="00393F16">
              <w:rPr>
                <w:color w:val="404040" w:themeColor="text1" w:themeTint="BF"/>
                <w:sz w:val="26"/>
                <w:szCs w:val="26"/>
              </w:rPr>
              <w:t>.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352C02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Текущий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Повторение пекинской музыкальной драмы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23</w:t>
            </w:r>
          </w:p>
          <w:p w:rsidR="00015F08" w:rsidRPr="00393F16" w:rsidRDefault="00015F08" w:rsidP="00015F0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24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8F6536" w:rsidP="00015F08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22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.02</w:t>
            </w:r>
          </w:p>
          <w:p w:rsidR="001D6C73" w:rsidRPr="00393F16" w:rsidRDefault="008F6536" w:rsidP="008F6536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01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</w:t>
            </w:r>
            <w:r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Искусство Страны восходящего солнца (Япония).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352C02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Своеобразие и неповторимость искусства Японии. Шедевры </w:t>
            </w:r>
            <w:r w:rsidRPr="00393F16">
              <w:rPr>
                <w:color w:val="404040" w:themeColor="text1" w:themeTint="BF"/>
                <w:spacing w:val="-8"/>
                <w:sz w:val="26"/>
                <w:szCs w:val="26"/>
              </w:rPr>
              <w:t>японской архитектуры.</w:t>
            </w:r>
            <w:r w:rsidR="00352C02" w:rsidRPr="00393F16">
              <w:rPr>
                <w:color w:val="404040" w:themeColor="text1" w:themeTint="BF"/>
                <w:spacing w:val="-8"/>
                <w:sz w:val="26"/>
                <w:szCs w:val="26"/>
              </w:rPr>
              <w:t xml:space="preserve"> </w:t>
            </w:r>
            <w:r w:rsidRPr="00393F16">
              <w:rPr>
                <w:color w:val="404040" w:themeColor="text1" w:themeTint="BF"/>
                <w:spacing w:val="-8"/>
                <w:sz w:val="26"/>
                <w:szCs w:val="26"/>
              </w:rPr>
              <w:t>Философия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и мифология в садово-парковом искусстве.</w:t>
            </w:r>
            <w:r w:rsidR="00352C02" w:rsidRPr="00393F1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Мастера японской гравюры. Скульптура нэцкэ, её традиционное назначение. Театральное искусство.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 своеобразие и неповторимость ис</w:t>
            </w:r>
            <w:r w:rsidRPr="00393F16">
              <w:rPr>
                <w:color w:val="404040" w:themeColor="text1" w:themeTint="BF"/>
                <w:sz w:val="26"/>
                <w:szCs w:val="26"/>
              </w:rPr>
              <w:softHyphen/>
              <w:t>кусства Японии, шедевры японской ар</w:t>
            </w:r>
            <w:r w:rsidRPr="00393F16">
              <w:rPr>
                <w:color w:val="404040" w:themeColor="text1" w:themeTint="BF"/>
                <w:sz w:val="26"/>
                <w:szCs w:val="26"/>
              </w:rPr>
              <w:softHyphen/>
              <w:t>хитектуры.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Уметь узнавать изученные произведения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352C02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Фронтальный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352C02" w:rsidP="00015F08">
            <w:pPr>
              <w:rPr>
                <w:color w:val="404040" w:themeColor="text1" w:themeTint="BF"/>
                <w:szCs w:val="26"/>
              </w:rPr>
            </w:pPr>
            <w:r w:rsidRPr="00393F16">
              <w:rPr>
                <w:color w:val="404040" w:themeColor="text1" w:themeTint="BF"/>
                <w:szCs w:val="26"/>
              </w:rPr>
              <w:t xml:space="preserve">Создание </w:t>
            </w:r>
            <w:r w:rsidR="00015F08" w:rsidRPr="00393F16">
              <w:rPr>
                <w:color w:val="404040" w:themeColor="text1" w:themeTint="BF"/>
                <w:szCs w:val="26"/>
              </w:rPr>
              <w:t>проектов: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Cs w:val="26"/>
              </w:rPr>
            </w:pPr>
            <w:r w:rsidRPr="00393F16">
              <w:rPr>
                <w:color w:val="404040" w:themeColor="text1" w:themeTint="BF"/>
                <w:szCs w:val="26"/>
              </w:rPr>
              <w:t xml:space="preserve">1.Японская 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Cs w:val="26"/>
              </w:rPr>
            </w:pPr>
            <w:r w:rsidRPr="00393F16">
              <w:rPr>
                <w:color w:val="404040" w:themeColor="text1" w:themeTint="BF"/>
                <w:szCs w:val="26"/>
              </w:rPr>
              <w:t xml:space="preserve">   архитектура,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Cs w:val="26"/>
              </w:rPr>
            </w:pPr>
            <w:r w:rsidRPr="00393F16">
              <w:rPr>
                <w:color w:val="404040" w:themeColor="text1" w:themeTint="BF"/>
                <w:szCs w:val="26"/>
              </w:rPr>
              <w:t>2.</w:t>
            </w:r>
            <w:r w:rsidRPr="00393F16">
              <w:rPr>
                <w:color w:val="404040" w:themeColor="text1" w:themeTint="BF"/>
                <w:spacing w:val="-14"/>
                <w:szCs w:val="26"/>
              </w:rPr>
              <w:t>Садово-парковое</w:t>
            </w:r>
            <w:r w:rsidRPr="00393F16">
              <w:rPr>
                <w:color w:val="404040" w:themeColor="text1" w:themeTint="BF"/>
                <w:szCs w:val="26"/>
              </w:rPr>
              <w:t xml:space="preserve"> 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Cs w:val="26"/>
              </w:rPr>
            </w:pPr>
            <w:r w:rsidRPr="00393F16">
              <w:rPr>
                <w:color w:val="404040" w:themeColor="text1" w:themeTint="BF"/>
                <w:szCs w:val="26"/>
              </w:rPr>
              <w:t xml:space="preserve">   искусство,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pacing w:val="-6"/>
                <w:szCs w:val="26"/>
              </w:rPr>
            </w:pPr>
            <w:r w:rsidRPr="00393F16">
              <w:rPr>
                <w:color w:val="404040" w:themeColor="text1" w:themeTint="BF"/>
                <w:szCs w:val="26"/>
              </w:rPr>
              <w:t>3.</w:t>
            </w:r>
            <w:r w:rsidRPr="00393F16">
              <w:rPr>
                <w:color w:val="404040" w:themeColor="text1" w:themeTint="BF"/>
                <w:spacing w:val="-6"/>
                <w:szCs w:val="26"/>
              </w:rPr>
              <w:t>Мастера японс-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Cs w:val="26"/>
              </w:rPr>
              <w:t xml:space="preserve">   кой гравюры,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25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8F6536" w:rsidP="008F6536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15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Художественная культура ислама.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352C02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Исторические корни и значение </w:t>
            </w: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t>искусства ислама. Шедевры архи</w:t>
            </w:r>
            <w:r w:rsidR="00352C02" w:rsidRPr="00393F16">
              <w:rPr>
                <w:color w:val="404040" w:themeColor="text1" w:themeTint="BF"/>
                <w:spacing w:val="-6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тектуры. Мусульманский образ рая в комплексе Регистана. Изобразительное искусство и литература Арабского Востока.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 исторические корни и значение ис</w:t>
            </w:r>
            <w:r w:rsidRPr="00393F16">
              <w:rPr>
                <w:color w:val="404040" w:themeColor="text1" w:themeTint="BF"/>
                <w:sz w:val="26"/>
                <w:szCs w:val="26"/>
              </w:rPr>
              <w:softHyphen/>
              <w:t>кусства ислама, шедевры архитекту</w:t>
            </w:r>
            <w:r w:rsidRPr="00393F16">
              <w:rPr>
                <w:color w:val="404040" w:themeColor="text1" w:themeTint="BF"/>
                <w:sz w:val="26"/>
                <w:szCs w:val="26"/>
              </w:rPr>
              <w:softHyphen/>
              <w:t>ры.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Уметь узнавать изученные произведения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352C02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Фронтальный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352C02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Тестирование 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по теме «Культура Востока»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16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F13BCA">
            <w:pPr>
              <w:spacing w:before="60" w:after="60"/>
              <w:jc w:val="center"/>
              <w:rPr>
                <w:b/>
                <w:color w:val="404040" w:themeColor="text1" w:themeTint="BF"/>
                <w:sz w:val="28"/>
              </w:rPr>
            </w:pPr>
            <w:r w:rsidRPr="00393F16">
              <w:rPr>
                <w:b/>
                <w:color w:val="404040" w:themeColor="text1" w:themeTint="BF"/>
                <w:sz w:val="28"/>
              </w:rPr>
              <w:t>V. Художественная культура Возрождения. 9 ч.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E65F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26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8F6536" w:rsidP="008F6536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22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Флоренция – колыбель  итальянского Возрождения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352C02">
            <w:pPr>
              <w:ind w:right="-28"/>
              <w:rPr>
                <w:color w:val="404040" w:themeColor="text1" w:themeTint="BF"/>
                <w:spacing w:val="-8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t>Эстетика итальянского Возрожде</w:t>
            </w:r>
            <w:r w:rsidR="00352C02" w:rsidRPr="00393F16">
              <w:rPr>
                <w:color w:val="404040" w:themeColor="text1" w:themeTint="BF"/>
                <w:spacing w:val="-6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ния. Воплощение идеалов Ренес</w:t>
            </w:r>
            <w:r w:rsidR="00352C02" w:rsidRPr="00393F16">
              <w:rPr>
                <w:color w:val="404040" w:themeColor="text1" w:themeTint="BF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санса в архитектуре Флоренции. </w:t>
            </w:r>
            <w:r w:rsidRPr="00393F16">
              <w:rPr>
                <w:color w:val="404040" w:themeColor="text1" w:themeTint="BF"/>
                <w:spacing w:val="-8"/>
                <w:sz w:val="26"/>
                <w:szCs w:val="26"/>
              </w:rPr>
              <w:t>Флорентийское чудо Брунеллески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- собор Санта-Мария дель Фьоре. </w:t>
            </w:r>
            <w:r w:rsidRPr="00393F16">
              <w:rPr>
                <w:color w:val="404040" w:themeColor="text1" w:themeTint="BF"/>
                <w:spacing w:val="-8"/>
                <w:sz w:val="26"/>
                <w:szCs w:val="26"/>
              </w:rPr>
              <w:t xml:space="preserve">Скульптурные шедевры Донателло. 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В мире образов С. Боттичелли. 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Знать особенности искусства итальянского   </w:t>
            </w:r>
            <w:r w:rsidRPr="00393F16">
              <w:rPr>
                <w:color w:val="404040" w:themeColor="text1" w:themeTint="BF"/>
                <w:spacing w:val="-4"/>
                <w:sz w:val="26"/>
                <w:szCs w:val="26"/>
              </w:rPr>
              <w:t>Возрожде</w:t>
            </w:r>
            <w:r w:rsidRPr="00393F16">
              <w:rPr>
                <w:color w:val="404040" w:themeColor="text1" w:themeTint="BF"/>
                <w:spacing w:val="-4"/>
                <w:sz w:val="26"/>
                <w:szCs w:val="26"/>
              </w:rPr>
              <w:softHyphen/>
              <w:t>ния, воплощение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идеалов</w:t>
            </w:r>
            <w:r w:rsidR="00352C02" w:rsidRPr="00393F1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Ренес</w:t>
            </w:r>
            <w:r w:rsidRPr="00393F16">
              <w:rPr>
                <w:color w:val="404040" w:themeColor="text1" w:themeTint="BF"/>
                <w:sz w:val="26"/>
                <w:szCs w:val="26"/>
              </w:rPr>
              <w:softHyphen/>
              <w:t>санса в архитектуре Флоренции.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Уметь узнавать изученные произведения</w:t>
            </w:r>
            <w:r w:rsidR="00352C02" w:rsidRPr="00393F16">
              <w:rPr>
                <w:color w:val="404040" w:themeColor="text1" w:themeTint="BF"/>
                <w:sz w:val="26"/>
                <w:szCs w:val="26"/>
              </w:rPr>
              <w:t>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352C02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Текущий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Презентация об итальянском Возрождении и Ренессансе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393F16">
              <w:rPr>
                <w:rFonts w:ascii="Arial" w:hAnsi="Arial" w:cs="Arial"/>
                <w:i/>
                <w:color w:val="404040" w:themeColor="text1" w:themeTint="BF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3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Понятия и термины</w:t>
            </w:r>
          </w:p>
        </w:tc>
        <w:tc>
          <w:tcPr>
            <w:tcW w:w="303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 контроля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Примечания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</w:t>
            </w:r>
          </w:p>
          <w:p w:rsidR="00015F08" w:rsidRPr="00393F16" w:rsidRDefault="00015F08" w:rsidP="00015F08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плану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393F16" w:rsidRDefault="00015F08" w:rsidP="00015F08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 факту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nil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E65F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27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8F6536" w:rsidP="008F6536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05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</w:t>
            </w:r>
            <w:r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Золотой век Возрождения. Художественный мир Леонардо да Винчи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>УИНМ</w:t>
            </w:r>
          </w:p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Судьба Леонардо да Винчи и основные этапы его творческой деятельности. Прославленные шедевры художника.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015F08" w:rsidRPr="00393F16" w:rsidRDefault="00015F0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 судьбу Леонардо да Винчи и основ</w:t>
            </w:r>
            <w:r w:rsidRPr="00393F16">
              <w:rPr>
                <w:color w:val="404040" w:themeColor="text1" w:themeTint="BF"/>
                <w:sz w:val="26"/>
                <w:szCs w:val="26"/>
              </w:rPr>
              <w:softHyphen/>
              <w:t xml:space="preserve">ные этапы </w:t>
            </w: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t>его творческой деятельнос</w:t>
            </w:r>
            <w:r w:rsidR="00E65F28" w:rsidRPr="00393F16">
              <w:rPr>
                <w:color w:val="404040" w:themeColor="text1" w:themeTint="BF"/>
                <w:spacing w:val="-6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pacing w:val="-8"/>
                <w:sz w:val="26"/>
                <w:szCs w:val="26"/>
              </w:rPr>
              <w:t>ти, прославленные шедевры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t>ху</w:t>
            </w: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softHyphen/>
              <w:t>дожника.</w:t>
            </w:r>
            <w:r w:rsidR="00E65F28" w:rsidRPr="00393F16">
              <w:rPr>
                <w:color w:val="404040" w:themeColor="text1" w:themeTint="BF"/>
                <w:spacing w:val="-6"/>
                <w:sz w:val="26"/>
                <w:szCs w:val="26"/>
              </w:rPr>
              <w:t xml:space="preserve"> </w:t>
            </w:r>
            <w:r w:rsidRPr="00393F16">
              <w:rPr>
                <w:color w:val="404040" w:themeColor="text1" w:themeTint="BF"/>
                <w:spacing w:val="-6"/>
                <w:sz w:val="26"/>
                <w:szCs w:val="26"/>
              </w:rPr>
              <w:t>Уметь узнавать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изученные произведения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Индиви</w:t>
            </w:r>
            <w:r w:rsidR="00E65F28" w:rsidRPr="00393F16">
              <w:rPr>
                <w:color w:val="404040" w:themeColor="text1" w:themeTint="BF"/>
                <w:sz w:val="26"/>
                <w:szCs w:val="26"/>
              </w:rPr>
              <w:t>-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>дуальный</w:t>
            </w:r>
            <w:r w:rsidR="00E65F28" w:rsidRPr="00393F16">
              <w:rPr>
                <w:color w:val="404040" w:themeColor="text1" w:themeTint="BF"/>
                <w:sz w:val="26"/>
                <w:szCs w:val="26"/>
              </w:rPr>
              <w:t>.</w:t>
            </w:r>
          </w:p>
          <w:p w:rsidR="00015F08" w:rsidRPr="00393F16" w:rsidRDefault="00E65F2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Г</w:t>
            </w:r>
            <w:r w:rsidR="00015F08" w:rsidRPr="00393F16">
              <w:rPr>
                <w:color w:val="404040" w:themeColor="text1" w:themeTint="BF"/>
                <w:sz w:val="26"/>
                <w:szCs w:val="26"/>
              </w:rPr>
              <w:t>рупповой</w:t>
            </w:r>
            <w:r w:rsidRPr="00393F16"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393F16" w:rsidRDefault="00015F08" w:rsidP="00015F0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Сообщения групповое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28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8F6536" w:rsidP="008F6536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12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</w:t>
            </w:r>
            <w:r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Золотой век Возрождения. Бунтующий гений Микеланджело.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>УИНМ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Скульптурные и живописные шедевры художника. Отражение в них глубоких философских размышлений автора о смысле жизни и смерти.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 судьбу художника, основные эта</w:t>
            </w:r>
            <w:r w:rsidRPr="00393F16">
              <w:rPr>
                <w:color w:val="404040" w:themeColor="text1" w:themeTint="BF"/>
                <w:sz w:val="26"/>
                <w:szCs w:val="26"/>
              </w:rPr>
              <w:softHyphen/>
              <w:t>пы его творчества, прославлен-ные шедевры ху</w:t>
            </w:r>
            <w:r w:rsidRPr="00393F16">
              <w:rPr>
                <w:color w:val="404040" w:themeColor="text1" w:themeTint="BF"/>
                <w:sz w:val="26"/>
                <w:szCs w:val="26"/>
              </w:rPr>
              <w:softHyphen/>
              <w:t>дожника.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Уметь узнавать изученные произведения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Индиви-дуальный.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Групповой 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Сообщения учащихся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29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8F6536" w:rsidP="00E65F28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19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Золотой век Возрождения. 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Рафаэль – «первый среди равных».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>УИНМ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Судьба художника, основные этапы его творчества. 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Рафаэль – певец женской красоты. Портретное творчество  художника.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 судьбу художника, основные эта</w:t>
            </w:r>
            <w:r w:rsidRPr="00393F16">
              <w:rPr>
                <w:color w:val="404040" w:themeColor="text1" w:themeTint="BF"/>
                <w:sz w:val="26"/>
                <w:szCs w:val="26"/>
              </w:rPr>
              <w:softHyphen/>
              <w:t>пы его творчества, портретное творчество художника.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Уметь узнавать изученные произведения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Индиви-дуальный.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Фронтальный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Сообщения учащихся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30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8F6536" w:rsidP="00E65F28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26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Возрождение в Венеции.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Архитектурный облик Венеции. Художественный мир Тициана   и основные вехи его творческой деятельности. Мифологическая  и библейская тематика.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 особенности архитектурного облика Венеции,  ос</w:t>
            </w:r>
            <w:r w:rsidRPr="00393F16">
              <w:rPr>
                <w:color w:val="404040" w:themeColor="text1" w:themeTint="BF"/>
                <w:sz w:val="26"/>
                <w:szCs w:val="26"/>
              </w:rPr>
              <w:softHyphen/>
              <w:t>новные вехи творческой биогра</w:t>
            </w:r>
            <w:r w:rsidRPr="00393F16">
              <w:rPr>
                <w:color w:val="404040" w:themeColor="text1" w:themeTint="BF"/>
                <w:sz w:val="26"/>
                <w:szCs w:val="26"/>
              </w:rPr>
              <w:softHyphen/>
              <w:t>фии Тициана. Уметь узнавать изученные произведения.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Текущий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Виртуальное путешествие 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по Венеции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31</w:t>
            </w:r>
          </w:p>
          <w:p w:rsidR="00E65F28" w:rsidRPr="00393F16" w:rsidRDefault="00E65F28" w:rsidP="00E65F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32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8F6536" w:rsidP="00E65F28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03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</w:t>
            </w:r>
            <w:r>
              <w:rPr>
                <w:color w:val="404040" w:themeColor="text1" w:themeTint="BF"/>
                <w:sz w:val="26"/>
                <w:szCs w:val="26"/>
              </w:rPr>
              <w:t>5</w:t>
            </w:r>
          </w:p>
          <w:p w:rsidR="001D6C73" w:rsidRPr="00393F16" w:rsidRDefault="008F6536" w:rsidP="008F6536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10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</w:t>
            </w:r>
            <w:r>
              <w:rPr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Искусство Северного Возрождения 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Якобо Тинторетто.  Мастерство  в создании монументально – декоративных композиций. Яркий реализм, интерес к изображению простых людей из народа. Гентский алтарь Яна ванн Эйка как обобщенный образ Вселенной, гармонии человека с жизнью природы. Мастерство Дюрера-гравера.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Знать, что обозначает   понятие «эстетика Северного Возрождения», своеобразие национальных традиций французского зодчества.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Уметь узнавать изученные произведения.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Индиви-дуальный.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Текущий 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Работа на 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основе лекции учителя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28" w:rsidRPr="00393F16" w:rsidRDefault="00E65F28" w:rsidP="00E65F2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393F16">
              <w:rPr>
                <w:rFonts w:ascii="Arial" w:hAnsi="Arial" w:cs="Arial"/>
                <w:i/>
                <w:color w:val="404040" w:themeColor="text1" w:themeTint="BF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28" w:rsidRPr="00393F16" w:rsidRDefault="00E65F28" w:rsidP="00E65F2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28" w:rsidRPr="00393F16" w:rsidRDefault="00E65F28" w:rsidP="00E65F2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28" w:rsidRPr="00393F16" w:rsidRDefault="00E65F28" w:rsidP="00E65F2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E65F28" w:rsidRPr="00393F16" w:rsidRDefault="00E65F28" w:rsidP="00E65F2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3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28" w:rsidRPr="00393F16" w:rsidRDefault="00E65F28" w:rsidP="00E65F2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Понятия и термины</w:t>
            </w:r>
          </w:p>
        </w:tc>
        <w:tc>
          <w:tcPr>
            <w:tcW w:w="303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E65F28" w:rsidRPr="00393F16" w:rsidRDefault="00E65F28" w:rsidP="00E65F2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E65F28" w:rsidRPr="00393F16" w:rsidRDefault="00E65F28" w:rsidP="00E65F2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28" w:rsidRPr="00393F16" w:rsidRDefault="00E65F28" w:rsidP="00E65F2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 контроля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28" w:rsidRPr="00393F16" w:rsidRDefault="00E65F28" w:rsidP="00E65F2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rFonts w:ascii="Arial" w:hAnsi="Arial" w:cs="Arial"/>
                <w:i/>
                <w:color w:val="404040" w:themeColor="text1" w:themeTint="BF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Примечания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28" w:rsidRPr="00393F16" w:rsidRDefault="00E65F28" w:rsidP="00E65F28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</w:t>
            </w:r>
          </w:p>
          <w:p w:rsidR="00E65F28" w:rsidRPr="00393F16" w:rsidRDefault="00E65F28" w:rsidP="00E65F28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плану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28" w:rsidRPr="00393F16" w:rsidRDefault="00E65F28" w:rsidP="00E65F28">
            <w:pPr>
              <w:jc w:val="center"/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93F16">
              <w:rPr>
                <w:i/>
                <w:color w:val="404040" w:themeColor="text1" w:themeTint="BF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 факту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nil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33</w:t>
            </w:r>
          </w:p>
          <w:p w:rsidR="00E65F28" w:rsidRPr="00393F16" w:rsidRDefault="00E65F28" w:rsidP="00E65F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34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8F6536" w:rsidP="008F6536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17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.05</w:t>
            </w:r>
            <w:r>
              <w:rPr>
                <w:color w:val="404040" w:themeColor="text1" w:themeTint="BF"/>
                <w:sz w:val="26"/>
                <w:szCs w:val="26"/>
              </w:rPr>
              <w:t>24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Музыка и театр эпохи Возрождения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Музыкальная культура Возрождения. Роль полифонии в развитии светских и культовых музыкальных жанров. Мир человеческих чувств и сильных страстей в театре Шекспира.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Знать роль музыки в нравственном воспитании общества, основные музы-кальные жанры. Знать особенности расцвета английского театра эпохи Возрождения.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Уметь узнавать изученные произведения.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Итоговый контроль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по теме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Тестирование 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по теме «Возрождение»</w:t>
            </w:r>
          </w:p>
        </w:tc>
      </w:tr>
      <w:tr w:rsidR="00393F16" w:rsidRPr="00393F16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35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8F6536" w:rsidP="00E65F28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31</w:t>
            </w:r>
            <w:r w:rsidR="001D6C73" w:rsidRPr="00393F16">
              <w:rPr>
                <w:color w:val="404040" w:themeColor="text1" w:themeTint="BF"/>
                <w:sz w:val="26"/>
                <w:szCs w:val="26"/>
              </w:rPr>
              <w:t>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b/>
                <w:i/>
                <w:color w:val="404040" w:themeColor="text1" w:themeTint="BF"/>
                <w:sz w:val="26"/>
                <w:szCs w:val="26"/>
              </w:rPr>
            </w:pPr>
            <w:r w:rsidRPr="00393F16">
              <w:rPr>
                <w:b/>
                <w:i/>
                <w:color w:val="404040" w:themeColor="text1" w:themeTint="BF"/>
                <w:sz w:val="26"/>
                <w:szCs w:val="26"/>
              </w:rPr>
              <w:t xml:space="preserve">Заключительный урок. 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Обобщение за год.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ind w:right="-169"/>
              <w:rPr>
                <w:color w:val="404040" w:themeColor="text1" w:themeTint="BF"/>
                <w:spacing w:val="-12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pacing w:val="-12"/>
                <w:sz w:val="26"/>
                <w:szCs w:val="26"/>
              </w:rPr>
              <w:t>УКУОЗУН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Проведение семинарского занятия. Выполнение творческих заданий и их защита.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 xml:space="preserve">Знать материал тем за курс обучения в 10 классе. </w:t>
            </w:r>
          </w:p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Уметь применять знания при тестировании.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Терминоло-гический диктант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393F16" w:rsidRDefault="00E65F28" w:rsidP="00E65F28">
            <w:pPr>
              <w:rPr>
                <w:color w:val="404040" w:themeColor="text1" w:themeTint="BF"/>
                <w:sz w:val="26"/>
                <w:szCs w:val="26"/>
              </w:rPr>
            </w:pPr>
            <w:r w:rsidRPr="00393F16">
              <w:rPr>
                <w:color w:val="404040" w:themeColor="text1" w:themeTint="BF"/>
                <w:sz w:val="26"/>
                <w:szCs w:val="26"/>
              </w:rPr>
              <w:t>Контрольное тестирование</w:t>
            </w:r>
          </w:p>
        </w:tc>
      </w:tr>
    </w:tbl>
    <w:p w:rsidR="00BD7997" w:rsidRDefault="00BD7997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Default="001E2214" w:rsidP="003475C4">
      <w:pPr>
        <w:rPr>
          <w:color w:val="404040" w:themeColor="text1" w:themeTint="BF"/>
          <w:sz w:val="26"/>
          <w:szCs w:val="26"/>
        </w:rPr>
      </w:pPr>
    </w:p>
    <w:p w:rsidR="001E2214" w:rsidRPr="00393F16" w:rsidRDefault="001E2214" w:rsidP="001E2214">
      <w:pPr>
        <w:spacing w:after="240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28"/>
        </w:rPr>
      </w:pPr>
      <w:r w:rsidRPr="00393F16">
        <w:rPr>
          <w:rFonts w:ascii="Arial" w:hAnsi="Arial" w:cs="Arial"/>
          <w:b/>
          <w:i/>
          <w:color w:val="404040" w:themeColor="text1" w:themeTint="BF"/>
          <w:sz w:val="36"/>
          <w:szCs w:val="28"/>
        </w:rPr>
        <w:t xml:space="preserve">Литература </w:t>
      </w:r>
    </w:p>
    <w:p w:rsidR="001E2214" w:rsidRDefault="001E2214" w:rsidP="001E2214">
      <w:pPr>
        <w:numPr>
          <w:ilvl w:val="0"/>
          <w:numId w:val="7"/>
        </w:numPr>
        <w:spacing w:after="60"/>
        <w:ind w:left="1080" w:right="1189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Мировая художественная культура: программы для общеобразовательных учреждений. 5-11 классы / составитель Данилова Г. И. – 6-е здание -</w:t>
      </w:r>
      <w:r>
        <w:rPr>
          <w:color w:val="404040" w:themeColor="text1" w:themeTint="BF"/>
          <w:sz w:val="28"/>
          <w:szCs w:val="28"/>
        </w:rPr>
        <w:t xml:space="preserve"> </w:t>
      </w:r>
      <w:r w:rsidRPr="00393F16">
        <w:rPr>
          <w:color w:val="404040" w:themeColor="text1" w:themeTint="BF"/>
          <w:sz w:val="28"/>
          <w:szCs w:val="28"/>
        </w:rPr>
        <w:t>М.: Дрофа, 2010.</w:t>
      </w:r>
    </w:p>
    <w:p w:rsidR="001E2214" w:rsidRPr="00393F16" w:rsidRDefault="001E2214" w:rsidP="001E2214">
      <w:pPr>
        <w:spacing w:after="60"/>
        <w:ind w:left="720" w:right="1189"/>
        <w:jc w:val="both"/>
        <w:rPr>
          <w:color w:val="404040" w:themeColor="text1" w:themeTint="BF"/>
          <w:sz w:val="28"/>
          <w:szCs w:val="28"/>
        </w:rPr>
      </w:pPr>
    </w:p>
    <w:p w:rsidR="001E2214" w:rsidRPr="00393F16" w:rsidRDefault="001E2214" w:rsidP="001E2214">
      <w:pPr>
        <w:numPr>
          <w:ilvl w:val="0"/>
          <w:numId w:val="7"/>
        </w:numPr>
        <w:spacing w:after="240"/>
        <w:ind w:left="1080" w:right="1189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Учебник «Мировая художественная культура. От истоков до XVII века».</w:t>
      </w:r>
      <w:r>
        <w:rPr>
          <w:color w:val="404040" w:themeColor="text1" w:themeTint="BF"/>
          <w:sz w:val="28"/>
          <w:szCs w:val="28"/>
        </w:rPr>
        <w:t xml:space="preserve"> </w:t>
      </w:r>
      <w:r w:rsidRPr="00393F16">
        <w:rPr>
          <w:color w:val="404040" w:themeColor="text1" w:themeTint="BF"/>
          <w:sz w:val="28"/>
          <w:szCs w:val="28"/>
        </w:rPr>
        <w:t>10 класс: Базовый уровень.  Г.И.Данилова. Москва. Дрофа. 2010 год.</w:t>
      </w:r>
    </w:p>
    <w:p w:rsidR="001E2214" w:rsidRPr="00393F16" w:rsidRDefault="001E2214" w:rsidP="003475C4">
      <w:pPr>
        <w:rPr>
          <w:color w:val="404040" w:themeColor="text1" w:themeTint="BF"/>
          <w:sz w:val="26"/>
          <w:szCs w:val="26"/>
        </w:rPr>
      </w:pPr>
      <w:bookmarkStart w:id="0" w:name="_GoBack"/>
      <w:bookmarkEnd w:id="0"/>
    </w:p>
    <w:sectPr w:rsidR="001E2214" w:rsidRPr="00393F16" w:rsidSect="00F17E97">
      <w:pgSz w:w="16838" w:h="11906" w:orient="landscape"/>
      <w:pgMar w:top="284" w:right="170" w:bottom="284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29" w:rsidRDefault="00600229" w:rsidP="00531FD8">
      <w:r>
        <w:separator/>
      </w:r>
    </w:p>
  </w:endnote>
  <w:endnote w:type="continuationSeparator" w:id="0">
    <w:p w:rsidR="00600229" w:rsidRDefault="00600229" w:rsidP="005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29" w:rsidRDefault="00600229" w:rsidP="00531FD8">
      <w:r>
        <w:separator/>
      </w:r>
    </w:p>
  </w:footnote>
  <w:footnote w:type="continuationSeparator" w:id="0">
    <w:p w:rsidR="00600229" w:rsidRDefault="00600229" w:rsidP="0053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017"/>
    <w:multiLevelType w:val="hybridMultilevel"/>
    <w:tmpl w:val="F8E02F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531D48"/>
    <w:multiLevelType w:val="hybridMultilevel"/>
    <w:tmpl w:val="F418E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D153C"/>
    <w:multiLevelType w:val="multilevel"/>
    <w:tmpl w:val="9C52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623F8"/>
    <w:multiLevelType w:val="hybridMultilevel"/>
    <w:tmpl w:val="172449B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6B737A3"/>
    <w:multiLevelType w:val="hybridMultilevel"/>
    <w:tmpl w:val="3206989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7A16C72"/>
    <w:multiLevelType w:val="hybridMultilevel"/>
    <w:tmpl w:val="5EF8AF8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F94FCC"/>
    <w:multiLevelType w:val="multilevel"/>
    <w:tmpl w:val="FBAE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D7026"/>
    <w:multiLevelType w:val="hybridMultilevel"/>
    <w:tmpl w:val="798A45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14A4CC8"/>
    <w:multiLevelType w:val="multilevel"/>
    <w:tmpl w:val="A964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E710B"/>
    <w:multiLevelType w:val="hybridMultilevel"/>
    <w:tmpl w:val="E3D2775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1">
    <w:nsid w:val="240808D8"/>
    <w:multiLevelType w:val="hybridMultilevel"/>
    <w:tmpl w:val="052CE9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4465870"/>
    <w:multiLevelType w:val="hybridMultilevel"/>
    <w:tmpl w:val="16D2F6A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63B4FD7"/>
    <w:multiLevelType w:val="hybridMultilevel"/>
    <w:tmpl w:val="77F092C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8CA1240"/>
    <w:multiLevelType w:val="hybridMultilevel"/>
    <w:tmpl w:val="A68A82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A8004E"/>
    <w:multiLevelType w:val="hybridMultilevel"/>
    <w:tmpl w:val="DE4C82FE"/>
    <w:lvl w:ilvl="0" w:tplc="B720C46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2DCB7DCF"/>
    <w:multiLevelType w:val="hybridMultilevel"/>
    <w:tmpl w:val="9C90B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F58C3"/>
    <w:multiLevelType w:val="hybridMultilevel"/>
    <w:tmpl w:val="017685B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7BF546A"/>
    <w:multiLevelType w:val="hybridMultilevel"/>
    <w:tmpl w:val="606A58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8F84318"/>
    <w:multiLevelType w:val="hybridMultilevel"/>
    <w:tmpl w:val="4D80AEE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CC51402"/>
    <w:multiLevelType w:val="hybridMultilevel"/>
    <w:tmpl w:val="9EE8CF4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1A929A5"/>
    <w:multiLevelType w:val="multilevel"/>
    <w:tmpl w:val="904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21078"/>
    <w:multiLevelType w:val="hybridMultilevel"/>
    <w:tmpl w:val="E05CA5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9F609F"/>
    <w:multiLevelType w:val="hybridMultilevel"/>
    <w:tmpl w:val="157A5B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8D732ED"/>
    <w:multiLevelType w:val="hybridMultilevel"/>
    <w:tmpl w:val="BB262FC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C9A7550"/>
    <w:multiLevelType w:val="multilevel"/>
    <w:tmpl w:val="BAB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10A3F"/>
    <w:multiLevelType w:val="hybridMultilevel"/>
    <w:tmpl w:val="732248F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3B93871"/>
    <w:multiLevelType w:val="multilevel"/>
    <w:tmpl w:val="1170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D1341A"/>
    <w:multiLevelType w:val="hybridMultilevel"/>
    <w:tmpl w:val="25241BD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65A1509"/>
    <w:multiLevelType w:val="multilevel"/>
    <w:tmpl w:val="41DA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032C8C"/>
    <w:multiLevelType w:val="hybridMultilevel"/>
    <w:tmpl w:val="45227E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3F9033D"/>
    <w:multiLevelType w:val="multilevel"/>
    <w:tmpl w:val="C730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F54F8D"/>
    <w:multiLevelType w:val="hybridMultilevel"/>
    <w:tmpl w:val="17184D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5D57B63"/>
    <w:multiLevelType w:val="multilevel"/>
    <w:tmpl w:val="9AF6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84E55"/>
    <w:multiLevelType w:val="hybridMultilevel"/>
    <w:tmpl w:val="9FCCEDB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B806D15"/>
    <w:multiLevelType w:val="hybridMultilevel"/>
    <w:tmpl w:val="212C070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DE06EB2"/>
    <w:multiLevelType w:val="multilevel"/>
    <w:tmpl w:val="E52C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23C31"/>
    <w:multiLevelType w:val="hybridMultilevel"/>
    <w:tmpl w:val="A260EE2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FBF510B"/>
    <w:multiLevelType w:val="multilevel"/>
    <w:tmpl w:val="9E523ADA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9">
    <w:nsid w:val="78522784"/>
    <w:multiLevelType w:val="hybridMultilevel"/>
    <w:tmpl w:val="7BE446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603373"/>
    <w:multiLevelType w:val="hybridMultilevel"/>
    <w:tmpl w:val="DA9E794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9A21292"/>
    <w:multiLevelType w:val="hybridMultilevel"/>
    <w:tmpl w:val="259428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29"/>
  </w:num>
  <w:num w:numId="5">
    <w:abstractNumId w:val="11"/>
  </w:num>
  <w:num w:numId="6">
    <w:abstractNumId w:val="14"/>
  </w:num>
  <w:num w:numId="7">
    <w:abstractNumId w:val="41"/>
  </w:num>
  <w:num w:numId="8">
    <w:abstractNumId w:val="18"/>
  </w:num>
  <w:num w:numId="9">
    <w:abstractNumId w:val="15"/>
  </w:num>
  <w:num w:numId="10">
    <w:abstractNumId w:val="0"/>
  </w:num>
  <w:num w:numId="11">
    <w:abstractNumId w:val="23"/>
  </w:num>
  <w:num w:numId="12">
    <w:abstractNumId w:val="7"/>
  </w:num>
  <w:num w:numId="13">
    <w:abstractNumId w:val="24"/>
  </w:num>
  <w:num w:numId="14">
    <w:abstractNumId w:val="32"/>
  </w:num>
  <w:num w:numId="15">
    <w:abstractNumId w:val="37"/>
  </w:num>
  <w:num w:numId="16">
    <w:abstractNumId w:val="13"/>
  </w:num>
  <w:num w:numId="17">
    <w:abstractNumId w:val="5"/>
  </w:num>
  <w:num w:numId="18">
    <w:abstractNumId w:val="9"/>
  </w:num>
  <w:num w:numId="19">
    <w:abstractNumId w:val="26"/>
  </w:num>
  <w:num w:numId="20">
    <w:abstractNumId w:val="35"/>
  </w:num>
  <w:num w:numId="21">
    <w:abstractNumId w:val="3"/>
  </w:num>
  <w:num w:numId="22">
    <w:abstractNumId w:val="20"/>
  </w:num>
  <w:num w:numId="23">
    <w:abstractNumId w:val="38"/>
  </w:num>
  <w:num w:numId="24">
    <w:abstractNumId w:val="16"/>
  </w:num>
  <w:num w:numId="25">
    <w:abstractNumId w:val="30"/>
  </w:num>
  <w:num w:numId="26">
    <w:abstractNumId w:val="6"/>
  </w:num>
  <w:num w:numId="27">
    <w:abstractNumId w:val="36"/>
  </w:num>
  <w:num w:numId="28">
    <w:abstractNumId w:val="8"/>
  </w:num>
  <w:num w:numId="29">
    <w:abstractNumId w:val="33"/>
  </w:num>
  <w:num w:numId="30">
    <w:abstractNumId w:val="27"/>
  </w:num>
  <w:num w:numId="31">
    <w:abstractNumId w:val="31"/>
  </w:num>
  <w:num w:numId="32">
    <w:abstractNumId w:val="2"/>
  </w:num>
  <w:num w:numId="33">
    <w:abstractNumId w:val="40"/>
  </w:num>
  <w:num w:numId="34">
    <w:abstractNumId w:val="19"/>
  </w:num>
  <w:num w:numId="35">
    <w:abstractNumId w:val="39"/>
  </w:num>
  <w:num w:numId="36">
    <w:abstractNumId w:val="12"/>
  </w:num>
  <w:num w:numId="37">
    <w:abstractNumId w:val="17"/>
  </w:num>
  <w:num w:numId="38">
    <w:abstractNumId w:val="28"/>
  </w:num>
  <w:num w:numId="39">
    <w:abstractNumId w:val="4"/>
  </w:num>
  <w:num w:numId="40">
    <w:abstractNumId w:val="22"/>
  </w:num>
  <w:num w:numId="41">
    <w:abstractNumId w:val="1"/>
  </w:num>
  <w:num w:numId="42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F"/>
    <w:rsid w:val="00004DE3"/>
    <w:rsid w:val="00010083"/>
    <w:rsid w:val="00015F08"/>
    <w:rsid w:val="000168EC"/>
    <w:rsid w:val="00031062"/>
    <w:rsid w:val="000468CA"/>
    <w:rsid w:val="00061785"/>
    <w:rsid w:val="0008656E"/>
    <w:rsid w:val="00086FBC"/>
    <w:rsid w:val="000878DD"/>
    <w:rsid w:val="000A51B4"/>
    <w:rsid w:val="000C1814"/>
    <w:rsid w:val="000D1E96"/>
    <w:rsid w:val="000D21AA"/>
    <w:rsid w:val="000F6D27"/>
    <w:rsid w:val="001179B5"/>
    <w:rsid w:val="001428DB"/>
    <w:rsid w:val="001568EC"/>
    <w:rsid w:val="001622C3"/>
    <w:rsid w:val="00166B3A"/>
    <w:rsid w:val="00180E7D"/>
    <w:rsid w:val="001877BC"/>
    <w:rsid w:val="001A6EAF"/>
    <w:rsid w:val="001D126F"/>
    <w:rsid w:val="001D1CC8"/>
    <w:rsid w:val="001D6C73"/>
    <w:rsid w:val="001E1791"/>
    <w:rsid w:val="001E2214"/>
    <w:rsid w:val="001E2F47"/>
    <w:rsid w:val="0020689B"/>
    <w:rsid w:val="0020782B"/>
    <w:rsid w:val="00215984"/>
    <w:rsid w:val="00220950"/>
    <w:rsid w:val="0023528A"/>
    <w:rsid w:val="002364B6"/>
    <w:rsid w:val="00262BFF"/>
    <w:rsid w:val="00263A2F"/>
    <w:rsid w:val="002748D6"/>
    <w:rsid w:val="00292805"/>
    <w:rsid w:val="002D2F4C"/>
    <w:rsid w:val="002E3B48"/>
    <w:rsid w:val="002F3E15"/>
    <w:rsid w:val="00300A4F"/>
    <w:rsid w:val="0031135F"/>
    <w:rsid w:val="003269B6"/>
    <w:rsid w:val="00345633"/>
    <w:rsid w:val="003475C4"/>
    <w:rsid w:val="00350EEC"/>
    <w:rsid w:val="00352C02"/>
    <w:rsid w:val="00372A4A"/>
    <w:rsid w:val="00372D1D"/>
    <w:rsid w:val="003748C3"/>
    <w:rsid w:val="00376FD5"/>
    <w:rsid w:val="00391DCF"/>
    <w:rsid w:val="00393F16"/>
    <w:rsid w:val="003B4A08"/>
    <w:rsid w:val="003B7B6F"/>
    <w:rsid w:val="003C0886"/>
    <w:rsid w:val="00404DCC"/>
    <w:rsid w:val="00417998"/>
    <w:rsid w:val="00420B24"/>
    <w:rsid w:val="004266EB"/>
    <w:rsid w:val="004371A6"/>
    <w:rsid w:val="004377FE"/>
    <w:rsid w:val="004735D0"/>
    <w:rsid w:val="0047658B"/>
    <w:rsid w:val="00476984"/>
    <w:rsid w:val="00477391"/>
    <w:rsid w:val="00492F9E"/>
    <w:rsid w:val="004B52AD"/>
    <w:rsid w:val="004B5DB0"/>
    <w:rsid w:val="004C5989"/>
    <w:rsid w:val="004C5E8A"/>
    <w:rsid w:val="004D2129"/>
    <w:rsid w:val="004F5DCC"/>
    <w:rsid w:val="00520B5D"/>
    <w:rsid w:val="005252F7"/>
    <w:rsid w:val="00531FD8"/>
    <w:rsid w:val="00537FB3"/>
    <w:rsid w:val="00591A0D"/>
    <w:rsid w:val="005B2503"/>
    <w:rsid w:val="005D3E8C"/>
    <w:rsid w:val="005D760D"/>
    <w:rsid w:val="00600229"/>
    <w:rsid w:val="00607577"/>
    <w:rsid w:val="00624245"/>
    <w:rsid w:val="00625473"/>
    <w:rsid w:val="00633814"/>
    <w:rsid w:val="00642A89"/>
    <w:rsid w:val="006455CC"/>
    <w:rsid w:val="0067141D"/>
    <w:rsid w:val="00675DF6"/>
    <w:rsid w:val="00681E3B"/>
    <w:rsid w:val="00684269"/>
    <w:rsid w:val="00696991"/>
    <w:rsid w:val="006A27F8"/>
    <w:rsid w:val="006A2AC9"/>
    <w:rsid w:val="006D0C32"/>
    <w:rsid w:val="006D1514"/>
    <w:rsid w:val="006D47FB"/>
    <w:rsid w:val="006E4A4E"/>
    <w:rsid w:val="006F241C"/>
    <w:rsid w:val="006F4991"/>
    <w:rsid w:val="00701DFE"/>
    <w:rsid w:val="00724E7F"/>
    <w:rsid w:val="00725F00"/>
    <w:rsid w:val="0073355A"/>
    <w:rsid w:val="007424CE"/>
    <w:rsid w:val="00754469"/>
    <w:rsid w:val="007608D6"/>
    <w:rsid w:val="007641FE"/>
    <w:rsid w:val="00771D8E"/>
    <w:rsid w:val="007800F4"/>
    <w:rsid w:val="00795F2B"/>
    <w:rsid w:val="007A34D6"/>
    <w:rsid w:val="007E04AE"/>
    <w:rsid w:val="007E6CEC"/>
    <w:rsid w:val="0082462A"/>
    <w:rsid w:val="00842C4B"/>
    <w:rsid w:val="0084361A"/>
    <w:rsid w:val="008760D6"/>
    <w:rsid w:val="008B425A"/>
    <w:rsid w:val="008D1CDC"/>
    <w:rsid w:val="008F6536"/>
    <w:rsid w:val="00913C94"/>
    <w:rsid w:val="00930C60"/>
    <w:rsid w:val="0094006E"/>
    <w:rsid w:val="00943A31"/>
    <w:rsid w:val="00945FF3"/>
    <w:rsid w:val="00980814"/>
    <w:rsid w:val="0098158D"/>
    <w:rsid w:val="00985931"/>
    <w:rsid w:val="009A52A4"/>
    <w:rsid w:val="009A61C1"/>
    <w:rsid w:val="009C4DC7"/>
    <w:rsid w:val="009D2871"/>
    <w:rsid w:val="009E09E8"/>
    <w:rsid w:val="00A03155"/>
    <w:rsid w:val="00A335D9"/>
    <w:rsid w:val="00A464BD"/>
    <w:rsid w:val="00A51D0C"/>
    <w:rsid w:val="00A6076F"/>
    <w:rsid w:val="00A700BF"/>
    <w:rsid w:val="00A96F9F"/>
    <w:rsid w:val="00AA3BC6"/>
    <w:rsid w:val="00AB164D"/>
    <w:rsid w:val="00AB53B2"/>
    <w:rsid w:val="00AB7798"/>
    <w:rsid w:val="00AF1A08"/>
    <w:rsid w:val="00AF5121"/>
    <w:rsid w:val="00B00823"/>
    <w:rsid w:val="00B178F5"/>
    <w:rsid w:val="00B45FFD"/>
    <w:rsid w:val="00B51C80"/>
    <w:rsid w:val="00B90F30"/>
    <w:rsid w:val="00B964B3"/>
    <w:rsid w:val="00B96AE1"/>
    <w:rsid w:val="00BB513A"/>
    <w:rsid w:val="00BC0DAF"/>
    <w:rsid w:val="00BC1783"/>
    <w:rsid w:val="00BD73A2"/>
    <w:rsid w:val="00BD7997"/>
    <w:rsid w:val="00BF57EC"/>
    <w:rsid w:val="00BF6652"/>
    <w:rsid w:val="00C42D3A"/>
    <w:rsid w:val="00C803B5"/>
    <w:rsid w:val="00C8563B"/>
    <w:rsid w:val="00CA219A"/>
    <w:rsid w:val="00CB1557"/>
    <w:rsid w:val="00CE15AD"/>
    <w:rsid w:val="00CE6FB6"/>
    <w:rsid w:val="00D042F7"/>
    <w:rsid w:val="00D3043D"/>
    <w:rsid w:val="00D309F0"/>
    <w:rsid w:val="00D364D5"/>
    <w:rsid w:val="00D554F8"/>
    <w:rsid w:val="00D577D8"/>
    <w:rsid w:val="00D6424B"/>
    <w:rsid w:val="00D74A6F"/>
    <w:rsid w:val="00D76ACC"/>
    <w:rsid w:val="00D808DF"/>
    <w:rsid w:val="00D920FD"/>
    <w:rsid w:val="00D95BFE"/>
    <w:rsid w:val="00DA0E2A"/>
    <w:rsid w:val="00DC6398"/>
    <w:rsid w:val="00DC66E4"/>
    <w:rsid w:val="00DD2122"/>
    <w:rsid w:val="00DF57D4"/>
    <w:rsid w:val="00E0229D"/>
    <w:rsid w:val="00E13F70"/>
    <w:rsid w:val="00E34485"/>
    <w:rsid w:val="00E37682"/>
    <w:rsid w:val="00E46B37"/>
    <w:rsid w:val="00E543AA"/>
    <w:rsid w:val="00E639F0"/>
    <w:rsid w:val="00E64ABC"/>
    <w:rsid w:val="00E65F28"/>
    <w:rsid w:val="00E76115"/>
    <w:rsid w:val="00E95B4F"/>
    <w:rsid w:val="00EA65CE"/>
    <w:rsid w:val="00EA7D18"/>
    <w:rsid w:val="00EC78B3"/>
    <w:rsid w:val="00EE737D"/>
    <w:rsid w:val="00EF2795"/>
    <w:rsid w:val="00EF4FC7"/>
    <w:rsid w:val="00F13BCA"/>
    <w:rsid w:val="00F17E97"/>
    <w:rsid w:val="00F4587F"/>
    <w:rsid w:val="00F512D5"/>
    <w:rsid w:val="00F61526"/>
    <w:rsid w:val="00F72B27"/>
    <w:rsid w:val="00F864A9"/>
    <w:rsid w:val="00F9478E"/>
    <w:rsid w:val="00FA67F2"/>
    <w:rsid w:val="00FB429A"/>
    <w:rsid w:val="00FD196E"/>
    <w:rsid w:val="00FD557D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EE07-60FF-414F-9FFC-C8710B69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4E"/>
    <w:rPr>
      <w:rFonts w:eastAsia="Calibri" w:cs="Times New Roman"/>
    </w:rPr>
  </w:style>
  <w:style w:type="paragraph" w:styleId="1">
    <w:name w:val="heading 1"/>
    <w:basedOn w:val="a"/>
    <w:link w:val="10"/>
    <w:uiPriority w:val="9"/>
    <w:qFormat/>
    <w:rsid w:val="008B425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1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196E"/>
    <w:rPr>
      <w:color w:val="0000FF"/>
      <w:u w:val="single"/>
    </w:rPr>
  </w:style>
  <w:style w:type="paragraph" w:customStyle="1" w:styleId="11">
    <w:name w:val="Абзац списка1"/>
    <w:basedOn w:val="a"/>
    <w:qFormat/>
    <w:rsid w:val="00FD196E"/>
    <w:pPr>
      <w:ind w:left="720"/>
    </w:pPr>
    <w:rPr>
      <w:rFonts w:eastAsia="Times New Roman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B425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771D8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71D8E"/>
    <w:rPr>
      <w:b/>
      <w:bCs/>
    </w:rPr>
  </w:style>
  <w:style w:type="paragraph" w:styleId="a6">
    <w:name w:val="No Spacing"/>
    <w:link w:val="a7"/>
    <w:uiPriority w:val="1"/>
    <w:qFormat/>
    <w:rsid w:val="00771D8E"/>
    <w:rPr>
      <w:rFonts w:eastAsia="Times New Roman" w:cs="Times New Roman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13C94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1179B5"/>
  </w:style>
  <w:style w:type="paragraph" w:styleId="2">
    <w:name w:val="List Bullet 2"/>
    <w:basedOn w:val="a"/>
    <w:uiPriority w:val="99"/>
    <w:unhideWhenUsed/>
    <w:rsid w:val="005D760D"/>
    <w:pPr>
      <w:numPr>
        <w:numId w:val="1"/>
      </w:numPr>
    </w:pPr>
    <w:rPr>
      <w:rFonts w:eastAsia="Times New Roman"/>
      <w:sz w:val="22"/>
      <w:szCs w:val="20"/>
      <w:lang w:eastAsia="ru-RU"/>
    </w:rPr>
  </w:style>
  <w:style w:type="paragraph" w:customStyle="1" w:styleId="Default">
    <w:name w:val="Default"/>
    <w:rsid w:val="00F9478E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12">
    <w:name w:val="Заголовок №1_"/>
    <w:basedOn w:val="a0"/>
    <w:link w:val="13"/>
    <w:rsid w:val="00CA219A"/>
    <w:rPr>
      <w:rFonts w:ascii="Century Schoolbook" w:eastAsia="Century Schoolbook" w:hAnsi="Century Schoolbook" w:cs="Century Schoolbook"/>
      <w:b/>
      <w:bCs/>
      <w:i/>
      <w:iCs/>
      <w:spacing w:val="30"/>
      <w:sz w:val="25"/>
      <w:szCs w:val="25"/>
      <w:shd w:val="clear" w:color="auto" w:fill="FFFFFF"/>
    </w:rPr>
  </w:style>
  <w:style w:type="character" w:customStyle="1" w:styleId="1105pt0pt">
    <w:name w:val="Заголовок №1 + 10;5 pt;Не курсив;Интервал 0 pt"/>
    <w:basedOn w:val="12"/>
    <w:rsid w:val="00CA219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0pt0pt">
    <w:name w:val="Заголовок №1 + 10 pt;Не полужирный;Не курсив;Интервал 0 pt"/>
    <w:basedOn w:val="12"/>
    <w:rsid w:val="00CA219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0pt0pt0">
    <w:name w:val="Заголовок №1 + 10 pt;Не полужирный;Интервал 0 pt"/>
    <w:basedOn w:val="12"/>
    <w:rsid w:val="00CA219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CA219A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 + Не курсив"/>
    <w:basedOn w:val="20"/>
    <w:rsid w:val="00CA219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4"/>
    <w:rsid w:val="00CA219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9">
    <w:name w:val="Основной текст + Курсив"/>
    <w:basedOn w:val="a8"/>
    <w:rsid w:val="00CA219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CA219A"/>
    <w:pPr>
      <w:widowControl w:val="0"/>
      <w:shd w:val="clear" w:color="auto" w:fill="FFFFFF"/>
      <w:spacing w:before="540" w:after="360" w:line="0" w:lineRule="atLeast"/>
      <w:ind w:firstLine="280"/>
      <w:jc w:val="both"/>
      <w:outlineLvl w:val="0"/>
    </w:pPr>
    <w:rPr>
      <w:rFonts w:ascii="Century Schoolbook" w:eastAsia="Century Schoolbook" w:hAnsi="Century Schoolbook" w:cs="Century Schoolbook"/>
      <w:b/>
      <w:bCs/>
      <w:i/>
      <w:iCs/>
      <w:spacing w:val="30"/>
      <w:sz w:val="25"/>
      <w:szCs w:val="25"/>
    </w:rPr>
  </w:style>
  <w:style w:type="paragraph" w:customStyle="1" w:styleId="21">
    <w:name w:val="Основной текст (2)"/>
    <w:basedOn w:val="a"/>
    <w:link w:val="20"/>
    <w:rsid w:val="00CA219A"/>
    <w:pPr>
      <w:widowControl w:val="0"/>
      <w:shd w:val="clear" w:color="auto" w:fill="FFFFFF"/>
      <w:spacing w:before="180" w:after="180" w:line="0" w:lineRule="atLeast"/>
      <w:ind w:firstLine="26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14">
    <w:name w:val="Основной текст1"/>
    <w:basedOn w:val="a"/>
    <w:link w:val="a8"/>
    <w:rsid w:val="00CA219A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a">
    <w:name w:val="Колонтитул_"/>
    <w:basedOn w:val="a0"/>
    <w:link w:val="ab"/>
    <w:rsid w:val="00531FD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3">
    <w:name w:val="Колонтитул (2)"/>
    <w:basedOn w:val="a0"/>
    <w:rsid w:val="00531F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ab">
    <w:name w:val="Колонтитул"/>
    <w:basedOn w:val="a"/>
    <w:link w:val="aa"/>
    <w:rsid w:val="00531FD8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31F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1FD8"/>
    <w:rPr>
      <w:rFonts w:eastAsia="Calibri" w:cs="Times New Roman"/>
    </w:rPr>
  </w:style>
  <w:style w:type="paragraph" w:styleId="ae">
    <w:name w:val="footer"/>
    <w:basedOn w:val="a"/>
    <w:link w:val="af"/>
    <w:uiPriority w:val="99"/>
    <w:unhideWhenUsed/>
    <w:rsid w:val="00531F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1FD8"/>
    <w:rPr>
      <w:rFonts w:eastAsia="Calibri" w:cs="Times New Roman"/>
    </w:rPr>
  </w:style>
  <w:style w:type="paragraph" w:styleId="af0">
    <w:name w:val="List Paragraph"/>
    <w:basedOn w:val="a"/>
    <w:uiPriority w:val="34"/>
    <w:qFormat/>
    <w:rsid w:val="003269B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A335D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35D9"/>
    <w:rPr>
      <w:rFonts w:ascii="Segoe UI" w:eastAsia="Calibri" w:hAnsi="Segoe UI" w:cs="Segoe UI"/>
      <w:sz w:val="18"/>
      <w:szCs w:val="18"/>
    </w:rPr>
  </w:style>
  <w:style w:type="paragraph" w:customStyle="1" w:styleId="FR2">
    <w:name w:val="FR2"/>
    <w:rsid w:val="005252F7"/>
    <w:pPr>
      <w:widowControl w:val="0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customStyle="1" w:styleId="c7">
    <w:name w:val="c7"/>
    <w:basedOn w:val="a"/>
    <w:rsid w:val="0006178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9">
    <w:name w:val="c9"/>
    <w:basedOn w:val="a0"/>
    <w:rsid w:val="00061785"/>
  </w:style>
  <w:style w:type="character" w:customStyle="1" w:styleId="c1">
    <w:name w:val="c1"/>
    <w:basedOn w:val="a0"/>
    <w:rsid w:val="00061785"/>
  </w:style>
  <w:style w:type="paragraph" w:customStyle="1" w:styleId="c20">
    <w:name w:val="c20"/>
    <w:basedOn w:val="a"/>
    <w:rsid w:val="0062424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6115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CB0E-79CF-4DCA-9804-FEC13C91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10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152</cp:revision>
  <cp:lastPrinted>2019-01-13T13:55:00Z</cp:lastPrinted>
  <dcterms:created xsi:type="dcterms:W3CDTF">2015-09-18T01:04:00Z</dcterms:created>
  <dcterms:modified xsi:type="dcterms:W3CDTF">2019-02-23T11:01:00Z</dcterms:modified>
</cp:coreProperties>
</file>