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66B3">
        <w:rPr>
          <w:rFonts w:ascii="Times New Roman" w:hAnsi="Times New Roman" w:cs="Times New Roman"/>
          <w:b/>
          <w:sz w:val="28"/>
          <w:szCs w:val="28"/>
        </w:rPr>
        <w:t>Техническое обслуживание системы питания карбюраторного двигателя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1366B3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Техническое обслуживание и ремонт </w:t>
      </w:r>
      <w:r w:rsidR="001366B3">
        <w:rPr>
          <w:rFonts w:ascii="Times New Roman" w:hAnsi="Times New Roman" w:cs="Times New Roman"/>
          <w:b/>
          <w:i/>
          <w:sz w:val="24"/>
          <w:szCs w:val="24"/>
        </w:rPr>
        <w:t xml:space="preserve">системы питания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F51708" w:rsidRDefault="00642849" w:rsidP="006428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1366B3">
        <w:rPr>
          <w:rFonts w:ascii="Times New Roman" w:hAnsi="Times New Roman" w:cs="Times New Roman"/>
          <w:sz w:val="24"/>
          <w:szCs w:val="24"/>
        </w:rPr>
        <w:t>Техническое обслуживание системы питания карбюраторного</w:t>
      </w:r>
      <w:r w:rsidR="00F51708" w:rsidRPr="00F51708">
        <w:rPr>
          <w:rFonts w:ascii="Times New Roman" w:hAnsi="Times New Roman" w:cs="Times New Roman"/>
          <w:sz w:val="24"/>
          <w:szCs w:val="24"/>
        </w:rPr>
        <w:t xml:space="preserve"> двигател</w:t>
      </w:r>
      <w:r w:rsidR="001366B3">
        <w:rPr>
          <w:rFonts w:ascii="Times New Roman" w:hAnsi="Times New Roman" w:cs="Times New Roman"/>
          <w:sz w:val="24"/>
          <w:szCs w:val="24"/>
        </w:rPr>
        <w:t>я</w:t>
      </w:r>
      <w:r w:rsidRPr="00F51708">
        <w:rPr>
          <w:rFonts w:ascii="Times New Roman" w:hAnsi="Times New Roman" w:cs="Times New Roman"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F51708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F51708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66B3">
        <w:rPr>
          <w:rFonts w:ascii="Times New Roman" w:hAnsi="Times New Roman" w:cs="Times New Roman"/>
          <w:b/>
          <w:i/>
        </w:rPr>
        <w:t>технического обслуживания системы питания карбюраторного двигателя</w:t>
      </w:r>
      <w:r w:rsidR="00B4393A" w:rsidRPr="00F51708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1366B3" w:rsidRDefault="00642849" w:rsidP="00F51708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 w:rsidR="00B4393A">
        <w:rPr>
          <w:rFonts w:ascii="Times New Roman" w:hAnsi="Times New Roman" w:cs="Times New Roman"/>
        </w:rPr>
        <w:t>в</w:t>
      </w:r>
      <w:r w:rsidR="001366B3">
        <w:rPr>
          <w:rFonts w:ascii="Times New Roman" w:hAnsi="Times New Roman" w:cs="Times New Roman"/>
        </w:rPr>
        <w:t>,</w:t>
      </w:r>
      <w:r w:rsidR="001366B3" w:rsidRPr="001366B3">
        <w:rPr>
          <w:rFonts w:ascii="Times New Roman" w:hAnsi="Times New Roman" w:cs="Times New Roman"/>
          <w:b/>
          <w:i/>
        </w:rPr>
        <w:t xml:space="preserve"> </w:t>
      </w:r>
      <w:r w:rsidR="001366B3" w:rsidRPr="001366B3">
        <w:rPr>
          <w:rFonts w:ascii="Times New Roman" w:hAnsi="Times New Roman" w:cs="Times New Roman"/>
        </w:rPr>
        <w:t>технического обслуживания системы питания карбюраторного двигателя</w:t>
      </w:r>
      <w:r w:rsidR="00F51708" w:rsidRPr="001366B3">
        <w:rPr>
          <w:rFonts w:ascii="Times New Roman" w:hAnsi="Times New Roman" w:cs="Times New Roman"/>
        </w:rPr>
        <w:t>.</w:t>
      </w:r>
    </w:p>
    <w:p w:rsidR="00642849" w:rsidRPr="00182990" w:rsidRDefault="00F711A5" w:rsidP="00F51708">
      <w:pPr>
        <w:spacing w:after="100" w:afterAutospacing="1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 w:rsidR="001366B3">
        <w:rPr>
          <w:rFonts w:ascii="Times New Roman" w:hAnsi="Times New Roman" w:cs="Times New Roman"/>
          <w:sz w:val="24"/>
          <w:szCs w:val="24"/>
        </w:rPr>
        <w:t>выков при выполнении технического обслуживания системы питания карбюраторного</w:t>
      </w:r>
      <w:r w:rsidR="00061227" w:rsidRPr="00061227">
        <w:rPr>
          <w:rFonts w:ascii="Times New Roman" w:hAnsi="Times New Roman" w:cs="Times New Roman"/>
          <w:sz w:val="24"/>
          <w:szCs w:val="24"/>
        </w:rPr>
        <w:t xml:space="preserve"> двигателя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F51708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1366B3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9219F8">
        <w:rPr>
          <w:rFonts w:ascii="Times New Roman" w:hAnsi="Times New Roman" w:cs="Times New Roman"/>
        </w:rPr>
        <w:lastRenderedPageBreak/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</w:rPr>
        <w:t xml:space="preserve">нению </w:t>
      </w:r>
      <w:r w:rsidR="001366B3">
        <w:rPr>
          <w:rFonts w:ascii="Times New Roman" w:hAnsi="Times New Roman" w:cs="Times New Roman"/>
        </w:rPr>
        <w:t>технического обслуживания системы питания карбюраторного</w:t>
      </w:r>
      <w:r w:rsidR="001366B3" w:rsidRPr="00061227">
        <w:rPr>
          <w:rFonts w:ascii="Times New Roman" w:hAnsi="Times New Roman" w:cs="Times New Roman"/>
        </w:rPr>
        <w:t xml:space="preserve"> двигателя</w:t>
      </w:r>
      <w:r w:rsidR="00F51708" w:rsidRPr="00F51708">
        <w:rPr>
          <w:rFonts w:ascii="Times New Roman" w:hAnsi="Times New Roman" w:cs="Times New Roman"/>
        </w:rPr>
        <w:t>.</w:t>
      </w:r>
    </w:p>
    <w:p w:rsidR="00642849" w:rsidRDefault="00642849" w:rsidP="008230B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8230B1" w:rsidRPr="008230B1" w:rsidRDefault="008230B1" w:rsidP="008230B1">
      <w:pPr>
        <w:pStyle w:val="Style11"/>
        <w:widowControl/>
        <w:spacing w:before="120" w:after="120" w:line="327" w:lineRule="exact"/>
        <w:ind w:right="7"/>
        <w:rPr>
          <w:rStyle w:val="FontStyle17"/>
          <w:sz w:val="24"/>
          <w:szCs w:val="24"/>
        </w:rPr>
      </w:pPr>
      <w:r w:rsidRPr="008230B1">
        <w:rPr>
          <w:rStyle w:val="FontStyle17"/>
          <w:sz w:val="24"/>
          <w:szCs w:val="24"/>
        </w:rPr>
        <w:t xml:space="preserve">Применяемые оборудование, приспособления, инструменты и материалы: </w:t>
      </w:r>
    </w:p>
    <w:p w:rsidR="008230B1" w:rsidRPr="008230B1" w:rsidRDefault="008230B1" w:rsidP="008230B1">
      <w:pPr>
        <w:pStyle w:val="Style11"/>
        <w:widowControl/>
        <w:spacing w:before="7" w:line="327" w:lineRule="exact"/>
        <w:ind w:right="7"/>
        <w:rPr>
          <w:rStyle w:val="FontStyle20"/>
          <w:sz w:val="24"/>
          <w:szCs w:val="24"/>
        </w:rPr>
      </w:pPr>
      <w:r w:rsidRPr="008230B1">
        <w:rPr>
          <w:rStyle w:val="FontStyle20"/>
          <w:sz w:val="24"/>
          <w:szCs w:val="24"/>
        </w:rPr>
        <w:t>Учебные ав</w:t>
      </w:r>
      <w:r w:rsidR="00F71C79">
        <w:rPr>
          <w:rStyle w:val="FontStyle20"/>
          <w:sz w:val="24"/>
          <w:szCs w:val="24"/>
        </w:rPr>
        <w:t>томобили (ВАЗ, ГАЗ-53</w:t>
      </w:r>
      <w:r w:rsidRPr="008230B1">
        <w:rPr>
          <w:rStyle w:val="FontStyle20"/>
          <w:sz w:val="24"/>
          <w:szCs w:val="24"/>
        </w:rPr>
        <w:t>), двигатель для горячей регулировки, прибор НИИАТ-527Б для проверки топливных насосов, прибор НИИАТ-362, шин</w:t>
      </w:r>
      <w:r w:rsidRPr="008230B1">
        <w:rPr>
          <w:rStyle w:val="FontStyle20"/>
          <w:sz w:val="24"/>
          <w:szCs w:val="24"/>
        </w:rPr>
        <w:softHyphen/>
        <w:t>ный насос, газоанализатор, наборы гаечных ключей и отверток, скребки, ветошь, исправные детали бензинового насоса, карбюра</w:t>
      </w:r>
      <w:r w:rsidRPr="008230B1">
        <w:rPr>
          <w:rStyle w:val="FontStyle20"/>
          <w:sz w:val="24"/>
          <w:szCs w:val="24"/>
        </w:rPr>
        <w:softHyphen/>
        <w:t>тор, стенд «Форсаж» для диагностики и очистки форсунок инжек</w:t>
      </w:r>
      <w:r w:rsidRPr="008230B1">
        <w:rPr>
          <w:rStyle w:val="FontStyle20"/>
          <w:sz w:val="24"/>
          <w:szCs w:val="24"/>
        </w:rPr>
        <w:softHyphen/>
        <w:t>торных двигателей, емкости и шланги для бензина.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грузовыхавтомобилей : учеб.пособие для нач. проф. образования /Ф.И.Ламака. — 8-е изд., стер. — М. : Издательский центр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8230B1" w:rsidRDefault="00642849" w:rsidP="008230B1">
      <w:pPr>
        <w:pStyle w:val="a3"/>
        <w:numPr>
          <w:ilvl w:val="0"/>
          <w:numId w:val="25"/>
        </w:numPr>
      </w:pPr>
      <w:r w:rsidRPr="008230B1">
        <w:rPr>
          <w:b/>
          <w:i/>
        </w:rPr>
        <w:t>Организационная часть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030284" w:rsidP="008230B1">
      <w:pPr>
        <w:pStyle w:val="a3"/>
        <w:numPr>
          <w:ilvl w:val="0"/>
          <w:numId w:val="25"/>
        </w:numPr>
        <w:rPr>
          <w:b/>
          <w:u w:val="single"/>
        </w:rPr>
      </w:pPr>
      <w:r w:rsidRPr="008230B1">
        <w:rPr>
          <w:b/>
          <w:i/>
        </w:rPr>
        <w:t>Мотивация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10</w:t>
      </w:r>
      <w:r w:rsidR="002129D5" w:rsidRPr="008230B1">
        <w:rPr>
          <w:b/>
          <w:u w:val="single"/>
        </w:rPr>
        <w:t xml:space="preserve"> минут.</w:t>
      </w:r>
    </w:p>
    <w:p w:rsidR="00710F08" w:rsidRPr="008230B1" w:rsidRDefault="00710F08" w:rsidP="00710F08">
      <w:pPr>
        <w:pStyle w:val="a3"/>
        <w:ind w:left="1080"/>
        <w:rPr>
          <w:b/>
          <w:u w:val="single"/>
        </w:rPr>
      </w:pPr>
    </w:p>
    <w:p w:rsidR="00710F08" w:rsidRPr="00710F08" w:rsidRDefault="00710F08" w:rsidP="00710F08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10F08">
        <w:rPr>
          <w:rFonts w:ascii="Times New Roman" w:hAnsi="Times New Roman" w:cs="Times New Roman"/>
          <w:bCs w:val="0"/>
          <w:color w:val="000000"/>
          <w:sz w:val="24"/>
          <w:szCs w:val="24"/>
        </w:rPr>
        <w:t>Обслуживание системы питания карбюраторного двигателя</w:t>
      </w:r>
    </w:p>
    <w:p w:rsidR="008230B1" w:rsidRPr="00710F08" w:rsidRDefault="00710F08" w:rsidP="00710F08">
      <w:pPr>
        <w:pStyle w:val="2"/>
        <w:shd w:val="clear" w:color="auto" w:fill="FFFFFF" w:themeFill="background1"/>
        <w:spacing w:line="264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0F0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0B1" w:rsidRPr="00710F0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Ежедневное обслуживание (ЕО)</w:t>
      </w:r>
    </w:p>
    <w:p w:rsidR="008230B1" w:rsidRPr="00710F08" w:rsidRDefault="008230B1" w:rsidP="008230B1">
      <w:pPr>
        <w:pStyle w:val="a9"/>
        <w:shd w:val="clear" w:color="auto" w:fill="FFFFFF" w:themeFill="background1"/>
        <w:jc w:val="both"/>
      </w:pPr>
      <w:r w:rsidRPr="00710F08">
        <w:t>Осмотреть систему питания с целью проверки ее герметичности и при необходимости заправить автомобиль топливом.</w:t>
      </w:r>
    </w:p>
    <w:p w:rsidR="008230B1" w:rsidRPr="00710F08" w:rsidRDefault="008230B1" w:rsidP="008230B1">
      <w:pPr>
        <w:pStyle w:val="2"/>
        <w:shd w:val="clear" w:color="auto" w:fill="FFFFFF" w:themeFill="background1"/>
        <w:spacing w:line="264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0F0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Первое и второе технические обслуживания (ТО-1 и ТО-2)</w:t>
      </w:r>
    </w:p>
    <w:p w:rsidR="008230B1" w:rsidRPr="00710F08" w:rsidRDefault="008230B1" w:rsidP="008230B1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Проверить крепление приборов, действие привода заслонок карбюратора, работу двигателя на малых оборотах холостого хода (в случае надобности отрегулировать карбюратор), уровень топлива в поплавковой камере карбюратора.</w:t>
      </w:r>
    </w:p>
    <w:p w:rsidR="008230B1" w:rsidRPr="00710F08" w:rsidRDefault="008230B1" w:rsidP="008230B1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Очистить топливные и воздушные фильтры.</w:t>
      </w:r>
    </w:p>
    <w:p w:rsidR="008230B1" w:rsidRPr="00710F08" w:rsidRDefault="008230B1" w:rsidP="008230B1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Два раза в год при наступлении осенне-зимнего или весенне-летнего периода эксплуатации промыть топливный бак, топливопроводы, </w:t>
      </w:r>
      <w:hyperlink r:id="rId7" w:anchor="4" w:history="1">
        <w:r w:rsidRPr="00D4106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топливный насос</w:t>
        </w:r>
      </w:hyperlink>
      <w:r w:rsidRPr="00710F08">
        <w:rPr>
          <w:rFonts w:ascii="Times New Roman" w:hAnsi="Times New Roman" w:cs="Times New Roman"/>
          <w:sz w:val="24"/>
          <w:szCs w:val="24"/>
        </w:rPr>
        <w:t> и карбюратор и проверить действие топливного насоса.</w:t>
      </w:r>
    </w:p>
    <w:p w:rsidR="008230B1" w:rsidRPr="00710F08" w:rsidRDefault="00357976" w:rsidP="008230B1">
      <w:pPr>
        <w:pStyle w:val="a9"/>
        <w:shd w:val="clear" w:color="auto" w:fill="FFFFFF" w:themeFill="background1"/>
        <w:jc w:val="both"/>
      </w:pPr>
      <w:r>
        <w:t>С</w:t>
      </w:r>
      <w:r w:rsidR="008230B1" w:rsidRPr="00710F08">
        <w:t>пособы выполнения операций обслуживания системы питания.</w:t>
      </w:r>
    </w:p>
    <w:p w:rsidR="008230B1" w:rsidRPr="00710F08" w:rsidRDefault="008230B1" w:rsidP="008230B1">
      <w:pPr>
        <w:pStyle w:val="a9"/>
        <w:shd w:val="clear" w:color="auto" w:fill="FFFFFF" w:themeFill="background1"/>
        <w:jc w:val="both"/>
      </w:pPr>
      <w:r w:rsidRPr="00710F08">
        <w:rPr>
          <w:b/>
          <w:bCs/>
        </w:rPr>
        <w:t>Заправка топлива в бак.</w:t>
      </w:r>
      <w:r w:rsidRPr="00710F08">
        <w:t> Как правило, автомобили заправляют топливом на автозаправочных станциях из топливораздаточных колонок. В полевых условиях заправляют из цистерн или бочек, пользуясь чистой заправочной посудой и воронкой с частой металлической сеткой, поверх которой рекомендуется настлать сложенную в 2 — 3 слоя чистую ткань или замшу.</w:t>
      </w:r>
    </w:p>
    <w:p w:rsidR="008230B1" w:rsidRPr="00710F08" w:rsidRDefault="008230B1" w:rsidP="008230B1">
      <w:pPr>
        <w:pStyle w:val="a9"/>
        <w:shd w:val="clear" w:color="auto" w:fill="FFFFFF" w:themeFill="background1"/>
        <w:jc w:val="both"/>
      </w:pPr>
      <w:r w:rsidRPr="00710F08">
        <w:t>Проверка герметичности системы питания заключается в осмотре всех топливопроводов, приборов и соединений системы. Неплотности обнаруживают по следам подтекания топлива на деталях системы, а также по пятнам топлива под автомобилем. Подтекание топлива устраняют подтягиванием неплотных соединений или заменой неисправных уплотнительных прокладок.</w:t>
      </w:r>
    </w:p>
    <w:p w:rsidR="008230B1" w:rsidRPr="00710F08" w:rsidRDefault="008230B1" w:rsidP="008230B1">
      <w:pPr>
        <w:pStyle w:val="a9"/>
        <w:shd w:val="clear" w:color="auto" w:fill="FFFFFF" w:themeFill="background1"/>
        <w:jc w:val="both"/>
      </w:pPr>
      <w:r w:rsidRPr="00710F08">
        <w:rPr>
          <w:b/>
          <w:bCs/>
        </w:rPr>
        <w:t>Проверка привода управления заслонками карбюратора.</w:t>
      </w:r>
      <w:r w:rsidRPr="00710F08">
        <w:t> Его контролируют в действии. Педаль управления дросселями и кнопки ручного управления дросселями и воздушной заслонкой должны легко перемещаться на всю длину своего хода. В случае заедания необходимо смазать шарнирные сочленения и другие трущиеся детали привода.</w:t>
      </w:r>
    </w:p>
    <w:p w:rsidR="008230B1" w:rsidRPr="00710F08" w:rsidRDefault="008230B1" w:rsidP="008230B1">
      <w:pPr>
        <w:pStyle w:val="a9"/>
        <w:shd w:val="clear" w:color="auto" w:fill="FFFFFF" w:themeFill="background1"/>
        <w:jc w:val="both"/>
      </w:pPr>
      <w:r w:rsidRPr="00710F08">
        <w:t xml:space="preserve">Если воздушная заслонка или дроссели открываются или закрываются не полностью, регулируют длину троса соответствующего привода. Для этого ослабляют винт крепления троса в рычаге воздушной заслонки или рычаге дросселей, полностью вдвигают кнопку </w:t>
      </w:r>
      <w:r w:rsidRPr="00710F08">
        <w:lastRenderedPageBreak/>
        <w:t>троса, а затем вытягивают ее на 2 — 3 мм, повертывают рычаг до упора в сторону открытия воздушной заслонки или в сторону закрытия дросселей и снова затягивают винт крепления троса в рычаге.</w:t>
      </w:r>
    </w:p>
    <w:p w:rsidR="008230B1" w:rsidRPr="00710F08" w:rsidRDefault="008230B1" w:rsidP="008230B1">
      <w:pPr>
        <w:pStyle w:val="a9"/>
        <w:shd w:val="clear" w:color="auto" w:fill="FFFFFF" w:themeFill="background1"/>
        <w:jc w:val="both"/>
      </w:pPr>
      <w:r w:rsidRPr="00710F08">
        <w:rPr>
          <w:b/>
          <w:bCs/>
        </w:rPr>
        <w:t>Регулировка карбюратора на малые обороты холостого хода.</w:t>
      </w:r>
      <w:r w:rsidRPr="00710F08">
        <w:t> Необходимость в регулировке возникает, когда прогретый двигатель глохнет при отпускании педали управления дросселями или, наоборот, работает с повышенным числом оборотов.</w:t>
      </w:r>
    </w:p>
    <w:p w:rsidR="008230B1" w:rsidRPr="00710F08" w:rsidRDefault="008230B1" w:rsidP="008230B1">
      <w:pPr>
        <w:pStyle w:val="a9"/>
        <w:shd w:val="clear" w:color="auto" w:fill="FFFFFF" w:themeFill="background1"/>
        <w:jc w:val="both"/>
      </w:pPr>
      <w:r w:rsidRPr="00710F08">
        <w:t>Перед регулировкой необходимо предварительно проверить правильность установки момента зажигания, исправность свечей зажигания и прогреть двигатель до температуры охлаждающей жидкости не ниже 80° С. Далее регулируют в таком порядке.</w:t>
      </w:r>
    </w:p>
    <w:p w:rsidR="008230B1" w:rsidRPr="00710F08" w:rsidRDefault="008230B1" w:rsidP="008230B1">
      <w:pPr>
        <w:pStyle w:val="a9"/>
        <w:shd w:val="clear" w:color="auto" w:fill="FFFFFF" w:themeFill="background1"/>
        <w:jc w:val="both"/>
      </w:pPr>
      <w:r w:rsidRPr="00710F08">
        <w:t>Если двигатель при отпускании педали управления дросселя</w:t>
      </w:r>
      <w:r w:rsidR="00D41066">
        <w:t xml:space="preserve">ми глохнет, следует ввернуть, </w:t>
      </w:r>
      <w:r w:rsidRPr="00710F08">
        <w:t>если он продолжает работать на повышенных обор</w:t>
      </w:r>
      <w:r w:rsidR="00D41066">
        <w:t xml:space="preserve">отах — вывернуть упорный винт </w:t>
      </w:r>
      <w:r w:rsidRPr="00710F08">
        <w:t>рычага валика дросселей до получения минимальных устойчивых оборотов двигателя.</w:t>
      </w:r>
    </w:p>
    <w:p w:rsidR="00710F08" w:rsidRDefault="00710F08" w:rsidP="00710F0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10F0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Проверка и регулировка уровня топлива в поплавковой камере.</w:t>
      </w:r>
      <w:r w:rsidRPr="00710F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</w:p>
    <w:p w:rsidR="00EA7A75" w:rsidRPr="00710F08" w:rsidRDefault="00710F08" w:rsidP="00D4106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9F0"/>
        </w:rPr>
      </w:pPr>
      <w:r w:rsidRPr="00710F0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Уровень топлива</w:t>
      </w:r>
      <w:r w:rsidRPr="00710F08">
        <w:rPr>
          <w:rFonts w:ascii="Times New Roman" w:hAnsi="Times New Roman" w:cs="Times New Roman"/>
          <w:i/>
          <w:iCs/>
          <w:sz w:val="24"/>
          <w:szCs w:val="24"/>
          <w:shd w:val="clear" w:color="auto" w:fill="FAF9F0"/>
        </w:rPr>
        <w:t xml:space="preserve"> </w:t>
      </w:r>
      <w:r w:rsidRPr="00710F0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должен располагаться:</w:t>
      </w:r>
      <w:r w:rsidRPr="00710F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у карбюраторов К-126Б и К-126Н — вблизи риски на краю застекленного смотрового окна в стенке поплавковой камеры, у карбюратора К-88А — около нижней кромки контрольного отверстия в стенке поплавковой камеры, из которого для прове</w:t>
      </w:r>
      <w:r w:rsidR="006337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рки уровня вывертывают, пробку</w:t>
      </w:r>
      <w:r w:rsidRPr="00710F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710F08" w:rsidRPr="00710F08" w:rsidRDefault="00710F08" w:rsidP="00710F08">
      <w:pPr>
        <w:pStyle w:val="a9"/>
        <w:shd w:val="clear" w:color="auto" w:fill="FFFFFF" w:themeFill="background1"/>
        <w:jc w:val="both"/>
      </w:pPr>
      <w:r w:rsidRPr="00710F08">
        <w:rPr>
          <w:b/>
          <w:bCs/>
        </w:rPr>
        <w:t>Очистка топливных фильтров.</w:t>
      </w:r>
      <w:r w:rsidRPr="00710F08">
        <w:t xml:space="preserve"> Из фильтра-отстойника грузовых автомобилей следует сливать отстой при каждом ТО-1, для чего вывертывают пробку </w:t>
      </w:r>
      <w:r w:rsidR="006337A7">
        <w:t xml:space="preserve"> в нижней части стакана</w:t>
      </w:r>
      <w:r w:rsidRPr="00710F08">
        <w:t xml:space="preserve">. </w:t>
      </w:r>
      <w:r w:rsidR="006337A7">
        <w:t>Во время ТО-2 вывертывают болт</w:t>
      </w:r>
      <w:r w:rsidRPr="00710F08">
        <w:t>, снимают стакан с фильтрующим элементом, промывают их неэтилированным бензином и обдувают сжатым воздухом, после чего собирают фильтр.</w:t>
      </w:r>
    </w:p>
    <w:p w:rsidR="00710F08" w:rsidRPr="006337A7" w:rsidRDefault="00710F08" w:rsidP="006337A7">
      <w:pPr>
        <w:pStyle w:val="a9"/>
        <w:shd w:val="clear" w:color="auto" w:fill="FFFFFF" w:themeFill="background1"/>
        <w:jc w:val="both"/>
      </w:pPr>
      <w:r w:rsidRPr="00710F08">
        <w:t>Так же очищают при ТО-2 фильтр тонкой очистки топлива. Сильно загрязненный керамический фильтрующий элемент заменяют новым.</w:t>
      </w:r>
    </w:p>
    <w:p w:rsidR="00642849" w:rsidRPr="006337A7" w:rsidRDefault="00642849" w:rsidP="006337A7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6337A7">
        <w:rPr>
          <w:b/>
          <w:i/>
        </w:rPr>
        <w:t>Вводный инструктаж</w:t>
      </w:r>
      <w:r w:rsidR="006337A7">
        <w:rPr>
          <w:b/>
          <w:i/>
        </w:rPr>
        <w:t xml:space="preserve"> </w:t>
      </w:r>
      <w:r w:rsidR="002129D5" w:rsidRPr="006337A7">
        <w:rPr>
          <w:b/>
          <w:i/>
          <w:u w:val="single"/>
        </w:rPr>
        <w:t>50</w:t>
      </w:r>
      <w:r w:rsidRPr="006337A7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D41066" w:rsidP="007F48E5">
      <w:pPr>
        <w:pStyle w:val="a3"/>
        <w:numPr>
          <w:ilvl w:val="0"/>
          <w:numId w:val="5"/>
        </w:numPr>
        <w:ind w:left="567" w:hanging="283"/>
      </w:pPr>
      <w:r>
        <w:t>Рассказать о значении</w:t>
      </w:r>
      <w:r w:rsidR="00642849" w:rsidRPr="00E37D6B">
        <w:t xml:space="preserve"> </w:t>
      </w:r>
      <w:r w:rsidR="00030284">
        <w:t xml:space="preserve"> </w:t>
      </w:r>
      <w:r>
        <w:t>технического обслуживания</w:t>
      </w:r>
      <w:r w:rsidRPr="00D41066">
        <w:t xml:space="preserve"> </w:t>
      </w:r>
      <w:r w:rsidRPr="001366B3">
        <w:t>системы питания карбюраторного двигателя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</w:t>
      </w:r>
      <w:r w:rsidR="00C56AFB">
        <w:t>технического обслуживания</w:t>
      </w:r>
      <w:r w:rsidR="00C56AFB" w:rsidRPr="00D41066">
        <w:t xml:space="preserve"> </w:t>
      </w:r>
      <w:r w:rsidR="00D41066" w:rsidRPr="001366B3">
        <w:t>системы питания карбюраторного двигателя</w:t>
      </w:r>
      <w:r w:rsidR="003F30FE">
        <w:t>;</w:t>
      </w:r>
    </w:p>
    <w:p w:rsidR="005C47D5" w:rsidRDefault="00AD5023" w:rsidP="007F48E5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</w:t>
      </w:r>
      <w:r w:rsidR="00C56AFB">
        <w:t>,</w:t>
      </w:r>
      <w:r w:rsidR="00030284">
        <w:t xml:space="preserve"> </w:t>
      </w:r>
      <w:r w:rsidR="00C56AFB">
        <w:t>технического обслуживания</w:t>
      </w:r>
      <w:r w:rsidR="00C56AFB" w:rsidRPr="00D41066">
        <w:t xml:space="preserve"> </w:t>
      </w:r>
      <w:r w:rsidR="00C56AFB" w:rsidRPr="001366B3">
        <w:t>системы питания карбюраторного двигател</w:t>
      </w:r>
      <w:r w:rsidR="00061227" w:rsidRPr="00061227">
        <w:t>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</w:t>
      </w:r>
      <w:r w:rsidR="00061227">
        <w:t>ентам  провести рабочие приемы</w:t>
      </w:r>
      <w:r w:rsidR="00C56AFB">
        <w:t xml:space="preserve"> технического обслуживания</w:t>
      </w:r>
      <w:r w:rsidR="00C56AFB" w:rsidRPr="00D41066">
        <w:t xml:space="preserve"> </w:t>
      </w:r>
      <w:r w:rsidR="00C56AFB" w:rsidRPr="001366B3">
        <w:t>системы питания карбюраторного двигател</w:t>
      </w:r>
      <w:r w:rsidR="00C56AFB">
        <w:t>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lastRenderedPageBreak/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C56AFB" w:rsidRDefault="00030284" w:rsidP="00C56AFB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C56AFB">
        <w:rPr>
          <w:b/>
          <w:i/>
        </w:rPr>
        <w:t>Текущий инструктаж</w:t>
      </w:r>
      <w:r w:rsidR="00C56AFB">
        <w:rPr>
          <w:b/>
          <w:i/>
        </w:rPr>
        <w:t xml:space="preserve"> </w:t>
      </w:r>
      <w:r w:rsidRPr="00C56AFB">
        <w:rPr>
          <w:b/>
          <w:i/>
          <w:u w:val="single"/>
        </w:rPr>
        <w:t>4 часа 40</w:t>
      </w:r>
      <w:r w:rsidR="00642849" w:rsidRPr="00C56AFB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</w:t>
      </w:r>
      <w:r w:rsidR="00C56AFB">
        <w:t xml:space="preserve"> технического обслуживания</w:t>
      </w:r>
      <w:r w:rsidR="00C56AFB" w:rsidRPr="00D41066">
        <w:t xml:space="preserve"> </w:t>
      </w:r>
      <w:r w:rsidR="00C56AFB" w:rsidRPr="001366B3">
        <w:t>системы питания карбюраторного двигател</w:t>
      </w:r>
      <w:r w:rsidR="00C56AFB">
        <w:t>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C56AFB">
        <w:t>рить</w:t>
      </w:r>
      <w:r w:rsidR="002B36D6">
        <w:t xml:space="preserve"> </w:t>
      </w:r>
      <w:r w:rsidR="00C56AFB">
        <w:t>соблюдение</w:t>
      </w:r>
      <w:r w:rsidR="002B36D6">
        <w:t xml:space="preserve"> </w:t>
      </w:r>
      <w:r w:rsidR="00536A02">
        <w:t>последовательности</w:t>
      </w:r>
      <w:r w:rsidR="00C56AFB">
        <w:t>,</w:t>
      </w:r>
      <w:r w:rsidR="00536A02">
        <w:t xml:space="preserve"> </w:t>
      </w:r>
      <w:r w:rsidR="00C56AFB">
        <w:t>технического обслуживания</w:t>
      </w:r>
      <w:r w:rsidR="00C56AFB" w:rsidRPr="00D41066">
        <w:t xml:space="preserve"> </w:t>
      </w:r>
      <w:r w:rsidR="00C56AFB" w:rsidRPr="001366B3">
        <w:t>системы питания карбюраторного двигател</w:t>
      </w:r>
      <w:bookmarkStart w:id="0" w:name="_GoBack"/>
      <w:bookmarkEnd w:id="0"/>
      <w:r w:rsidR="00061227" w:rsidRPr="00061227">
        <w:t>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C56AFB" w:rsidRDefault="00642849" w:rsidP="00C56AFB">
      <w:pPr>
        <w:pStyle w:val="a3"/>
        <w:numPr>
          <w:ilvl w:val="0"/>
          <w:numId w:val="25"/>
        </w:numPr>
      </w:pPr>
      <w:r w:rsidRPr="00C56AFB">
        <w:rPr>
          <w:b/>
          <w:i/>
        </w:rPr>
        <w:t xml:space="preserve">Заключительный инструктаж   </w:t>
      </w:r>
      <w:r w:rsidRPr="00C56AFB">
        <w:rPr>
          <w:b/>
          <w:i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C81D53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C56AFB">
        <w:t xml:space="preserve"> </w:t>
      </w:r>
      <w:r w:rsidR="008F1543">
        <w:t>Познакомился с __________________________</w:t>
      </w:r>
    </w:p>
    <w:p w:rsidR="008F1543" w:rsidRPr="0096730A" w:rsidRDefault="00C81D53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53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C81D53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C81D53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8F1543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C56AFB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C81D53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D53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C81D53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Прежде Я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C81D53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C81D5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81D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C81D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Умею ____________________________________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AA2A93" w:rsidRDefault="008F1543" w:rsidP="00E7776A">
      <w:pPr>
        <w:rPr>
          <w:rFonts w:ascii="Times New Roman" w:hAnsi="Times New Roman" w:cs="Times New Roman"/>
          <w:b/>
          <w:sz w:val="24"/>
          <w:szCs w:val="24"/>
        </w:rPr>
      </w:pPr>
    </w:p>
    <w:sectPr w:rsidR="008F1543" w:rsidRPr="00AA2A93" w:rsidSect="002102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0D" w:rsidRDefault="00B0020D" w:rsidP="00EF3ECD">
      <w:pPr>
        <w:spacing w:after="0" w:line="240" w:lineRule="auto"/>
      </w:pPr>
      <w:r>
        <w:separator/>
      </w:r>
    </w:p>
  </w:endnote>
  <w:endnote w:type="continuationSeparator" w:id="1">
    <w:p w:rsidR="00B0020D" w:rsidRDefault="00B0020D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C56AFB" w:rsidRDefault="00C81D53">
        <w:pPr>
          <w:pStyle w:val="a7"/>
          <w:jc w:val="center"/>
        </w:pPr>
        <w:fldSimple w:instr=" PAGE   \* MERGEFORMAT ">
          <w:r w:rsidR="00F71C79">
            <w:rPr>
              <w:noProof/>
            </w:rPr>
            <w:t>1</w:t>
          </w:r>
        </w:fldSimple>
      </w:p>
    </w:sdtContent>
  </w:sdt>
  <w:p w:rsidR="00C56AFB" w:rsidRDefault="00C56A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0D" w:rsidRDefault="00B0020D" w:rsidP="00EF3ECD">
      <w:pPr>
        <w:spacing w:after="0" w:line="240" w:lineRule="auto"/>
      </w:pPr>
      <w:r>
        <w:separator/>
      </w:r>
    </w:p>
  </w:footnote>
  <w:footnote w:type="continuationSeparator" w:id="1">
    <w:p w:rsidR="00B0020D" w:rsidRDefault="00B0020D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31B6165"/>
    <w:multiLevelType w:val="multilevel"/>
    <w:tmpl w:val="464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09C1"/>
    <w:multiLevelType w:val="multilevel"/>
    <w:tmpl w:val="C1B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C4F90"/>
    <w:multiLevelType w:val="hybridMultilevel"/>
    <w:tmpl w:val="4DB6AFAE"/>
    <w:lvl w:ilvl="0" w:tplc="1486B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0473"/>
    <w:multiLevelType w:val="multilevel"/>
    <w:tmpl w:val="D84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111D55"/>
    <w:multiLevelType w:val="multilevel"/>
    <w:tmpl w:val="E81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A5E93"/>
    <w:multiLevelType w:val="multilevel"/>
    <w:tmpl w:val="D6B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E3E8D"/>
    <w:multiLevelType w:val="multilevel"/>
    <w:tmpl w:val="DB6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664E7"/>
    <w:multiLevelType w:val="multilevel"/>
    <w:tmpl w:val="84F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861AA9"/>
    <w:multiLevelType w:val="multilevel"/>
    <w:tmpl w:val="F29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06CDA"/>
    <w:multiLevelType w:val="multilevel"/>
    <w:tmpl w:val="4E2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8"/>
  </w:num>
  <w:num w:numId="5">
    <w:abstractNumId w:val="23"/>
  </w:num>
  <w:num w:numId="6">
    <w:abstractNumId w:val="6"/>
  </w:num>
  <w:num w:numId="7">
    <w:abstractNumId w:val="19"/>
  </w:num>
  <w:num w:numId="8">
    <w:abstractNumId w:val="20"/>
  </w:num>
  <w:num w:numId="9">
    <w:abstractNumId w:val="22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2"/>
  </w:num>
  <w:num w:numId="17">
    <w:abstractNumId w:val="16"/>
  </w:num>
  <w:num w:numId="18">
    <w:abstractNumId w:val="10"/>
  </w:num>
  <w:num w:numId="19">
    <w:abstractNumId w:val="15"/>
  </w:num>
  <w:num w:numId="20">
    <w:abstractNumId w:val="14"/>
  </w:num>
  <w:num w:numId="21">
    <w:abstractNumId w:val="21"/>
  </w:num>
  <w:num w:numId="22">
    <w:abstractNumId w:val="8"/>
  </w:num>
  <w:num w:numId="23">
    <w:abstractNumId w:val="13"/>
  </w:num>
  <w:num w:numId="24">
    <w:abstractNumId w:val="4"/>
  </w:num>
  <w:num w:numId="25">
    <w:abstractNumId w:val="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57FF4"/>
    <w:rsid w:val="00061227"/>
    <w:rsid w:val="000C223E"/>
    <w:rsid w:val="000C797F"/>
    <w:rsid w:val="00127FB7"/>
    <w:rsid w:val="001366B3"/>
    <w:rsid w:val="001C6198"/>
    <w:rsid w:val="001E1325"/>
    <w:rsid w:val="002102DF"/>
    <w:rsid w:val="002129D5"/>
    <w:rsid w:val="00222828"/>
    <w:rsid w:val="00232C3E"/>
    <w:rsid w:val="00245BD3"/>
    <w:rsid w:val="002A1577"/>
    <w:rsid w:val="002B36D6"/>
    <w:rsid w:val="00331C05"/>
    <w:rsid w:val="00357976"/>
    <w:rsid w:val="00374B54"/>
    <w:rsid w:val="003F30FE"/>
    <w:rsid w:val="004551F2"/>
    <w:rsid w:val="00455C7D"/>
    <w:rsid w:val="00476B21"/>
    <w:rsid w:val="0049002B"/>
    <w:rsid w:val="004E5011"/>
    <w:rsid w:val="00536A02"/>
    <w:rsid w:val="00586D1E"/>
    <w:rsid w:val="005C47D5"/>
    <w:rsid w:val="005D320D"/>
    <w:rsid w:val="005E04FF"/>
    <w:rsid w:val="006337A7"/>
    <w:rsid w:val="00642849"/>
    <w:rsid w:val="00657B33"/>
    <w:rsid w:val="00681F5A"/>
    <w:rsid w:val="00710F08"/>
    <w:rsid w:val="00747B1B"/>
    <w:rsid w:val="007A4681"/>
    <w:rsid w:val="007C3D62"/>
    <w:rsid w:val="007D1EF3"/>
    <w:rsid w:val="007F3B5E"/>
    <w:rsid w:val="007F48E5"/>
    <w:rsid w:val="008230B1"/>
    <w:rsid w:val="0082568B"/>
    <w:rsid w:val="00873918"/>
    <w:rsid w:val="0088527C"/>
    <w:rsid w:val="008F1543"/>
    <w:rsid w:val="009142D5"/>
    <w:rsid w:val="00945261"/>
    <w:rsid w:val="00966405"/>
    <w:rsid w:val="009B0801"/>
    <w:rsid w:val="009B1A1E"/>
    <w:rsid w:val="00A03F14"/>
    <w:rsid w:val="00A06D8A"/>
    <w:rsid w:val="00A118B6"/>
    <w:rsid w:val="00A31AF1"/>
    <w:rsid w:val="00A4342C"/>
    <w:rsid w:val="00A53DF0"/>
    <w:rsid w:val="00AA2A93"/>
    <w:rsid w:val="00AC6284"/>
    <w:rsid w:val="00AD5023"/>
    <w:rsid w:val="00B0020D"/>
    <w:rsid w:val="00B0749D"/>
    <w:rsid w:val="00B10F70"/>
    <w:rsid w:val="00B32C50"/>
    <w:rsid w:val="00B4393A"/>
    <w:rsid w:val="00BB1371"/>
    <w:rsid w:val="00C22978"/>
    <w:rsid w:val="00C251AB"/>
    <w:rsid w:val="00C56AFB"/>
    <w:rsid w:val="00C81D53"/>
    <w:rsid w:val="00CD6FBC"/>
    <w:rsid w:val="00D23D4C"/>
    <w:rsid w:val="00D267A2"/>
    <w:rsid w:val="00D36B93"/>
    <w:rsid w:val="00D41066"/>
    <w:rsid w:val="00D57ECC"/>
    <w:rsid w:val="00D658D1"/>
    <w:rsid w:val="00D66B86"/>
    <w:rsid w:val="00E13F82"/>
    <w:rsid w:val="00E27049"/>
    <w:rsid w:val="00E7776A"/>
    <w:rsid w:val="00E86853"/>
    <w:rsid w:val="00EA7A75"/>
    <w:rsid w:val="00EB5AE9"/>
    <w:rsid w:val="00EB6C87"/>
    <w:rsid w:val="00ED6575"/>
    <w:rsid w:val="00EF3ECD"/>
    <w:rsid w:val="00F01921"/>
    <w:rsid w:val="00F5091A"/>
    <w:rsid w:val="00F51708"/>
    <w:rsid w:val="00F711A5"/>
    <w:rsid w:val="00F71C79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6"/>
        <o:r id="V:Rule13" type="connector" idref="#_x0000_s1026"/>
        <o:r id="V:Rule14" type="connector" idref="#_x0000_s1033"/>
        <o:r id="V:Rule15" type="connector" idref="#_x0000_s1032"/>
        <o:r id="V:Rule16" type="connector" idref="#_x0000_s1029"/>
        <o:r id="V:Rule17" type="connector" idref="#_x0000_s1035"/>
        <o:r id="V:Rule18" type="connector" idref="#_x0000_s1034"/>
        <o:r id="V:Rule19" type="connector" idref="#_x0000_s1031"/>
        <o:r id="V:Rule20" type="connector" idref="#_x0000_s1030"/>
        <o:r id="V:Rule21" type="connector" idref="#_x0000_s1028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paragraph" w:styleId="1">
    <w:name w:val="heading 1"/>
    <w:basedOn w:val="a"/>
    <w:next w:val="a"/>
    <w:link w:val="10"/>
    <w:uiPriority w:val="9"/>
    <w:qFormat/>
    <w:rsid w:val="00710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customStyle="1" w:styleId="30">
    <w:name w:val="Заголовок 3 Знак"/>
    <w:basedOn w:val="a0"/>
    <w:link w:val="3"/>
    <w:uiPriority w:val="9"/>
    <w:rsid w:val="00EA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EA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A75"/>
    <w:rPr>
      <w:b/>
      <w:bCs/>
    </w:rPr>
  </w:style>
  <w:style w:type="paragraph" w:customStyle="1" w:styleId="Style11">
    <w:name w:val="Style11"/>
    <w:basedOn w:val="a"/>
    <w:uiPriority w:val="99"/>
    <w:rsid w:val="008230B1"/>
    <w:pPr>
      <w:widowControl w:val="0"/>
      <w:autoSpaceDE w:val="0"/>
      <w:autoSpaceDN w:val="0"/>
      <w:adjustRightInd w:val="0"/>
      <w:spacing w:after="0" w:line="334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230B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sid w:val="008230B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823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rshistory.ru/avtomobil/sistema_pitaniya/sistema_pitaniya_karburatornogo_dvigatelya/10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23</cp:revision>
  <dcterms:created xsi:type="dcterms:W3CDTF">2014-08-09T09:34:00Z</dcterms:created>
  <dcterms:modified xsi:type="dcterms:W3CDTF">2019-04-11T14:10:00Z</dcterms:modified>
</cp:coreProperties>
</file>