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EF" w:rsidRDefault="009721EF" w:rsidP="009721EF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9721EF" w:rsidRDefault="009721EF" w:rsidP="009721EF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1EF" w:rsidRPr="006C3162" w:rsidRDefault="009721EF" w:rsidP="009721EF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9721EF" w:rsidRPr="00490ADD" w:rsidRDefault="009721EF" w:rsidP="009721EF">
      <w:pPr>
        <w:spacing w:after="0"/>
        <w:ind w:right="566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9721EF" w:rsidRDefault="009721EF" w:rsidP="009721EF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721EF" w:rsidRDefault="009721EF" w:rsidP="009721EF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721EF" w:rsidRDefault="009721EF" w:rsidP="009721EF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721EF" w:rsidRPr="00490ADD" w:rsidRDefault="009721EF" w:rsidP="009721EF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721EF" w:rsidRPr="00490ADD" w:rsidRDefault="009721EF" w:rsidP="009721EF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721EF" w:rsidRPr="00490ADD" w:rsidRDefault="009721EF" w:rsidP="009721EF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721EF" w:rsidRPr="00490ADD" w:rsidRDefault="009721EF" w:rsidP="009721EF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721EF" w:rsidRPr="00490ADD" w:rsidRDefault="009721EF" w:rsidP="009721EF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721EF" w:rsidRPr="00490ADD" w:rsidRDefault="009721EF" w:rsidP="009721EF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9721EF" w:rsidRDefault="009721EF" w:rsidP="009721EF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9721EF" w:rsidRDefault="009721EF" w:rsidP="009721EF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«Волшебная страна - Математика»</w:t>
      </w:r>
    </w:p>
    <w:p w:rsidR="009721EF" w:rsidRDefault="009721EF" w:rsidP="009721EF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9721EF" w:rsidRPr="006C3162" w:rsidRDefault="009721EF" w:rsidP="009721EF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подготовительная к школе  (6-7 лет)</w:t>
      </w:r>
    </w:p>
    <w:p w:rsidR="009721EF" w:rsidRPr="00490ADD" w:rsidRDefault="009721EF" w:rsidP="009721EF">
      <w:pPr>
        <w:tabs>
          <w:tab w:val="left" w:pos="4326"/>
          <w:tab w:val="left" w:pos="5351"/>
        </w:tabs>
        <w:spacing w:after="0" w:line="240" w:lineRule="auto"/>
        <w:ind w:right="566" w:firstLine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1EF" w:rsidRPr="00490ADD" w:rsidRDefault="009721EF" w:rsidP="009721EF">
      <w:pPr>
        <w:tabs>
          <w:tab w:val="left" w:pos="3520"/>
        </w:tabs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721EF" w:rsidRPr="00490ADD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9721EF" w:rsidRDefault="009721EF" w:rsidP="009721EF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9721EF" w:rsidRDefault="009721EF" w:rsidP="009721EF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9721EF" w:rsidRDefault="009721EF" w:rsidP="009721EF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9721EF" w:rsidRPr="00490ADD" w:rsidRDefault="009721EF" w:rsidP="009721EF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9721EF" w:rsidRPr="00490ADD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9721EF" w:rsidRPr="00490ADD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9721EF" w:rsidRPr="00490ADD" w:rsidRDefault="009721EF" w:rsidP="009721EF">
      <w:pPr>
        <w:spacing w:after="0"/>
        <w:ind w:right="566"/>
        <w:jc w:val="both"/>
        <w:rPr>
          <w:rFonts w:ascii="Times New Roman" w:hAnsi="Times New Roman" w:cs="Times New Roman"/>
        </w:rPr>
      </w:pPr>
    </w:p>
    <w:p w:rsidR="009721EF" w:rsidRPr="00490ADD" w:rsidRDefault="009721EF" w:rsidP="009721EF">
      <w:pPr>
        <w:spacing w:after="0"/>
        <w:ind w:right="566" w:firstLine="1134"/>
        <w:jc w:val="both"/>
        <w:rPr>
          <w:rFonts w:ascii="Times New Roman" w:hAnsi="Times New Roman" w:cs="Times New Roman"/>
        </w:rPr>
      </w:pPr>
    </w:p>
    <w:p w:rsidR="009721EF" w:rsidRPr="00490ADD" w:rsidRDefault="009721EF" w:rsidP="009721EF">
      <w:pPr>
        <w:spacing w:after="0"/>
        <w:ind w:right="566" w:firstLine="1134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9721EF" w:rsidRPr="00351448" w:rsidTr="001946D6">
        <w:trPr>
          <w:trHeight w:val="2496"/>
        </w:trPr>
        <w:tc>
          <w:tcPr>
            <w:tcW w:w="3936" w:type="dxa"/>
          </w:tcPr>
          <w:p w:rsidR="009721EF" w:rsidRDefault="009721EF" w:rsidP="001946D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1EF" w:rsidRPr="00351448" w:rsidRDefault="009721EF" w:rsidP="001946D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9721EF" w:rsidRPr="00351448" w:rsidRDefault="009721EF" w:rsidP="001946D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1EF" w:rsidRPr="00351448" w:rsidRDefault="009721EF" w:rsidP="001946D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EF" w:rsidRPr="00351448" w:rsidTr="001946D6">
        <w:trPr>
          <w:trHeight w:val="286"/>
        </w:trPr>
        <w:tc>
          <w:tcPr>
            <w:tcW w:w="3936" w:type="dxa"/>
          </w:tcPr>
          <w:p w:rsidR="009721EF" w:rsidRPr="00351448" w:rsidRDefault="009721EF" w:rsidP="001946D6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EF" w:rsidRPr="00351448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721EF" w:rsidRDefault="009721EF" w:rsidP="009721EF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9721EF" w:rsidRDefault="009721EF" w:rsidP="009721EF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9721EF" w:rsidRPr="00351448" w:rsidRDefault="009721EF" w:rsidP="009721EF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721EF" w:rsidRPr="00630B63" w:rsidRDefault="009721EF" w:rsidP="009721EF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>п. Красный Коммунар, 2020 г.</w:t>
      </w:r>
    </w:p>
    <w:p w:rsidR="009721EF" w:rsidRPr="005651DB" w:rsidRDefault="009721EF" w:rsidP="00565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609"/>
        <w:gridCol w:w="1744"/>
        <w:gridCol w:w="36"/>
        <w:gridCol w:w="6441"/>
        <w:gridCol w:w="851"/>
      </w:tblGrid>
      <w:tr w:rsidR="009721EF" w:rsidRPr="005651DB" w:rsidTr="009721EF">
        <w:trPr>
          <w:trHeight w:val="55"/>
        </w:trPr>
        <w:tc>
          <w:tcPr>
            <w:tcW w:w="9356" w:type="dxa"/>
            <w:gridSpan w:val="5"/>
            <w:shd w:val="clear" w:color="auto" w:fill="E6E6E6"/>
          </w:tcPr>
          <w:p w:rsidR="009721EF" w:rsidRPr="005651DB" w:rsidRDefault="009721EF" w:rsidP="005651D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851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5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физическое развитие, познавательное развитие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Вид деятельности детей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двигательная, познавательная, игровая, коммуникативная, музыкально-художественная.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9356" w:type="dxa"/>
            <w:gridSpan w:val="5"/>
            <w:shd w:val="clear" w:color="auto" w:fill="E6E6E6"/>
          </w:tcPr>
          <w:p w:rsidR="009721EF" w:rsidRPr="005651DB" w:rsidRDefault="009721EF" w:rsidP="005651D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851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Тема досуга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«Волшебная страна - математика»   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5651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словесные (команды), наглядные (показ упражнений,  использование схем, картинок, карточек), практические (выполнение упражнений, эстафетных игр).</w:t>
            </w:r>
            <w:proofErr w:type="gramEnd"/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5651D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физическое развитие (двигательная активность), познавательное развитие (мыслительная деятельность), художественно - эстетическое развитие (музыкальное сопровождение, художественное слово), социально-коммуникативное развитие (развивать умение заниматься  в коллективе)</w:t>
            </w:r>
            <w:proofErr w:type="gramEnd"/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DB">
              <w:rPr>
                <w:rFonts w:ascii="Times New Roman" w:hAnsi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37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Закрепление знания о цифрах в пределах десяти средствами физической культуры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118"/>
        </w:trPr>
        <w:tc>
          <w:tcPr>
            <w:tcW w:w="526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91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830" w:type="dxa"/>
            <w:gridSpan w:val="4"/>
          </w:tcPr>
          <w:p w:rsidR="009721EF" w:rsidRPr="005651DB" w:rsidRDefault="009721EF" w:rsidP="005651DB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Оздоровительные:  укрепление здоровья детей в двигательной активности через выполнение ритмической гимнастики, командных соревнований с математической тематикой;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36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830" w:type="dxa"/>
            <w:gridSpan w:val="4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Образовательные</w:t>
            </w:r>
            <w:proofErr w:type="gramEnd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: упражнять в беге с заданием,</w:t>
            </w: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 в прыжках,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закреплять умение группировать предметы по определенному количеству.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Упражнять в навыках количественного счета в прямом и обратном порядке в пределах десяти.</w:t>
            </w:r>
          </w:p>
          <w:p w:rsidR="009721EF" w:rsidRPr="005651DB" w:rsidRDefault="009721EF" w:rsidP="005651D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651DB">
              <w:rPr>
                <w:rStyle w:val="a5"/>
                <w:i w:val="0"/>
                <w:sz w:val="28"/>
                <w:szCs w:val="28"/>
              </w:rPr>
              <w:t xml:space="preserve">Развивать умение сравнивать объекты окружающего мира по величине, </w:t>
            </w:r>
            <w:proofErr w:type="spellStart"/>
            <w:r w:rsidRPr="005651DB">
              <w:rPr>
                <w:rStyle w:val="a5"/>
                <w:i w:val="0"/>
                <w:sz w:val="28"/>
                <w:szCs w:val="28"/>
              </w:rPr>
              <w:t>слухо-моторную</w:t>
            </w:r>
            <w:proofErr w:type="spellEnd"/>
            <w:r w:rsidRPr="005651DB">
              <w:rPr>
                <w:rStyle w:val="a5"/>
                <w:i w:val="0"/>
                <w:sz w:val="28"/>
                <w:szCs w:val="28"/>
              </w:rPr>
              <w:t xml:space="preserve"> координацию движений.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39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8830" w:type="dxa"/>
            <w:gridSpan w:val="4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Воспитательные: формирование интереса к физическим упражнениям и потребности в двигательной активности, формирование коллективных навыков.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75"/>
        </w:trPr>
        <w:tc>
          <w:tcPr>
            <w:tcW w:w="526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1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575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830" w:type="dxa"/>
            <w:gridSpan w:val="4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Ребенок подвижен, с высокой активностью, высокой работоспособностью; способен самостоятельно выполнять: счет, сравнивание и группировку чисел в двигательной активности</w:t>
            </w:r>
            <w:r w:rsidRPr="005651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36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830" w:type="dxa"/>
            <w:gridSpan w:val="4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Ребенок ловкий, выносливый,  движения быстрые; ребенок подвижен, вынослив, владеет</w:t>
            </w:r>
            <w:r w:rsidRPr="005651D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техникой выполнения движений.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36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830" w:type="dxa"/>
            <w:gridSpan w:val="4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Испытывает потребность в движении, умеет сотрудничать в коллективе: дружелюбен, умеет поддержать партнера, порадоваться за него.</w:t>
            </w:r>
            <w:proofErr w:type="gramEnd"/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118"/>
        </w:trPr>
        <w:tc>
          <w:tcPr>
            <w:tcW w:w="526" w:type="dxa"/>
            <w:tcBorders>
              <w:top w:val="nil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Организация среды для проведения занятия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Костюм королевы «Математика» на ребенка, карточки с цифрами по количеству детей (браслеты), с количественными картинками, аудиозаписи музыки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115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9" w:type="dxa"/>
            <w:gridSpan w:val="3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644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Проведение математических эстафет, изучение </w:t>
            </w:r>
            <w:proofErr w:type="spellStart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кинезиологической</w:t>
            </w:r>
            <w:proofErr w:type="spellEnd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гимнастики «Победители», ритмической гимнастики «Ассиметричные упражнения»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42"/>
        </w:trPr>
        <w:tc>
          <w:tcPr>
            <w:tcW w:w="9356" w:type="dxa"/>
            <w:gridSpan w:val="5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</w:t>
            </w:r>
          </w:p>
        </w:tc>
        <w:tc>
          <w:tcPr>
            <w:tcW w:w="851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42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477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равнение.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9721EF" w:rsidRPr="005651DB" w:rsidTr="009721EF">
        <w:trPr>
          <w:trHeight w:val="115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9721EF" w:rsidRPr="005651DB" w:rsidRDefault="009721EF" w:rsidP="005651D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Почтальон прислал письмо – приглашение в волшебную страну « Математика», с множеством чисел и знаков. В этой стране царица Математика устраивает состязания и только лучшие попадут на заключительный бал.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ind w:hanging="1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197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6477" w:type="dxa"/>
            <w:gridSpan w:val="2"/>
            <w:shd w:val="clear" w:color="auto" w:fill="FFFFFF"/>
          </w:tcPr>
          <w:p w:rsidR="009721EF" w:rsidRPr="005651DB" w:rsidRDefault="009721EF" w:rsidP="005651DB">
            <w:pPr>
              <w:spacing w:after="0"/>
              <w:ind w:left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Пойти в страну «Математика» и проявит свои математические способности.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514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7" w:type="dxa"/>
            <w:gridSpan w:val="2"/>
            <w:shd w:val="clear" w:color="auto" w:fill="FFFFFF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Попасть на заключительный бал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97"/>
        </w:trPr>
        <w:tc>
          <w:tcPr>
            <w:tcW w:w="526" w:type="dxa"/>
            <w:vMerge w:val="restart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  <w:gridSpan w:val="2"/>
            <w:shd w:val="clear" w:color="auto" w:fill="FFFFFF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Перестроение в колонну по одному ходьба и бег по залу с изменением траектории движения по заданию педагога  (идем в страну «Математика»).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Ходьба - через середину зала - перестроение в колонну по трое до ориентира. Размыкание на вытянутые руки в стороны, вперед. Равнение.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gridAfter w:val="4"/>
          <w:wAfter w:w="9072" w:type="dxa"/>
          <w:trHeight w:val="361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bottom w:val="single" w:sz="4" w:space="0" w:color="auto"/>
              <w:right w:val="nil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39"/>
        </w:trPr>
        <w:tc>
          <w:tcPr>
            <w:tcW w:w="526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часть: </w:t>
            </w:r>
          </w:p>
        </w:tc>
        <w:tc>
          <w:tcPr>
            <w:tcW w:w="851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9721EF" w:rsidRPr="005651DB" w:rsidTr="009721EF">
        <w:trPr>
          <w:trHeight w:val="100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/>
                <w:iCs/>
                <w:sz w:val="28"/>
                <w:szCs w:val="28"/>
              </w:rPr>
              <w:t>Поддержание интереса с помощью героя</w:t>
            </w:r>
          </w:p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7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Появляется королева «Математика», приветствие. Объявляет соревнования, дает названия командам: «Мыслитель», «Гений», «Счетовод». За каждую победу выдает очки – карточки со звездочками.</w:t>
            </w:r>
          </w:p>
        </w:tc>
        <w:tc>
          <w:tcPr>
            <w:tcW w:w="851" w:type="dxa"/>
            <w:vMerge w:val="restart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1314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/>
                <w:sz w:val="28"/>
                <w:szCs w:val="28"/>
              </w:rPr>
              <w:t>Актуализация ранее приобретенных знаний</w:t>
            </w:r>
          </w:p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/>
                <w:iCs/>
                <w:sz w:val="28"/>
                <w:szCs w:val="28"/>
              </w:rPr>
              <w:t>ОРУ без предметов</w:t>
            </w:r>
          </w:p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477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Первое условие – проверить  детей в танце (ритмической гимнастике). 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 Ассиметричные упражнение под музыку «Спортлото 80». Кто лучше двигался, получает звезду от королевы «Математика».</w:t>
            </w:r>
          </w:p>
        </w:tc>
        <w:tc>
          <w:tcPr>
            <w:tcW w:w="851" w:type="dxa"/>
            <w:vMerge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64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DB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477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П.Г. «Веселый счет»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1069"/>
        </w:trPr>
        <w:tc>
          <w:tcPr>
            <w:tcW w:w="526" w:type="dxa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/>
                <w:iCs/>
                <w:sz w:val="28"/>
                <w:szCs w:val="28"/>
              </w:rPr>
              <w:t>Эстафета</w:t>
            </w:r>
          </w:p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DB">
              <w:rPr>
                <w:rFonts w:ascii="Times New Roman" w:hAnsi="Times New Roman"/>
                <w:iCs/>
                <w:sz w:val="28"/>
                <w:szCs w:val="28"/>
              </w:rPr>
              <w:t>«Твоя цифра»</w:t>
            </w: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Второе задание - провести эстафету «Твоя цифра»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трех командах. Дети смыкают колонны, равняются </w:t>
            </w:r>
            <w:proofErr w:type="gramStart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за</w:t>
            </w:r>
            <w:proofErr w:type="gramEnd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направляющим. Проводится эстафета. Кто выиграл, получает звезду от королевы «Математика».</w:t>
            </w:r>
          </w:p>
        </w:tc>
        <w:tc>
          <w:tcPr>
            <w:tcW w:w="851" w:type="dxa"/>
            <w:vMerge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688"/>
        </w:trPr>
        <w:tc>
          <w:tcPr>
            <w:tcW w:w="526" w:type="dxa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/>
                <w:iCs/>
                <w:sz w:val="28"/>
                <w:szCs w:val="28"/>
              </w:rPr>
              <w:t>Актуализация внимания</w:t>
            </w: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Кинезиологическая</w:t>
            </w:r>
            <w:proofErr w:type="spellEnd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гимнастика «Победители» вместе с королевой.</w:t>
            </w:r>
          </w:p>
        </w:tc>
        <w:tc>
          <w:tcPr>
            <w:tcW w:w="851" w:type="dxa"/>
            <w:vMerge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673"/>
        </w:trPr>
        <w:tc>
          <w:tcPr>
            <w:tcW w:w="526" w:type="dxa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Эстафета «Паровозик»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Третье задание: эстафета «Паровозик». Кто выиграл, получает звезду от королевы «Математика».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601"/>
        </w:trPr>
        <w:tc>
          <w:tcPr>
            <w:tcW w:w="526" w:type="dxa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Подвижная игра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«Больше – меньше»</w:t>
            </w: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Проводиться так же в командах. </w:t>
            </w:r>
            <w:proofErr w:type="gramStart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Успешных</w:t>
            </w:r>
            <w:proofErr w:type="gramEnd"/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 поощрить звездой.</w:t>
            </w:r>
          </w:p>
        </w:tc>
        <w:tc>
          <w:tcPr>
            <w:tcW w:w="851" w:type="dxa"/>
            <w:vMerge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5651DB">
        <w:trPr>
          <w:trHeight w:val="1352"/>
        </w:trPr>
        <w:tc>
          <w:tcPr>
            <w:tcW w:w="526" w:type="dxa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</w:t>
            </w: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Королева вместе с детьми проводит счет звездочек и выявляет победителей. Но так как все старались, приглашает всех на заключительный бал.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DB" w:rsidRPr="005651DB" w:rsidTr="005651DB">
        <w:trPr>
          <w:trHeight w:val="1861"/>
        </w:trPr>
        <w:tc>
          <w:tcPr>
            <w:tcW w:w="526" w:type="dxa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353" w:type="dxa"/>
            <w:gridSpan w:val="2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Ритмичный танец</w:t>
            </w:r>
          </w:p>
        </w:tc>
        <w:tc>
          <w:tcPr>
            <w:tcW w:w="6477" w:type="dxa"/>
            <w:gridSpan w:val="2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 показывает цифру, королева (затем кто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то из детей) показывает движение – все выполняют это движение, столько сколько указанно на карточке. Например: хлопки в ладоши над головой;  прыжки, руки на поясе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</w:tr>
      <w:tr w:rsidR="005651DB" w:rsidRPr="005651DB" w:rsidTr="005651DB">
        <w:trPr>
          <w:trHeight w:val="290"/>
        </w:trPr>
        <w:tc>
          <w:tcPr>
            <w:tcW w:w="526" w:type="dxa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3" w:type="dxa"/>
            <w:gridSpan w:val="2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77" w:type="dxa"/>
            <w:gridSpan w:val="2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851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5651DB">
        <w:trPr>
          <w:trHeight w:val="1484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5651DB"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детей в спокойное состояние </w:t>
            </w:r>
          </w:p>
        </w:tc>
        <w:tc>
          <w:tcPr>
            <w:tcW w:w="6477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Танец под спокойную классическую музыку:  в парах, друг за другом, в обход по залу.</w:t>
            </w:r>
          </w:p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Прощание с королевой.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DB" w:rsidRPr="005651DB" w:rsidTr="00A90DEA">
        <w:trPr>
          <w:trHeight w:val="1481"/>
        </w:trPr>
        <w:tc>
          <w:tcPr>
            <w:tcW w:w="526" w:type="dxa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53" w:type="dxa"/>
            <w:gridSpan w:val="2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6477" w:type="dxa"/>
            <w:gridSpan w:val="2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 спрашивает: понравилось ли занятие, чем понравилось, что было трудно, все ли справлялись с заданиями, почему. Справедливая ли была королева?</w:t>
            </w:r>
          </w:p>
        </w:tc>
        <w:tc>
          <w:tcPr>
            <w:tcW w:w="851" w:type="dxa"/>
          </w:tcPr>
          <w:p w:rsidR="005651DB" w:rsidRPr="005651DB" w:rsidRDefault="005651DB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Дальнейшая разработка темы </w:t>
            </w:r>
          </w:p>
        </w:tc>
        <w:tc>
          <w:tcPr>
            <w:tcW w:w="851" w:type="dxa"/>
            <w:shd w:val="clear" w:color="auto" w:fill="E6E6E6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F" w:rsidRPr="005651DB" w:rsidTr="009721EF">
        <w:trPr>
          <w:trHeight w:val="21"/>
        </w:trPr>
        <w:tc>
          <w:tcPr>
            <w:tcW w:w="526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53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77" w:type="dxa"/>
            <w:gridSpan w:val="2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1DB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совершенствовать физические и познавательные  качества</w:t>
            </w:r>
          </w:p>
        </w:tc>
        <w:tc>
          <w:tcPr>
            <w:tcW w:w="851" w:type="dxa"/>
          </w:tcPr>
          <w:p w:rsidR="009721EF" w:rsidRPr="005651DB" w:rsidRDefault="009721EF" w:rsidP="005651D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721EF" w:rsidRDefault="009721EF" w:rsidP="00565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7F1" w:rsidRPr="005651DB" w:rsidRDefault="00EB67F1" w:rsidP="00EB6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9721EF" w:rsidRPr="005651DB" w:rsidRDefault="00EB67F1" w:rsidP="00565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1EF" w:rsidRPr="005651DB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11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proofErr w:type="spellStart"/>
      <w:r w:rsidRPr="0039611C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Pr="0039611C">
        <w:rPr>
          <w:rFonts w:ascii="Times New Roman" w:hAnsi="Times New Roman" w:cs="Times New Roman"/>
          <w:sz w:val="28"/>
          <w:szCs w:val="28"/>
        </w:rPr>
        <w:t xml:space="preserve"> Н.В. – </w:t>
      </w:r>
      <w:r>
        <w:rPr>
          <w:rFonts w:ascii="Times New Roman" w:hAnsi="Times New Roman" w:cs="Times New Roman"/>
          <w:sz w:val="28"/>
          <w:szCs w:val="28"/>
        </w:rPr>
        <w:t xml:space="preserve">публикация «Комплекс спортивных досугов «Подвижная математика» 10.01.20, режим доступа: </w:t>
      </w:r>
      <w:hyperlink r:id="rId5" w:history="1"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detskiy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fizkultura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/2020/01/10/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konspekty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dosugov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teme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integratsiya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fizicheskogo</w:t>
        </w:r>
        <w:proofErr w:type="spellEnd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</w:hyperlink>
    </w:p>
    <w:p w:rsidR="009721EF" w:rsidRPr="005651DB" w:rsidRDefault="00EB67F1" w:rsidP="00565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11C" w:rsidRPr="0039611C">
        <w:rPr>
          <w:rFonts w:ascii="Times New Roman" w:hAnsi="Times New Roman" w:cs="Times New Roman"/>
          <w:sz w:val="28"/>
          <w:szCs w:val="28"/>
        </w:rPr>
        <w:t>Академия развития творчества «</w:t>
      </w:r>
      <w:proofErr w:type="gramStart"/>
      <w:r w:rsidR="0039611C" w:rsidRPr="0039611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39611C" w:rsidRPr="0039611C">
        <w:rPr>
          <w:rFonts w:ascii="Times New Roman" w:hAnsi="Times New Roman" w:cs="Times New Roman"/>
          <w:sz w:val="28"/>
          <w:szCs w:val="28"/>
        </w:rPr>
        <w:t xml:space="preserve"> – талант» [Электронный ресурс]. </w:t>
      </w:r>
      <w:proofErr w:type="spellStart"/>
      <w:r w:rsidR="0039611C" w:rsidRPr="0039611C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="0039611C" w:rsidRPr="0039611C">
        <w:rPr>
          <w:rFonts w:ascii="Times New Roman" w:hAnsi="Times New Roman" w:cs="Times New Roman"/>
          <w:sz w:val="28"/>
          <w:szCs w:val="28"/>
        </w:rPr>
        <w:t xml:space="preserve"> Н.В. – </w:t>
      </w:r>
      <w:r w:rsidR="0039611C">
        <w:rPr>
          <w:rFonts w:ascii="Times New Roman" w:hAnsi="Times New Roman" w:cs="Times New Roman"/>
          <w:sz w:val="28"/>
          <w:szCs w:val="28"/>
        </w:rPr>
        <w:t>публикация «Комплекс спортивных досугов «Подвижная математика» 28.06</w:t>
      </w:r>
      <w:r w:rsidR="0039611C" w:rsidRPr="0039611C">
        <w:rPr>
          <w:rFonts w:ascii="Times New Roman" w:hAnsi="Times New Roman" w:cs="Times New Roman"/>
          <w:sz w:val="28"/>
          <w:szCs w:val="28"/>
        </w:rPr>
        <w:t>.2020, режим доступа:</w:t>
      </w:r>
      <w:hyperlink r:id="rId6" w:history="1">
        <w:r w:rsidR="009721EF" w:rsidRPr="005651DB">
          <w:rPr>
            <w:rStyle w:val="a6"/>
            <w:rFonts w:ascii="Times New Roman" w:hAnsi="Times New Roman" w:cs="Times New Roman"/>
            <w:sz w:val="28"/>
            <w:szCs w:val="28"/>
          </w:rPr>
          <w:t>https://www.art-talant.org/publikacii/29154-kompleks-sportivnyh-dosugov-podvighnaya-matematika</w:t>
        </w:r>
      </w:hyperlink>
    </w:p>
    <w:p w:rsidR="009721EF" w:rsidRPr="005651DB" w:rsidRDefault="009721EF" w:rsidP="00565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1EF" w:rsidRPr="005651DB" w:rsidRDefault="009721EF" w:rsidP="00565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257" w:rsidRPr="005651DB" w:rsidRDefault="00CE2257" w:rsidP="005651DB">
      <w:pPr>
        <w:rPr>
          <w:rFonts w:ascii="Times New Roman" w:hAnsi="Times New Roman" w:cs="Times New Roman"/>
          <w:sz w:val="28"/>
          <w:szCs w:val="28"/>
        </w:rPr>
      </w:pPr>
    </w:p>
    <w:sectPr w:rsidR="00CE2257" w:rsidRPr="005651DB" w:rsidSect="009721E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1EF"/>
    <w:rsid w:val="0039611C"/>
    <w:rsid w:val="005651DB"/>
    <w:rsid w:val="009721EF"/>
    <w:rsid w:val="00CE2257"/>
    <w:rsid w:val="00EB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1EF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721EF"/>
  </w:style>
  <w:style w:type="paragraph" w:styleId="a4">
    <w:name w:val="Normal (Web)"/>
    <w:basedOn w:val="a"/>
    <w:uiPriority w:val="99"/>
    <w:unhideWhenUsed/>
    <w:rsid w:val="0097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721EF"/>
    <w:rPr>
      <w:i/>
      <w:iCs/>
    </w:rPr>
  </w:style>
  <w:style w:type="character" w:styleId="a6">
    <w:name w:val="Hyperlink"/>
    <w:basedOn w:val="a0"/>
    <w:uiPriority w:val="99"/>
    <w:unhideWhenUsed/>
    <w:rsid w:val="00972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alant.org/publikacii/29154-kompleks-sportivnyh-dosugov-podvighnaya-matematika" TargetMode="External"/><Relationship Id="rId5" Type="http://schemas.openxmlformats.org/officeDocument/2006/relationships/hyperlink" Target="%20https://nsportal.ru/detskiy-sad/fizkultura/2020/01/10/konspekty-dosugov-po-teme-integratsiya-v-fizicheskogo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976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2020-08-07T13:04:00Z</dcterms:created>
  <dcterms:modified xsi:type="dcterms:W3CDTF">2020-08-07T13:28:00Z</dcterms:modified>
</cp:coreProperties>
</file>