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B" w:rsidRDefault="007B7E8B" w:rsidP="007B7E8B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7B7E8B" w:rsidRDefault="007B7E8B" w:rsidP="007B7E8B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7E8B" w:rsidRPr="006C3162" w:rsidRDefault="007B7E8B" w:rsidP="007B7E8B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7B7E8B" w:rsidRPr="00490ADD" w:rsidRDefault="007B7E8B" w:rsidP="007B7E8B">
      <w:pPr>
        <w:spacing w:after="0"/>
        <w:ind w:right="566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7B7E8B" w:rsidRDefault="007B7E8B" w:rsidP="007B7E8B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Default="007B7E8B" w:rsidP="007B7E8B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Default="007B7E8B" w:rsidP="007B7E8B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7B7E8B" w:rsidRDefault="007B7E8B" w:rsidP="007B7E8B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досуга</w:t>
      </w:r>
    </w:p>
    <w:p w:rsidR="007B7E8B" w:rsidRDefault="007B7E8B" w:rsidP="007B7E8B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«Математические эстафеты»</w:t>
      </w:r>
    </w:p>
    <w:p w:rsidR="007B7E8B" w:rsidRDefault="007B7E8B" w:rsidP="007B7E8B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7B7E8B" w:rsidRPr="006C3162" w:rsidRDefault="007B7E8B" w:rsidP="007B7E8B">
      <w:pPr>
        <w:spacing w:after="0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подготовительная к школе  (6-7 лет)</w:t>
      </w:r>
    </w:p>
    <w:p w:rsidR="007B7E8B" w:rsidRPr="00490ADD" w:rsidRDefault="007B7E8B" w:rsidP="007B7E8B">
      <w:pPr>
        <w:tabs>
          <w:tab w:val="left" w:pos="4326"/>
          <w:tab w:val="left" w:pos="5351"/>
        </w:tabs>
        <w:spacing w:after="0" w:line="240" w:lineRule="auto"/>
        <w:ind w:right="566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7E8B" w:rsidRPr="00490ADD" w:rsidRDefault="007B7E8B" w:rsidP="007B7E8B">
      <w:pPr>
        <w:tabs>
          <w:tab w:val="left" w:pos="3520"/>
        </w:tabs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B7E8B" w:rsidRPr="00490ADD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7B7E8B" w:rsidRDefault="007B7E8B" w:rsidP="007B7E8B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B7E8B" w:rsidRDefault="007B7E8B" w:rsidP="007B7E8B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B7E8B" w:rsidRDefault="007B7E8B" w:rsidP="007B7E8B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B7E8B" w:rsidRPr="00490ADD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7B7E8B" w:rsidRPr="00490ADD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7B7E8B" w:rsidRPr="00490ADD" w:rsidRDefault="007B7E8B" w:rsidP="007B7E8B">
      <w:pPr>
        <w:spacing w:after="0"/>
        <w:ind w:right="566"/>
        <w:jc w:val="both"/>
        <w:rPr>
          <w:rFonts w:ascii="Times New Roman" w:hAnsi="Times New Roman" w:cs="Times New Roman"/>
        </w:rPr>
      </w:pPr>
    </w:p>
    <w:p w:rsidR="007B7E8B" w:rsidRPr="00490ADD" w:rsidRDefault="007B7E8B" w:rsidP="007B7E8B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p w:rsidR="007B7E8B" w:rsidRPr="00490ADD" w:rsidRDefault="007B7E8B" w:rsidP="007B7E8B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7B7E8B" w:rsidRPr="00351448" w:rsidTr="002C2E7F">
        <w:trPr>
          <w:trHeight w:val="2496"/>
        </w:trPr>
        <w:tc>
          <w:tcPr>
            <w:tcW w:w="3936" w:type="dxa"/>
          </w:tcPr>
          <w:p w:rsidR="007B7E8B" w:rsidRDefault="007B7E8B" w:rsidP="002C2E7F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E8B" w:rsidRPr="00351448" w:rsidRDefault="007B7E8B" w:rsidP="002C2E7F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7B7E8B" w:rsidRPr="00351448" w:rsidRDefault="007B7E8B" w:rsidP="002C2E7F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E8B" w:rsidRPr="00351448" w:rsidRDefault="007B7E8B" w:rsidP="002C2E7F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B" w:rsidRPr="00351448" w:rsidTr="002C2E7F">
        <w:trPr>
          <w:trHeight w:val="286"/>
        </w:trPr>
        <w:tc>
          <w:tcPr>
            <w:tcW w:w="3936" w:type="dxa"/>
          </w:tcPr>
          <w:p w:rsidR="007B7E8B" w:rsidRPr="00351448" w:rsidRDefault="007B7E8B" w:rsidP="002C2E7F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8B" w:rsidRPr="00351448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B7E8B" w:rsidRDefault="007B7E8B" w:rsidP="007B7E8B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7B7E8B" w:rsidRDefault="007B7E8B" w:rsidP="007B7E8B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7B7E8B" w:rsidRPr="00351448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B7E8B" w:rsidRPr="00630B63" w:rsidRDefault="007B7E8B" w:rsidP="007B7E8B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>п. Красный Коммунар, 2020 г.</w:t>
      </w:r>
    </w:p>
    <w:p w:rsidR="007B7E8B" w:rsidRPr="007B7E8B" w:rsidRDefault="007B7E8B" w:rsidP="007B7E8B">
      <w:pPr>
        <w:pStyle w:val="2"/>
        <w:spacing w:after="0"/>
        <w:ind w:left="708"/>
        <w:rPr>
          <w:rFonts w:ascii="Times New Roman" w:hAnsi="Times New Roman"/>
          <w:b w:val="0"/>
          <w:i w:val="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8"/>
        <w:gridCol w:w="601"/>
        <w:gridCol w:w="1737"/>
        <w:gridCol w:w="6"/>
        <w:gridCol w:w="36"/>
        <w:gridCol w:w="6266"/>
        <w:gridCol w:w="851"/>
        <w:gridCol w:w="167"/>
        <w:gridCol w:w="9"/>
      </w:tblGrid>
      <w:tr w:rsidR="007B7E8B" w:rsidRPr="007B7E8B" w:rsidTr="007B7E8B">
        <w:trPr>
          <w:gridAfter w:val="2"/>
          <w:wAfter w:w="176" w:type="dxa"/>
          <w:trHeight w:val="55"/>
        </w:trPr>
        <w:tc>
          <w:tcPr>
            <w:tcW w:w="9180" w:type="dxa"/>
            <w:gridSpan w:val="7"/>
            <w:shd w:val="clear" w:color="auto" w:fill="E6E6E6"/>
          </w:tcPr>
          <w:p w:rsidR="007B7E8B" w:rsidRPr="007B7E8B" w:rsidRDefault="007B7E8B" w:rsidP="007B7E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851" w:type="dxa"/>
            <w:shd w:val="clear" w:color="auto" w:fill="E6E6E6"/>
          </w:tcPr>
          <w:p w:rsidR="007B7E8B" w:rsidRPr="007B7E8B" w:rsidRDefault="007B7E8B" w:rsidP="007B7E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7E8B" w:rsidRPr="007B7E8B" w:rsidTr="007B7E8B">
        <w:trPr>
          <w:gridAfter w:val="2"/>
          <w:wAfter w:w="176" w:type="dxa"/>
          <w:trHeight w:val="21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21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Вид деятельности детей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двигательная, познавательная, игровая, коммуникативная, музыкально-художественная.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21"/>
        </w:trPr>
        <w:tc>
          <w:tcPr>
            <w:tcW w:w="9180" w:type="dxa"/>
            <w:gridSpan w:val="7"/>
            <w:shd w:val="clear" w:color="auto" w:fill="E6E6E6"/>
          </w:tcPr>
          <w:p w:rsidR="007B7E8B" w:rsidRPr="007B7E8B" w:rsidRDefault="007B7E8B" w:rsidP="007B7E8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851" w:type="dxa"/>
            <w:shd w:val="clear" w:color="auto" w:fill="E6E6E6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21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«Математические эстафеты»   </w:t>
            </w:r>
          </w:p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21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B7E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словесные (команды), наглядные (показ упражнений,  использование картинок с цифрами), практические (выполнение упражнений, эстафетных игр, пальчиковой гимнастики).</w:t>
            </w:r>
            <w:proofErr w:type="gramEnd"/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21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B7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познавательное развитие (умение проявить математические знания в эстафетной игре), художественно - эстетическое развитие (музыкальное сопровождение, художественное слово), социально-коммуникативное развитие (развивать умение заниматься  в коллективе.</w:t>
            </w:r>
            <w:proofErr w:type="gramEnd"/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21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8B">
              <w:rPr>
                <w:rFonts w:ascii="Times New Roman" w:hAnsi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237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в эстафетных играх с использованием математических заданий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118"/>
        </w:trPr>
        <w:tc>
          <w:tcPr>
            <w:tcW w:w="526" w:type="dxa"/>
            <w:shd w:val="clear" w:color="auto" w:fill="E6E6E6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54" w:type="dxa"/>
            <w:gridSpan w:val="6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6E6E6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911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54" w:type="dxa"/>
            <w:gridSpan w:val="6"/>
          </w:tcPr>
          <w:p w:rsidR="007B7E8B" w:rsidRPr="007B7E8B" w:rsidRDefault="007B7E8B" w:rsidP="007B7E8B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Оздоровительные: повышение активности и общей работоспособности, укрепление здоровья детей средствами двигательной активности, проведение эстафетных игр;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36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54" w:type="dxa"/>
            <w:gridSpan w:val="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Образовательные: развитие таких физических качеств, как ловкость, быстрота движений, выносливости; упражнять в беге, прыжках, равновесии; упражнять в счете: прямом, обратном, в сравнивании предметов, умении выполнять несложные арифметические действия. </w:t>
            </w:r>
            <w:proofErr w:type="gramEnd"/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39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54" w:type="dxa"/>
            <w:gridSpan w:val="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Воспитательные: формирование интереса к физическим упражнениям и потребности в двигательной активности, формирование коллективных навыков.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75"/>
        </w:trPr>
        <w:tc>
          <w:tcPr>
            <w:tcW w:w="526" w:type="dxa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654" w:type="dxa"/>
            <w:gridSpan w:val="6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575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54" w:type="dxa"/>
            <w:gridSpan w:val="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Ребенок подвижен, с высокой активностью, работоспособностью; способен самостоятельно выполнять физические упражнения, основные движения</w:t>
            </w:r>
            <w:r w:rsidRPr="007B7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36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654" w:type="dxa"/>
            <w:gridSpan w:val="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Ребенок ловкий, выносливый,  движения быстрые; ребенок подвижен, вынослив, владеет</w:t>
            </w:r>
            <w:r w:rsidRPr="007B7E8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техникой выполнения движений.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36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54" w:type="dxa"/>
            <w:gridSpan w:val="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Испытывает потребность в движении, умеет сотрудничать в коллективе: дружелюбен, умеет поддержать партнера, порадоваться за него.</w:t>
            </w:r>
            <w:proofErr w:type="gramEnd"/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118"/>
        </w:trPr>
        <w:tc>
          <w:tcPr>
            <w:tcW w:w="526" w:type="dxa"/>
            <w:tcBorders>
              <w:top w:val="nil"/>
            </w:tcBorders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Мягкие кольца по количеству детей, браслеты с цифрами на каждого ребенка в команде, карточки с цифрами, ориентиры, гимнастические палки (вставить в ориентир, для карточек с цифрами), кегли 8 шт., гимнастические доски 2 шт., </w:t>
            </w:r>
            <w:proofErr w:type="spellStart"/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фитболмячи</w:t>
            </w:r>
            <w:proofErr w:type="spellEnd"/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 шт., медальки «Спортивные отличники»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115"/>
        </w:trPr>
        <w:tc>
          <w:tcPr>
            <w:tcW w:w="52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8" w:type="dxa"/>
            <w:gridSpan w:val="5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266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Пальчиковая гимнастика «Цепочка», закрепить знания о правилах эстафетной игры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42"/>
        </w:trPr>
        <w:tc>
          <w:tcPr>
            <w:tcW w:w="9180" w:type="dxa"/>
            <w:gridSpan w:val="7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</w:t>
            </w:r>
          </w:p>
        </w:tc>
        <w:tc>
          <w:tcPr>
            <w:tcW w:w="851" w:type="dxa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42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Построение в две колонны (две команды) равнение.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7B7E8B" w:rsidRPr="007B7E8B" w:rsidTr="007B7E8B">
        <w:trPr>
          <w:gridAfter w:val="2"/>
          <w:wAfter w:w="176" w:type="dxa"/>
          <w:trHeight w:val="115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7B7E8B" w:rsidRPr="007B7E8B" w:rsidRDefault="007B7E8B" w:rsidP="007B7E8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</w:t>
            </w:r>
          </w:p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Почтальон приносит письмо от ассоциации спортсменов командных игр, педагог читает: «Здравствуйте, дети. Мы ведем перепись, выявляем детей – </w:t>
            </w:r>
            <w:proofErr w:type="gramStart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неумех</w:t>
            </w:r>
            <w:proofErr w:type="gramEnd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. Просим провести командные соревнования, и сообщить результаты по такому телефону ….. Выявить детей, которые не умеют выполнять движения, соблюдать правила и контролировать себя. Просим информировать нас, для статистического анализа. Если есть </w:t>
            </w:r>
            <w:proofErr w:type="gramStart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 среди вас, просим сообщить». Педагог спрашивает, готовы ли дети показать свои умения? Никто не подведет свою команду?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ind w:hanging="1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197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302" w:type="dxa"/>
            <w:gridSpan w:val="2"/>
            <w:shd w:val="clear" w:color="auto" w:fill="FFFFFF"/>
          </w:tcPr>
          <w:p w:rsidR="007B7E8B" w:rsidRPr="007B7E8B" w:rsidRDefault="007B7E8B" w:rsidP="007B7E8B">
            <w:pPr>
              <w:spacing w:after="0"/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Показать свои умения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2"/>
          <w:wAfter w:w="176" w:type="dxa"/>
          <w:trHeight w:val="532"/>
        </w:trPr>
        <w:tc>
          <w:tcPr>
            <w:tcW w:w="534" w:type="dxa"/>
            <w:gridSpan w:val="2"/>
            <w:vMerge w:val="restart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2" w:type="dxa"/>
            <w:gridSpan w:val="2"/>
            <w:shd w:val="clear" w:color="auto" w:fill="FFFFFF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В эстафетных соревнованиях быть лучшей командой</w:t>
            </w:r>
          </w:p>
        </w:tc>
        <w:tc>
          <w:tcPr>
            <w:tcW w:w="851" w:type="dxa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gridAfter w:val="1"/>
          <w:wAfter w:w="9" w:type="dxa"/>
          <w:trHeight w:val="361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nil"/>
            </w:tcBorders>
          </w:tcPr>
          <w:p w:rsidR="007B7E8B" w:rsidRPr="007B7E8B" w:rsidRDefault="007B7E8B" w:rsidP="007B7E8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7E8B" w:rsidRPr="007B7E8B" w:rsidRDefault="007B7E8B" w:rsidP="007B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B7E8B" w:rsidRPr="007B7E8B" w:rsidRDefault="007B7E8B" w:rsidP="007B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Колонны расходятся на вытянутые руки вперед, в стороны.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7E8B" w:rsidRPr="007B7E8B" w:rsidRDefault="007B7E8B" w:rsidP="007B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39"/>
        </w:trPr>
        <w:tc>
          <w:tcPr>
            <w:tcW w:w="534" w:type="dxa"/>
            <w:gridSpan w:val="2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8" w:type="dxa"/>
            <w:gridSpan w:val="2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часть: </w:t>
            </w:r>
          </w:p>
        </w:tc>
        <w:tc>
          <w:tcPr>
            <w:tcW w:w="6308" w:type="dxa"/>
            <w:gridSpan w:val="3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7B7E8B" w:rsidRPr="007B7E8B" w:rsidTr="007B7E8B">
        <w:trPr>
          <w:trHeight w:val="678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ктуализация </w:t>
            </w:r>
            <w:r w:rsidRPr="007B7E8B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ОРУ с кольцами мягкими</w:t>
            </w: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3737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/>
                <w:iCs/>
                <w:sz w:val="28"/>
                <w:szCs w:val="28"/>
              </w:rPr>
              <w:t>Эстафета «Паровозик»</w:t>
            </w:r>
          </w:p>
          <w:p w:rsidR="007B7E8B" w:rsidRPr="007B7E8B" w:rsidRDefault="007B7E8B" w:rsidP="007B7E8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5"/>
                <w:sz w:val="28"/>
                <w:szCs w:val="28"/>
              </w:rPr>
            </w:pPr>
            <w:r w:rsidRPr="007B7E8B">
              <w:rPr>
                <w:rStyle w:val="a5"/>
                <w:i w:val="0"/>
                <w:sz w:val="28"/>
                <w:szCs w:val="28"/>
              </w:rPr>
              <w:t>У каждого браслет с цифрой  (по количеству детей, но раздаются хаотично).  Ребенок с цифрой «один» встает первый. Он бежит до ориентира, возвращается, берет ребенка под номером два и бегут вдвоем до ориентира и обратно, берут ребенка под номером три, и так далее, пока не соберет цифра один всю команду</w:t>
            </w:r>
            <w:r w:rsidRPr="007B7E8B">
              <w:rPr>
                <w:rStyle w:val="a5"/>
                <w:sz w:val="28"/>
                <w:szCs w:val="28"/>
              </w:rPr>
              <w:t xml:space="preserve">. </w:t>
            </w:r>
          </w:p>
          <w:p w:rsidR="007B7E8B" w:rsidRPr="007B7E8B" w:rsidRDefault="007B7E8B" w:rsidP="007B7E8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Cs/>
                <w:sz w:val="28"/>
                <w:szCs w:val="28"/>
              </w:rPr>
            </w:pPr>
            <w:r w:rsidRPr="007B7E8B">
              <w:rPr>
                <w:rStyle w:val="a5"/>
                <w:i w:val="0"/>
                <w:sz w:val="28"/>
                <w:szCs w:val="28"/>
              </w:rPr>
              <w:t>2 вариант: в обратном порядке. Та команда, которая справилась быстрее с заданием, получает балл.</w:t>
            </w: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2685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/>
                <w:iCs/>
                <w:sz w:val="28"/>
                <w:szCs w:val="28"/>
              </w:rPr>
              <w:t>Эстафета «Больше на один» (Два, меньше на один)</w:t>
            </w: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 Нужно пробежать по гимнастической доске, попрыгать змейкой вокруг кегель, на левой ноге (2м), взять карточку с цифрой, больше на один, (согласно заданию) и  обратно прыгать на правой ноге и по доске. Передать эстафету.</w:t>
            </w:r>
            <w:r w:rsidRPr="007B7E8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Та команда, которая справилась быстрее с заданием, получает балл.</w:t>
            </w: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735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Эстафета «Живой знак» </w:t>
            </w: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 </w:t>
            </w:r>
            <w:proofErr w:type="spellStart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фитболмяче</w:t>
            </w:r>
            <w:proofErr w:type="spellEnd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 допрыгивает до ориентира  встает между двумя </w:t>
            </w:r>
            <w:proofErr w:type="spellStart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цыфрами</w:t>
            </w:r>
            <w:proofErr w:type="spellEnd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 (на гимнастических палках, воспитатель меняет цифры).  И показывают знак руками.</w:t>
            </w:r>
            <w:proofErr w:type="gramStart"/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B7E8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Та команда, которая справилась быстрее и правильнее с заданием, получает балл.</w:t>
            </w: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1579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Приведение детей в спокойное состояние</w:t>
            </w: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Пальчиковая гимнастика «Цепочка»</w:t>
            </w:r>
          </w:p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21"/>
        </w:trPr>
        <w:tc>
          <w:tcPr>
            <w:tcW w:w="534" w:type="dxa"/>
            <w:gridSpan w:val="2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46" w:type="dxa"/>
            <w:gridSpan w:val="5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027" w:type="dxa"/>
            <w:gridSpan w:val="3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</w:tr>
      <w:tr w:rsidR="007B7E8B" w:rsidRPr="007B7E8B" w:rsidTr="007B7E8B">
        <w:trPr>
          <w:trHeight w:val="1268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Награждение детей. Объявить, что в нашей группе детей – </w:t>
            </w:r>
            <w:proofErr w:type="gramStart"/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неумех</w:t>
            </w:r>
            <w:proofErr w:type="gramEnd"/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нет. Вспомнить, какие командные виды спорта мы знаем.</w:t>
            </w: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691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Написать письмо ответ (педагог пишет, дети говорят): как прошли командные соревнования, что получилось, что не очень, но ситуацию исправили, почему так получилось, что будем в дальнейшем делать? В общем успешные были дети? Почему?</w:t>
            </w: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21"/>
        </w:trPr>
        <w:tc>
          <w:tcPr>
            <w:tcW w:w="534" w:type="dxa"/>
            <w:gridSpan w:val="2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gridSpan w:val="5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Дальнейшая разработка темы </w:t>
            </w:r>
          </w:p>
        </w:tc>
        <w:tc>
          <w:tcPr>
            <w:tcW w:w="1027" w:type="dxa"/>
            <w:gridSpan w:val="3"/>
            <w:shd w:val="clear" w:color="auto" w:fill="E6E6E6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8B" w:rsidRPr="007B7E8B" w:rsidTr="007B7E8B">
        <w:trPr>
          <w:trHeight w:val="21"/>
        </w:trPr>
        <w:tc>
          <w:tcPr>
            <w:tcW w:w="534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44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302" w:type="dxa"/>
            <w:gridSpan w:val="2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8B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совершенствовать физические качества, используя эстафетные игры и математическую тематику.</w:t>
            </w:r>
          </w:p>
        </w:tc>
        <w:tc>
          <w:tcPr>
            <w:tcW w:w="1027" w:type="dxa"/>
            <w:gridSpan w:val="3"/>
          </w:tcPr>
          <w:p w:rsidR="007B7E8B" w:rsidRPr="007B7E8B" w:rsidRDefault="007B7E8B" w:rsidP="007B7E8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61DF5" w:rsidRDefault="00A61DF5" w:rsidP="00A61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F5" w:rsidRPr="005651DB" w:rsidRDefault="00A61DF5" w:rsidP="00A61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A61DF5" w:rsidRPr="005651DB" w:rsidRDefault="00A61DF5" w:rsidP="00A61DF5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51DB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11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proofErr w:type="spellStart"/>
      <w:r w:rsidRPr="0039611C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39611C">
        <w:rPr>
          <w:rFonts w:ascii="Times New Roman" w:hAnsi="Times New Roman" w:cs="Times New Roman"/>
          <w:sz w:val="28"/>
          <w:szCs w:val="28"/>
        </w:rPr>
        <w:t xml:space="preserve"> Н.В. – </w:t>
      </w:r>
      <w:r>
        <w:rPr>
          <w:rFonts w:ascii="Times New Roman" w:hAnsi="Times New Roman" w:cs="Times New Roman"/>
          <w:sz w:val="28"/>
          <w:szCs w:val="28"/>
        </w:rPr>
        <w:t xml:space="preserve">публикация «Комплекс спортивных досугов «Подвижная математика» 10.01.20, режим доступа: </w:t>
      </w:r>
      <w:hyperlink r:id="rId5" w:history="1"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detskiy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fizkultura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/2020/01/10/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konspekty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dosugov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teme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integratsiya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fizicheskogo</w:t>
        </w:r>
        <w:proofErr w:type="spellEnd"/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6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</w:hyperlink>
    </w:p>
    <w:p w:rsidR="00A61DF5" w:rsidRPr="005651DB" w:rsidRDefault="00A61DF5" w:rsidP="00A61DF5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611C">
        <w:rPr>
          <w:rFonts w:ascii="Times New Roman" w:hAnsi="Times New Roman" w:cs="Times New Roman"/>
          <w:sz w:val="28"/>
          <w:szCs w:val="28"/>
        </w:rPr>
        <w:t>Академия развития творчества «</w:t>
      </w:r>
      <w:proofErr w:type="gramStart"/>
      <w:r w:rsidRPr="0039611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39611C">
        <w:rPr>
          <w:rFonts w:ascii="Times New Roman" w:hAnsi="Times New Roman" w:cs="Times New Roman"/>
          <w:sz w:val="28"/>
          <w:szCs w:val="28"/>
        </w:rPr>
        <w:t xml:space="preserve"> – талант» [Электронный ресурс]. </w:t>
      </w:r>
      <w:proofErr w:type="spellStart"/>
      <w:r w:rsidRPr="0039611C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39611C">
        <w:rPr>
          <w:rFonts w:ascii="Times New Roman" w:hAnsi="Times New Roman" w:cs="Times New Roman"/>
          <w:sz w:val="28"/>
          <w:szCs w:val="28"/>
        </w:rPr>
        <w:t xml:space="preserve"> Н.В. – </w:t>
      </w:r>
      <w:r>
        <w:rPr>
          <w:rFonts w:ascii="Times New Roman" w:hAnsi="Times New Roman" w:cs="Times New Roman"/>
          <w:sz w:val="28"/>
          <w:szCs w:val="28"/>
        </w:rPr>
        <w:t>публикация «Комплекс спортивных досугов «Подвижная математика» 28.06</w:t>
      </w:r>
      <w:r w:rsidRPr="0039611C">
        <w:rPr>
          <w:rFonts w:ascii="Times New Roman" w:hAnsi="Times New Roman" w:cs="Times New Roman"/>
          <w:sz w:val="28"/>
          <w:szCs w:val="28"/>
        </w:rPr>
        <w:t>.2020, режим доступа:</w:t>
      </w:r>
      <w:hyperlink r:id="rId6" w:history="1">
        <w:r w:rsidRPr="005651DB">
          <w:rPr>
            <w:rStyle w:val="a6"/>
            <w:rFonts w:ascii="Times New Roman" w:hAnsi="Times New Roman" w:cs="Times New Roman"/>
            <w:sz w:val="28"/>
            <w:szCs w:val="28"/>
          </w:rPr>
          <w:t>https://www.art-talant.org/publikacii/29154-kompleks-sportivnyh-dosugov-podvighnaya-matematika</w:t>
        </w:r>
      </w:hyperlink>
    </w:p>
    <w:p w:rsidR="00A61DF5" w:rsidRPr="005651DB" w:rsidRDefault="00A61DF5" w:rsidP="00A61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E8B" w:rsidRPr="007B7E8B" w:rsidRDefault="007B7E8B" w:rsidP="00A61DF5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7B7E8B" w:rsidRPr="007B7E8B" w:rsidRDefault="007B7E8B" w:rsidP="007B7E8B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738" w:rsidRPr="007B7E8B" w:rsidRDefault="00FE4738" w:rsidP="007B7E8B">
      <w:pPr>
        <w:rPr>
          <w:rFonts w:ascii="Times New Roman" w:hAnsi="Times New Roman" w:cs="Times New Roman"/>
          <w:sz w:val="28"/>
          <w:szCs w:val="28"/>
        </w:rPr>
      </w:pPr>
    </w:p>
    <w:sectPr w:rsidR="00FE4738" w:rsidRPr="007B7E8B" w:rsidSect="007B7E8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43F0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E8B"/>
    <w:rsid w:val="007B7E8B"/>
    <w:rsid w:val="00A61DF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B7E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E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qFormat/>
    <w:rsid w:val="007B7E8B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B7E8B"/>
  </w:style>
  <w:style w:type="paragraph" w:styleId="a4">
    <w:name w:val="Normal (Web)"/>
    <w:basedOn w:val="a"/>
    <w:uiPriority w:val="99"/>
    <w:unhideWhenUsed/>
    <w:rsid w:val="007B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B7E8B"/>
    <w:rPr>
      <w:i/>
      <w:iCs/>
    </w:rPr>
  </w:style>
  <w:style w:type="character" w:styleId="a6">
    <w:name w:val="Hyperlink"/>
    <w:basedOn w:val="a0"/>
    <w:uiPriority w:val="99"/>
    <w:unhideWhenUsed/>
    <w:rsid w:val="00A61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publikacii/29154-kompleks-sportivnyh-dosugov-podvighnaya-matematika" TargetMode="External"/><Relationship Id="rId5" Type="http://schemas.openxmlformats.org/officeDocument/2006/relationships/hyperlink" Target="%20https://nsportal.ru/detskiy-sad/fizkultura/2020/01/10/konspekty-dosugov-po-teme-integratsiya-v-fizicheskogo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2020-08-08T12:09:00Z</dcterms:created>
  <dcterms:modified xsi:type="dcterms:W3CDTF">2020-08-08T12:16:00Z</dcterms:modified>
</cp:coreProperties>
</file>