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3" w:rsidRPr="005D04E4" w:rsidRDefault="001278B3" w:rsidP="00127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1278B3" w:rsidRPr="005D04E4" w:rsidRDefault="001278B3" w:rsidP="00127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1278B3" w:rsidRPr="00E376A1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B3" w:rsidRPr="00E376A1" w:rsidRDefault="001278B3" w:rsidP="001278B3">
      <w:pPr>
        <w:rPr>
          <w:rFonts w:ascii="Times New Roman" w:hAnsi="Times New Roman" w:cs="Times New Roman"/>
          <w:sz w:val="28"/>
          <w:szCs w:val="28"/>
        </w:rPr>
      </w:pP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B3" w:rsidRPr="00495145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18E5">
        <w:rPr>
          <w:rFonts w:ascii="Times New Roman" w:hAnsi="Times New Roman" w:cs="Times New Roman"/>
          <w:b/>
          <w:sz w:val="28"/>
          <w:szCs w:val="28"/>
        </w:rPr>
        <w:t>Ацетиленовый генер</w:t>
      </w:r>
      <w:r>
        <w:rPr>
          <w:rFonts w:ascii="Times New Roman" w:hAnsi="Times New Roman" w:cs="Times New Roman"/>
          <w:b/>
          <w:sz w:val="28"/>
          <w:szCs w:val="28"/>
        </w:rPr>
        <w:t>атор</w:t>
      </w:r>
      <w:r w:rsidR="009210BB" w:rsidRPr="009210BB">
        <w:rPr>
          <w:rFonts w:ascii="Times New Roman" w:hAnsi="Times New Roman" w:cs="Times New Roman"/>
          <w:sz w:val="28"/>
          <w:szCs w:val="28"/>
        </w:rPr>
        <w:t xml:space="preserve"> </w:t>
      </w:r>
      <w:r w:rsidR="009210BB" w:rsidRPr="009210BB">
        <w:rPr>
          <w:rFonts w:ascii="Times New Roman" w:hAnsi="Times New Roman" w:cs="Times New Roman"/>
          <w:b/>
          <w:sz w:val="28"/>
          <w:szCs w:val="28"/>
        </w:rPr>
        <w:t>АСП-1,25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B3" w:rsidRPr="005D04E4" w:rsidRDefault="001278B3" w:rsidP="00127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B3" w:rsidRPr="005D04E4" w:rsidRDefault="001278B3" w:rsidP="001278B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1278B3" w:rsidRPr="005D04E4" w:rsidRDefault="001278B3" w:rsidP="001278B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1278B3" w:rsidRPr="005D04E4" w:rsidRDefault="001278B3" w:rsidP="001278B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278B3" w:rsidRPr="005D04E4" w:rsidRDefault="001278B3" w:rsidP="00127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8B3" w:rsidRPr="005D04E4" w:rsidRDefault="001278B3" w:rsidP="001278B3">
      <w:pPr>
        <w:rPr>
          <w:rFonts w:ascii="Times New Roman" w:hAnsi="Times New Roman" w:cs="Times New Roman"/>
          <w:sz w:val="24"/>
          <w:szCs w:val="24"/>
        </w:rPr>
      </w:pPr>
    </w:p>
    <w:p w:rsidR="001278B3" w:rsidRPr="005D04E4" w:rsidRDefault="001278B3" w:rsidP="001278B3">
      <w:pPr>
        <w:rPr>
          <w:rFonts w:ascii="Times New Roman" w:hAnsi="Times New Roman" w:cs="Times New Roman"/>
          <w:sz w:val="24"/>
          <w:szCs w:val="24"/>
        </w:rPr>
      </w:pPr>
    </w:p>
    <w:p w:rsidR="001278B3" w:rsidRPr="005D04E4" w:rsidRDefault="001278B3" w:rsidP="001278B3">
      <w:pPr>
        <w:rPr>
          <w:rFonts w:ascii="Times New Roman" w:hAnsi="Times New Roman" w:cs="Times New Roman"/>
          <w:sz w:val="24"/>
          <w:szCs w:val="24"/>
        </w:rPr>
      </w:pPr>
    </w:p>
    <w:p w:rsidR="001278B3" w:rsidRPr="005D04E4" w:rsidRDefault="001278B3" w:rsidP="001278B3">
      <w:pPr>
        <w:rPr>
          <w:rFonts w:ascii="Times New Roman" w:hAnsi="Times New Roman" w:cs="Times New Roman"/>
          <w:sz w:val="24"/>
          <w:szCs w:val="24"/>
        </w:rPr>
      </w:pPr>
    </w:p>
    <w:p w:rsidR="001278B3" w:rsidRPr="005D04E4" w:rsidRDefault="001278B3" w:rsidP="00127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8B3" w:rsidRPr="005D04E4" w:rsidRDefault="001278B3" w:rsidP="00127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1278B3" w:rsidRDefault="001278B3" w:rsidP="0012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BF18E5" w:rsidRDefault="00BF18E5" w:rsidP="00127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8E5" w:rsidRPr="005425DF" w:rsidRDefault="00BF18E5" w:rsidP="00127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8E5" w:rsidRPr="0098043B" w:rsidRDefault="00BF18E5" w:rsidP="00471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Ацетиленовые генераторы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Ацетиленовые генераторы — это аппараты, предназначенные для производства ацетилена при взаимодействии карбида кальция с водой и применяемые для питания ацетиленом аппаратуры для газопламенной обработки металлов.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Ацетиленовые генераторы подразделяются на следующие типы и системы: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по давлению вырабатываемого ацетилена — на генераторы низкого (до 10 кПа) и среднего (10... 150 кПа) давления;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по способу применения — на передвижные и стационарные;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по характеру взаимодействия карбида кальция с водой — на генераторы следующих систем: КВ — карбид в воду; ВК — вода на карбид с вариантами мокрого и сухого процессов; ВВ — вытеснение воды; ПК — погружение карбида.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Действующий стандарт допускает сочетание в одном генераторе двух систем, например ВК и ВВ.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Стационарные ацетиленовые генераторы предназначены для работы при температуре окружающего воздуха от 5 до 35 °С. Передвижные генераторы работают при температуре от -25 до +40 °С. По требованию заказчика они могут быть изготовлены для работы при температуре ниже -40 °С.</w:t>
      </w:r>
    </w:p>
    <w:p w:rsidR="00BF18E5" w:rsidRPr="0098043B" w:rsidRDefault="00837846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>ассмотрим выпускаемый в настоящее время передвижной ацетиленовый генератор АСП-1,25 контактного типа, среднего давления и прерывного действия (работает по системе ПК в сочетании с системой ВВ.).</w:t>
      </w:r>
    </w:p>
    <w:p w:rsidR="00BF18E5" w:rsidRPr="0098043B" w:rsidRDefault="005411AF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Корпус  генератора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 состоит из газообразователя и промывателя, соединенных перели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>вной трубкой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>. В газообразователе происходит разложение карбида кальция с выделением ацетилена, в промывателе — охлаждение и отделение ацетилена от частиц извести. Вода заливается в газообразователь через горловину. По достижении переливной трубки вода переливается по ней в промыватель, который заполняется до уровня контрольной пробки</w:t>
      </w:r>
      <w:r w:rsidR="00BF18E5" w:rsidRPr="0098043B">
        <w:rPr>
          <w:rStyle w:val="29pt"/>
          <w:rFonts w:eastAsiaTheme="minorEastAsia"/>
          <w:b w:val="0"/>
          <w:i w:val="0"/>
          <w:sz w:val="28"/>
          <w:szCs w:val="28"/>
        </w:rPr>
        <w:t>.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 Карб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>ид кальция загружают в корзину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>, закрепляют поддон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 и устанавливают крышку 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>с мембраной на горловину. Уплотнение крышки с горловиной обеспечивается усилием, создаваемым винтом  с помощью мем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>браны. Образующийся в газообра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зователе ацетилен по </w:t>
      </w:r>
      <w:r w:rsidR="00BF18E5" w:rsidRPr="0098043B">
        <w:rPr>
          <w:rFonts w:ascii="Times New Roman" w:hAnsi="Times New Roman" w:cs="Times New Roman"/>
          <w:sz w:val="28"/>
          <w:szCs w:val="28"/>
          <w:lang w:bidi="ru-RU"/>
        </w:rPr>
        <w:lastRenderedPageBreak/>
        <w:t>переливной трубке поступает в промыватель, где, проходя через слой воды, охлаждается и промывается.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Из промывателя через вентиль  по шлангу ацетилен поступает в предохранительный затвор и далее на потребление. По мере повышения давления в газообразователе давление ацетилена на мембрану преодолевает усилие пружины</w:t>
      </w:r>
      <w:r w:rsidRPr="0098043B">
        <w:rPr>
          <w:rStyle w:val="29pt"/>
          <w:rFonts w:eastAsiaTheme="minorEastAsia"/>
          <w:sz w:val="28"/>
          <w:szCs w:val="28"/>
        </w:rPr>
        <w:t>,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 перемещая ее вверх, при этом корзина с карбидом кальция, связанная с мембраной, также движется вверх, уровень смоченного карбида уменьшается, выработка ацетилена ограничивается, и возрастание давления прекращается. При снижении давления в газообразователе усилием</w:t>
      </w:r>
      <w:r w:rsidR="00471DEF">
        <w:rPr>
          <w:rFonts w:ascii="Times New Roman" w:hAnsi="Times New Roman" w:cs="Times New Roman"/>
          <w:sz w:val="28"/>
          <w:szCs w:val="28"/>
        </w:rPr>
        <w:t xml:space="preserve"> 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>пружины корзина с карбидом кальция возвращается вниз и происходит замочка карбида кальция. Таким образом, процесс выработки ацетилена регулируется с помощью мембраны.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Одновременно по мере увелич</w:t>
      </w:r>
      <w:r w:rsidR="005411AF" w:rsidRPr="0098043B">
        <w:rPr>
          <w:rFonts w:ascii="Times New Roman" w:hAnsi="Times New Roman" w:cs="Times New Roman"/>
          <w:sz w:val="28"/>
          <w:szCs w:val="28"/>
          <w:lang w:bidi="ru-RU"/>
        </w:rPr>
        <w:t>ения давления в газообразовате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>ле избыточное давление ацетилена перемещает воду в вытеснитель и корзина с карбидом кальция оказывается выше уровня воды, в результате чего реакция прекращается. По мере уменьшения давления вода занимает прежний объем, и вновь происходит замочка карбида кальция.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Давление ацетилена контролируется манометром</w:t>
      </w:r>
      <w:r w:rsidRPr="0098043B">
        <w:rPr>
          <w:rStyle w:val="585pt"/>
          <w:rFonts w:eastAsiaTheme="minorEastAsia"/>
          <w:sz w:val="28"/>
          <w:szCs w:val="28"/>
        </w:rPr>
        <w:t>.</w:t>
      </w:r>
      <w:r w:rsidRPr="0098043B">
        <w:rPr>
          <w:rFonts w:ascii="Times New Roman" w:hAnsi="Times New Roman" w:cs="Times New Roman"/>
          <w:sz w:val="28"/>
          <w:szCs w:val="28"/>
          <w:lang w:bidi="ru-RU"/>
        </w:rPr>
        <w:t xml:space="preserve"> Слив ила из газообразователя и иловой воды из промывателя осуществляется соответственно через штуцеры</w:t>
      </w:r>
      <w:r w:rsidRPr="0098043B">
        <w:rPr>
          <w:rStyle w:val="585pt"/>
          <w:rFonts w:eastAsiaTheme="minorEastAsia"/>
          <w:sz w:val="28"/>
          <w:szCs w:val="28"/>
        </w:rPr>
        <w:t>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  <w:lang w:bidi="ru-RU"/>
        </w:rPr>
        <w:t>Предохранительный клапан  служит для сброса ацетилена при увеличении давления в генераторе выше допустимого. В месте присоединения клапана к корпусу установлена сетка для задержания частиц карбидного ила, окалины и др.</w:t>
      </w:r>
    </w:p>
    <w:p w:rsidR="00BF18E5" w:rsidRPr="0098043B" w:rsidRDefault="00BF18E5" w:rsidP="00471D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8B3" w:rsidRDefault="001278B3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DEF" w:rsidRDefault="00471DEF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DEF" w:rsidRDefault="00471DEF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DEF" w:rsidRDefault="00471DEF" w:rsidP="0012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C5" w:rsidRDefault="004764C5"/>
    <w:p w:rsidR="001278B3" w:rsidRDefault="001278B3"/>
    <w:p w:rsidR="001278B3" w:rsidRDefault="001278B3"/>
    <w:p w:rsidR="001278B3" w:rsidRDefault="001278B3"/>
    <w:p w:rsidR="005411AF" w:rsidRPr="0083439B" w:rsidRDefault="005411AF" w:rsidP="0083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0BB">
        <w:rPr>
          <w:rFonts w:ascii="Times New Roman" w:hAnsi="Times New Roman" w:cs="Times New Roman"/>
          <w:sz w:val="28"/>
          <w:szCs w:val="28"/>
        </w:rPr>
        <w:lastRenderedPageBreak/>
        <w:t>Кроссворд на тему «Ацетиленовый генератор АСП-1,25»</w:t>
      </w:r>
    </w:p>
    <w:p w:rsidR="00C35FE5" w:rsidRPr="005411AF" w:rsidRDefault="00C35FE5" w:rsidP="00C35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5FE5" w:rsidTr="00CA508E">
        <w:trPr>
          <w:trHeight w:val="397"/>
        </w:trPr>
        <w:tc>
          <w:tcPr>
            <w:tcW w:w="397" w:type="dxa"/>
          </w:tcPr>
          <w:p w:rsidR="00C35FE5" w:rsidRDefault="0098043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6350</wp:posOffset>
                  </wp:positionV>
                  <wp:extent cx="5829300" cy="7743825"/>
                  <wp:effectExtent l="19050" t="0" r="0" b="0"/>
                  <wp:wrapNone/>
                  <wp:docPr id="4" name="Рисунок 1" descr="https://etosibir.ru/wp-content/uploads/2017/08/NvwyRt5YZ7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tosibir.ru/wp-content/uploads/2017/08/NvwyRt5YZ7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180D6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-3811</wp:posOffset>
                  </wp:positionV>
                  <wp:extent cx="2819400" cy="3343275"/>
                  <wp:effectExtent l="19050" t="0" r="0" b="0"/>
                  <wp:wrapNone/>
                  <wp:docPr id="1" name="Рисунок 1" descr="E:\2021-10-19 ац. ген\ац. ген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1-10-19 ац. ген\ац. ген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7851" t="23682" r="9862" b="42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  <w:gridSpan w:val="11"/>
            <w:vMerge w:val="restart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4367" w:type="dxa"/>
            <w:gridSpan w:val="11"/>
            <w:vMerge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CA508E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98043B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8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8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E64154" w:rsidTr="0098043B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92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92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8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C35FE5" w:rsidTr="0098043B">
        <w:trPr>
          <w:trHeight w:val="397"/>
        </w:trPr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Pr="009210BB" w:rsidRDefault="00C3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35FE5" w:rsidRDefault="00C35FE5"/>
        </w:tc>
        <w:tc>
          <w:tcPr>
            <w:tcW w:w="397" w:type="dxa"/>
          </w:tcPr>
          <w:p w:rsidR="00C35FE5" w:rsidRDefault="00C35FE5"/>
        </w:tc>
      </w:tr>
      <w:tr w:rsidR="004D3525" w:rsidTr="00E64154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813F11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C36C71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951EE3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8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AA1206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98043B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C50AD9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813F11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813F11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813F11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AA1206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813F11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8928BB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9210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4D3525" w:rsidTr="00AA1206">
        <w:trPr>
          <w:trHeight w:val="397"/>
        </w:trPr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Pr="009210BB" w:rsidRDefault="004D3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D3525" w:rsidRDefault="004D3525"/>
        </w:tc>
        <w:tc>
          <w:tcPr>
            <w:tcW w:w="397" w:type="dxa"/>
          </w:tcPr>
          <w:p w:rsidR="004D3525" w:rsidRDefault="004D3525"/>
        </w:tc>
      </w:tr>
      <w:tr w:rsidR="008928BB" w:rsidTr="0098043B">
        <w:trPr>
          <w:trHeight w:val="397"/>
        </w:trPr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9210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 w:rsidP="00CA5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</w:tr>
      <w:tr w:rsidR="008928BB" w:rsidTr="0098043B">
        <w:trPr>
          <w:trHeight w:val="397"/>
        </w:trPr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921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Pr="009210BB" w:rsidRDefault="0089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</w:tr>
      <w:tr w:rsidR="008928BB" w:rsidTr="0098043B">
        <w:trPr>
          <w:trHeight w:val="397"/>
        </w:trPr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  <w:shd w:val="clear" w:color="auto" w:fill="auto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  <w:tc>
          <w:tcPr>
            <w:tcW w:w="397" w:type="dxa"/>
          </w:tcPr>
          <w:p w:rsidR="008928BB" w:rsidRDefault="008928BB"/>
        </w:tc>
      </w:tr>
    </w:tbl>
    <w:p w:rsidR="001278B3" w:rsidRDefault="001278B3"/>
    <w:p w:rsidR="009210BB" w:rsidRDefault="009210BB"/>
    <w:p w:rsidR="009210BB" w:rsidRPr="00471DEF" w:rsidRDefault="00471DEF">
      <w:pPr>
        <w:rPr>
          <w:rFonts w:ascii="Times New Roman" w:hAnsi="Times New Roman" w:cs="Times New Roman"/>
          <w:sz w:val="28"/>
          <w:szCs w:val="28"/>
        </w:rPr>
      </w:pPr>
      <w:r w:rsidRPr="00471DEF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1E25B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10.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2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старинная шелковая узорчатая ткань.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3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4.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4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2.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5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сыграть, передав лишь мелодию чего-нибудь.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6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пришить по краю или поверхности; зашить во что-нибудь.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7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хищное плавающее животное из семейства куньих.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8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7.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9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аппарат</w:t>
      </w:r>
      <w:r w:rsidR="009D1CF9" w:rsidRPr="0098043B">
        <w:rPr>
          <w:rFonts w:ascii="Times New Roman" w:hAnsi="Times New Roman" w:cs="Times New Roman"/>
          <w:sz w:val="28"/>
          <w:szCs w:val="28"/>
        </w:rPr>
        <w:t>,</w:t>
      </w:r>
      <w:r w:rsidR="00CA508E" w:rsidRPr="0098043B">
        <w:rPr>
          <w:rFonts w:ascii="Times New Roman" w:hAnsi="Times New Roman" w:cs="Times New Roman"/>
          <w:sz w:val="28"/>
          <w:szCs w:val="28"/>
        </w:rPr>
        <w:t xml:space="preserve"> предназначенный для производства ацетилена при взаимодействии карбида кальция с водой</w:t>
      </w:r>
      <w:r w:rsidR="009D1CF9" w:rsidRPr="0098043B">
        <w:rPr>
          <w:rFonts w:ascii="Times New Roman" w:hAnsi="Times New Roman" w:cs="Times New Roman"/>
          <w:sz w:val="28"/>
          <w:szCs w:val="28"/>
        </w:rPr>
        <w:t xml:space="preserve"> и применяемый для питания ацетиленом аппаратуры для газопламенной обработки металлов.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10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11.</w:t>
      </w: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11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9.</w:t>
      </w:r>
    </w:p>
    <w:p w:rsidR="009D1CF9" w:rsidRPr="0098043B" w:rsidRDefault="009D1CF9" w:rsidP="0098043B">
      <w:pPr>
        <w:rPr>
          <w:rFonts w:ascii="Times New Roman" w:hAnsi="Times New Roman" w:cs="Times New Roman"/>
          <w:sz w:val="28"/>
          <w:szCs w:val="28"/>
        </w:rPr>
      </w:pPr>
    </w:p>
    <w:p w:rsidR="009210BB" w:rsidRPr="0098043B" w:rsidRDefault="009210BB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D1CF9" w:rsidRPr="0098043B" w:rsidRDefault="009D1CF9" w:rsidP="0098043B">
      <w:pPr>
        <w:rPr>
          <w:rFonts w:ascii="Times New Roman" w:hAnsi="Times New Roman" w:cs="Times New Roman"/>
          <w:sz w:val="28"/>
          <w:szCs w:val="28"/>
        </w:rPr>
      </w:pPr>
    </w:p>
    <w:p w:rsidR="00813F11" w:rsidRPr="0098043B" w:rsidRDefault="00837846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2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5.</w:t>
      </w:r>
    </w:p>
    <w:p w:rsidR="00813F11" w:rsidRPr="0098043B" w:rsidRDefault="00813F11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3 </w:t>
      </w:r>
      <w:r w:rsidR="001E25BE" w:rsidRPr="0098043B">
        <w:rPr>
          <w:rFonts w:ascii="Times New Roman" w:hAnsi="Times New Roman" w:cs="Times New Roman"/>
          <w:sz w:val="28"/>
          <w:szCs w:val="28"/>
        </w:rPr>
        <w:t>–</w:t>
      </w:r>
      <w:r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1E25BE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15.</w:t>
      </w:r>
    </w:p>
    <w:p w:rsidR="009210BB" w:rsidRPr="0098043B" w:rsidRDefault="00837846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12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12.</w:t>
      </w:r>
    </w:p>
    <w:p w:rsidR="00813F11" w:rsidRPr="0098043B" w:rsidRDefault="00837846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13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ручные рычажные или пружинные весы.</w:t>
      </w:r>
    </w:p>
    <w:p w:rsidR="00813F11" w:rsidRPr="0098043B" w:rsidRDefault="00837846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14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6.</w:t>
      </w:r>
    </w:p>
    <w:p w:rsidR="00813F11" w:rsidRPr="0098043B" w:rsidRDefault="00837846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15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1.</w:t>
      </w:r>
    </w:p>
    <w:p w:rsidR="00813F11" w:rsidRPr="0098043B" w:rsidRDefault="001E25BE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16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14.</w:t>
      </w:r>
    </w:p>
    <w:p w:rsidR="00813F11" w:rsidRPr="0098043B" w:rsidRDefault="001E25BE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17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3.</w:t>
      </w:r>
    </w:p>
    <w:p w:rsidR="00813F11" w:rsidRPr="0098043B" w:rsidRDefault="001E25BE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8.</w:t>
      </w:r>
    </w:p>
    <w:p w:rsidR="00813F11" w:rsidRPr="0098043B" w:rsidRDefault="001E25BE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19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деталь ацетиленового генератора АСП-1,25 под цифрой 13.</w:t>
      </w:r>
    </w:p>
    <w:p w:rsidR="00813F11" w:rsidRPr="0098043B" w:rsidRDefault="001E25BE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20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– </w:t>
      </w:r>
      <w:r w:rsidR="00813F11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CA508E" w:rsidRPr="0098043B">
        <w:rPr>
          <w:rFonts w:ascii="Times New Roman" w:hAnsi="Times New Roman" w:cs="Times New Roman"/>
          <w:sz w:val="28"/>
          <w:szCs w:val="28"/>
        </w:rPr>
        <w:t>пропущенное или плохо обработанное место в поле при пахоте, посеве.</w:t>
      </w:r>
    </w:p>
    <w:p w:rsidR="00813F11" w:rsidRPr="0098043B" w:rsidRDefault="00813F11" w:rsidP="0098043B">
      <w:pPr>
        <w:rPr>
          <w:rFonts w:ascii="Times New Roman" w:hAnsi="Times New Roman" w:cs="Times New Roman"/>
          <w:sz w:val="28"/>
          <w:szCs w:val="28"/>
        </w:rPr>
      </w:pPr>
    </w:p>
    <w:p w:rsidR="00813F11" w:rsidRPr="0098043B" w:rsidRDefault="00813F11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837846" w:rsidRPr="0098043B" w:rsidRDefault="00837846" w:rsidP="0098043B">
      <w:pPr>
        <w:rPr>
          <w:rFonts w:ascii="Times New Roman" w:hAnsi="Times New Roman" w:cs="Times New Roman"/>
          <w:sz w:val="28"/>
          <w:szCs w:val="28"/>
        </w:rPr>
      </w:pPr>
    </w:p>
    <w:p w:rsidR="00813F11" w:rsidRPr="0098043B" w:rsidRDefault="00813F11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1E25BE" w:rsidRPr="0098043B">
        <w:rPr>
          <w:rFonts w:ascii="Times New Roman" w:hAnsi="Times New Roman" w:cs="Times New Roman"/>
          <w:sz w:val="28"/>
          <w:szCs w:val="28"/>
        </w:rPr>
        <w:t>–</w:t>
      </w:r>
      <w:r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1E25BE" w:rsidRPr="0098043B">
        <w:rPr>
          <w:rFonts w:ascii="Times New Roman" w:hAnsi="Times New Roman" w:cs="Times New Roman"/>
          <w:sz w:val="28"/>
          <w:szCs w:val="28"/>
        </w:rPr>
        <w:t>штуцер, 2 – камка, 3 – мембрана, 4 – пружина, 5 – наиграть, 6 – обшить, 7 – выдра, 8 – корпус, 9 – генератор, 10 – штуцер, 11 – трубка.</w:t>
      </w:r>
    </w:p>
    <w:p w:rsidR="009D1CF9" w:rsidRPr="0098043B" w:rsidRDefault="009D1CF9" w:rsidP="0098043B">
      <w:pPr>
        <w:rPr>
          <w:rFonts w:ascii="Times New Roman" w:hAnsi="Times New Roman" w:cs="Times New Roman"/>
          <w:sz w:val="28"/>
          <w:szCs w:val="28"/>
        </w:rPr>
      </w:pPr>
    </w:p>
    <w:p w:rsidR="001278B3" w:rsidRPr="0098043B" w:rsidRDefault="001E25BE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По вертикали: 2 – корзина, 3 – манометр, 12 – вентиль, 13 – безмен, 14 – клапан, 15 – крышка, 16 – поддон, 17 – винт, 18 – затвор, 19 – пробка, 20 – огрех.</w:t>
      </w:r>
    </w:p>
    <w:p w:rsidR="001278B3" w:rsidRDefault="001278B3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8043B" w:rsidRPr="0098043B" w:rsidRDefault="0098043B" w:rsidP="0098043B">
      <w:pPr>
        <w:rPr>
          <w:rFonts w:ascii="Times New Roman" w:hAnsi="Times New Roman" w:cs="Times New Roman"/>
          <w:sz w:val="28"/>
          <w:szCs w:val="28"/>
        </w:rPr>
      </w:pPr>
    </w:p>
    <w:p w:rsidR="009D1CF9" w:rsidRDefault="009D1CF9"/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Источники:</w:t>
      </w:r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Иллюстрированное пособие сварщика: издание 2 –е, исправленное – издательство «Соуэло», Москва, 2011 г.</w:t>
      </w:r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Ожегов С.И. Словарь русского языка  под ред. Чл. – корр. АН СССР  Н. Ю.  Шведовой – 18 –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Pr="0098043B">
        <w:rPr>
          <w:rFonts w:ascii="Times New Roman" w:hAnsi="Times New Roman" w:cs="Times New Roman"/>
          <w:sz w:val="28"/>
          <w:szCs w:val="28"/>
        </w:rPr>
        <w:t xml:space="preserve">е изд., стереотип. – М.: Рус.  яз., 1987. – 797 </w:t>
      </w:r>
      <w:proofErr w:type="gramStart"/>
      <w:r w:rsidRPr="00980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043B">
        <w:rPr>
          <w:rFonts w:ascii="Times New Roman" w:hAnsi="Times New Roman" w:cs="Times New Roman"/>
          <w:sz w:val="28"/>
          <w:szCs w:val="28"/>
        </w:rPr>
        <w:t>.</w:t>
      </w:r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Сварочные работы / В.А. Чебан. – Изд. 7-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Pr="0098043B">
        <w:rPr>
          <w:rFonts w:ascii="Times New Roman" w:hAnsi="Times New Roman" w:cs="Times New Roman"/>
          <w:sz w:val="28"/>
          <w:szCs w:val="28"/>
        </w:rPr>
        <w:t>е. – Ростов на Дону: Феникс, 2010. –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Pr="0098043B">
        <w:rPr>
          <w:rFonts w:ascii="Times New Roman" w:hAnsi="Times New Roman" w:cs="Times New Roman"/>
          <w:sz w:val="28"/>
          <w:szCs w:val="28"/>
        </w:rPr>
        <w:t xml:space="preserve">412 </w:t>
      </w:r>
      <w:proofErr w:type="gramStart"/>
      <w:r w:rsidRPr="00980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043B">
        <w:rPr>
          <w:rFonts w:ascii="Times New Roman" w:hAnsi="Times New Roman" w:cs="Times New Roman"/>
          <w:sz w:val="28"/>
          <w:szCs w:val="28"/>
        </w:rPr>
        <w:t>.</w:t>
      </w:r>
    </w:p>
    <w:p w:rsidR="009D1CF9" w:rsidRPr="0098043B" w:rsidRDefault="009D1CF9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Справочник электрогазосварщика и газорезчика. Под редакцией доктора технических наук, профессора Г.Г. Чернышова. – 2-е изд., стер. – М.: Издательский центр «Академия», 2006</w:t>
      </w:r>
      <w:r w:rsidR="00E94148" w:rsidRPr="0098043B">
        <w:rPr>
          <w:rFonts w:ascii="Times New Roman" w:hAnsi="Times New Roman" w:cs="Times New Roman"/>
          <w:sz w:val="28"/>
          <w:szCs w:val="28"/>
        </w:rPr>
        <w:t>. -</w:t>
      </w:r>
      <w:r w:rsidR="00837846" w:rsidRPr="0098043B">
        <w:rPr>
          <w:rFonts w:ascii="Times New Roman" w:hAnsi="Times New Roman" w:cs="Times New Roman"/>
          <w:sz w:val="28"/>
          <w:szCs w:val="28"/>
        </w:rPr>
        <w:t xml:space="preserve"> </w:t>
      </w:r>
      <w:r w:rsidR="00E94148" w:rsidRPr="0098043B">
        <w:rPr>
          <w:rFonts w:ascii="Times New Roman" w:hAnsi="Times New Roman" w:cs="Times New Roman"/>
          <w:sz w:val="28"/>
          <w:szCs w:val="28"/>
        </w:rPr>
        <w:t xml:space="preserve">400 </w:t>
      </w:r>
      <w:proofErr w:type="gramStart"/>
      <w:r w:rsidR="00E94148" w:rsidRPr="00980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4148" w:rsidRPr="0098043B">
        <w:rPr>
          <w:rFonts w:ascii="Times New Roman" w:hAnsi="Times New Roman" w:cs="Times New Roman"/>
          <w:sz w:val="28"/>
          <w:szCs w:val="28"/>
        </w:rPr>
        <w:t>.</w:t>
      </w:r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1278B3" w:rsidRDefault="004303BC" w:rsidP="0098043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8043B" w:rsidRPr="000D5014">
          <w:rPr>
            <w:rStyle w:val="a8"/>
            <w:rFonts w:ascii="Times New Roman" w:hAnsi="Times New Roman" w:cs="Times New Roman"/>
            <w:sz w:val="28"/>
            <w:szCs w:val="28"/>
          </w:rPr>
          <w:t>https://etosibir.ru/wp-content/uploads/2017/08/NvwyRt5YZ7E1.jpg</w:t>
        </w:r>
      </w:hyperlink>
    </w:p>
    <w:p w:rsidR="001278B3" w:rsidRPr="0098043B" w:rsidRDefault="0006235C" w:rsidP="0098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Викисловарь</w:t>
      </w:r>
      <w:r w:rsidR="001278B3" w:rsidRPr="0098043B">
        <w:rPr>
          <w:rFonts w:ascii="Times New Roman" w:hAnsi="Times New Roman" w:cs="Times New Roman"/>
          <w:sz w:val="28"/>
          <w:szCs w:val="28"/>
        </w:rPr>
        <w:t xml:space="preserve"> - </w:t>
      </w:r>
      <w:r w:rsidR="005009BF" w:rsidRPr="0098043B">
        <w:rPr>
          <w:rFonts w:ascii="Times New Roman" w:hAnsi="Times New Roman" w:cs="Times New Roman"/>
          <w:sz w:val="28"/>
          <w:szCs w:val="28"/>
        </w:rPr>
        <w:t>кам</w:t>
      </w:r>
      <w:r w:rsidR="001278B3" w:rsidRPr="0098043B">
        <w:rPr>
          <w:rFonts w:ascii="Times New Roman" w:hAnsi="Times New Roman" w:cs="Times New Roman"/>
          <w:sz w:val="28"/>
          <w:szCs w:val="28"/>
        </w:rPr>
        <w:t xml:space="preserve">ка - [Электронный ресурс]  режим доступа: </w:t>
      </w:r>
    </w:p>
    <w:p w:rsidR="001278B3" w:rsidRDefault="004303BC" w:rsidP="0098043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6235C" w:rsidRPr="000D5014">
          <w:rPr>
            <w:rStyle w:val="a8"/>
            <w:rFonts w:ascii="Times New Roman" w:hAnsi="Times New Roman" w:cs="Times New Roman"/>
            <w:sz w:val="28"/>
            <w:szCs w:val="28"/>
          </w:rPr>
          <w:t>https://ru.wiktionary.org/wiki/%D0%BA%D0%B0%D0%BC%D0%BA%D0%B0</w:t>
        </w:r>
      </w:hyperlink>
    </w:p>
    <w:p w:rsidR="001278B3" w:rsidRPr="0098043B" w:rsidRDefault="001278B3" w:rsidP="0098043B">
      <w:pPr>
        <w:rPr>
          <w:rFonts w:ascii="Times New Roman" w:hAnsi="Times New Roman" w:cs="Times New Roman"/>
          <w:sz w:val="28"/>
          <w:szCs w:val="28"/>
        </w:rPr>
      </w:pPr>
      <w:r w:rsidRPr="0098043B"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837846" w:rsidRPr="0098043B">
        <w:rPr>
          <w:rFonts w:ascii="Times New Roman" w:hAnsi="Times New Roman" w:cs="Times New Roman"/>
          <w:sz w:val="28"/>
          <w:szCs w:val="28"/>
        </w:rPr>
        <w:t>безмен</w:t>
      </w:r>
      <w:r w:rsidRPr="0098043B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278B3" w:rsidRDefault="004303BC" w:rsidP="0098043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6235C" w:rsidRPr="000D5014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https://ru.wikipedia.org/wiki/%D0%91%D0%B5%D0%B7%D0%BC%D0%B5%D0%BD</w:t>
        </w:r>
      </w:hyperlink>
    </w:p>
    <w:p w:rsidR="0006235C" w:rsidRPr="0098043B" w:rsidRDefault="0006235C" w:rsidP="0098043B">
      <w:pPr>
        <w:rPr>
          <w:rFonts w:ascii="Times New Roman" w:hAnsi="Times New Roman" w:cs="Times New Roman"/>
          <w:sz w:val="28"/>
          <w:szCs w:val="28"/>
        </w:rPr>
      </w:pPr>
    </w:p>
    <w:sectPr w:rsidR="0006235C" w:rsidRPr="0098043B" w:rsidSect="0047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67"/>
    <w:multiLevelType w:val="multilevel"/>
    <w:tmpl w:val="9DFAE7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8B3"/>
    <w:rsid w:val="0006235C"/>
    <w:rsid w:val="001278B3"/>
    <w:rsid w:val="00180D62"/>
    <w:rsid w:val="001E25BE"/>
    <w:rsid w:val="002B358E"/>
    <w:rsid w:val="002F468F"/>
    <w:rsid w:val="00360F07"/>
    <w:rsid w:val="004303BC"/>
    <w:rsid w:val="00461FFD"/>
    <w:rsid w:val="00471DEF"/>
    <w:rsid w:val="004764C5"/>
    <w:rsid w:val="004D3525"/>
    <w:rsid w:val="004F633A"/>
    <w:rsid w:val="005009BF"/>
    <w:rsid w:val="005411AF"/>
    <w:rsid w:val="00591FED"/>
    <w:rsid w:val="00643054"/>
    <w:rsid w:val="00645E03"/>
    <w:rsid w:val="00710972"/>
    <w:rsid w:val="00813F11"/>
    <w:rsid w:val="0083439B"/>
    <w:rsid w:val="00837846"/>
    <w:rsid w:val="008928BB"/>
    <w:rsid w:val="009210BB"/>
    <w:rsid w:val="00951EE3"/>
    <w:rsid w:val="0098043B"/>
    <w:rsid w:val="009D1CF9"/>
    <w:rsid w:val="00AA1206"/>
    <w:rsid w:val="00BF18E5"/>
    <w:rsid w:val="00C35FE5"/>
    <w:rsid w:val="00C36C71"/>
    <w:rsid w:val="00C50AD9"/>
    <w:rsid w:val="00CA508E"/>
    <w:rsid w:val="00E64154"/>
    <w:rsid w:val="00E94148"/>
    <w:rsid w:val="00EC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78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F1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18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8E5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F18E5"/>
    <w:pPr>
      <w:widowControl w:val="0"/>
      <w:shd w:val="clear" w:color="auto" w:fill="FFFFFF"/>
      <w:spacing w:before="360" w:after="18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BF1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"/>
    <w:basedOn w:val="5"/>
    <w:rsid w:val="00BF18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85pt">
    <w:name w:val="Основной текст (5) + 8;5 pt;Полужирный;Курсив"/>
    <w:basedOn w:val="5"/>
    <w:rsid w:val="00BF18E5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F18E5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;Курсив"/>
    <w:basedOn w:val="2"/>
    <w:rsid w:val="00BF18E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BF18E5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59"/>
    <w:rsid w:val="00541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9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80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osibir.ru/wp-content/uploads/2017/08/NvwyRt5YZ7E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1%D0%B5%D0%B7%D0%BC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A%D0%B0%D0%B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2021-10-19T08:47:00Z</dcterms:created>
  <dcterms:modified xsi:type="dcterms:W3CDTF">2021-11-01T04:13:00Z</dcterms:modified>
</cp:coreProperties>
</file>