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585AC9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585AC9" w:rsidRDefault="00585AC9" w:rsidP="00585AC9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585AC9" w:rsidRDefault="00585AC9" w:rsidP="00585AC9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  <w:bookmarkStart w:id="0" w:name="_GoBack"/>
      <w:bookmarkEnd w:id="0"/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Pr="00DB5D00" w:rsidRDefault="00585AC9" w:rsidP="00585AC9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D00">
        <w:rPr>
          <w:b/>
          <w:sz w:val="28"/>
          <w:szCs w:val="28"/>
        </w:rPr>
        <w:t>Рабочая программа по информатике</w:t>
      </w:r>
    </w:p>
    <w:p w:rsidR="00585AC9" w:rsidRPr="00DB5D00" w:rsidRDefault="00585AC9" w:rsidP="00585AC9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</w:t>
      </w:r>
      <w:r w:rsidRPr="00DB5D00">
        <w:rPr>
          <w:b/>
          <w:sz w:val="28"/>
          <w:szCs w:val="28"/>
        </w:rPr>
        <w:t xml:space="preserve"> класса </w:t>
      </w: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Pr="00087E51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Pr="00087E51" w:rsidRDefault="00585AC9" w:rsidP="00585AC9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585AC9" w:rsidRDefault="00585AC9" w:rsidP="00585AC9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585AC9" w:rsidRDefault="00585AC9" w:rsidP="00585AC9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585AC9" w:rsidRDefault="00585AC9" w:rsidP="00585AC9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both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</w:p>
    <w:p w:rsidR="00585AC9" w:rsidRDefault="00585AC9" w:rsidP="00585AC9">
      <w:pPr>
        <w:pStyle w:val="hp"/>
        <w:spacing w:before="0" w:beforeAutospacing="0" w:after="0" w:afterAutospacing="0"/>
        <w:jc w:val="center"/>
      </w:pPr>
      <w:r>
        <w:t>2021 год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AF0A5B">
        <w:lastRenderedPageBreak/>
        <w:t xml:space="preserve">    </w:t>
      </w:r>
      <w:r w:rsidRPr="008A7F31"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>– Учебный план</w:t>
      </w:r>
      <w:r w:rsidR="00E55E22">
        <w:t xml:space="preserve"> МБОУ СОШ №9 г. Нерчинск на 2021-2022</w:t>
      </w:r>
      <w:r w:rsidRPr="008A7F31">
        <w:t xml:space="preserve"> учебный год;</w:t>
      </w:r>
    </w:p>
    <w:p w:rsidR="00585AC9" w:rsidRPr="00E61D0D" w:rsidRDefault="00585AC9" w:rsidP="0058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 xml:space="preserve">Примерная программа на </w:t>
      </w:r>
      <w:proofErr w:type="gramStart"/>
      <w:r w:rsidRPr="00E61D0D">
        <w:rPr>
          <w:rFonts w:ascii="Times New Roman" w:hAnsi="Times New Roman" w:cs="Times New Roman"/>
          <w:sz w:val="24"/>
          <w:szCs w:val="24"/>
        </w:rPr>
        <w:t>основе  авторской</w:t>
      </w:r>
      <w:proofErr w:type="gramEnd"/>
      <w:r w:rsidRPr="00E61D0D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Pr="00AF0A5B">
        <w:rPr>
          <w:rFonts w:ascii="Times New Roman" w:hAnsi="Times New Roman"/>
          <w:color w:val="000000"/>
          <w:sz w:val="24"/>
          <w:szCs w:val="24"/>
        </w:rPr>
        <w:t>: 2-4 классы «Информатика» авторов Н.В. Матвеева, Н.К. </w:t>
      </w:r>
      <w:proofErr w:type="spellStart"/>
      <w:r w:rsidRPr="00AF0A5B">
        <w:rPr>
          <w:rFonts w:ascii="Times New Roman" w:hAnsi="Times New Roman"/>
          <w:color w:val="000000"/>
          <w:sz w:val="24"/>
          <w:szCs w:val="24"/>
        </w:rPr>
        <w:t>Конопатова,</w:t>
      </w:r>
      <w:r w:rsidRPr="00E61D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61D0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585AC9" w:rsidRPr="008A7F31" w:rsidRDefault="00585AC9" w:rsidP="00585AC9">
      <w:pPr>
        <w:pStyle w:val="hp"/>
        <w:spacing w:before="0" w:beforeAutospacing="0" w:after="0" w:afterAutospacing="0"/>
        <w:jc w:val="both"/>
      </w:pPr>
      <w:r w:rsidRPr="008A7F31">
        <w:t>– Учебно-методический комплект по предмету.</w:t>
      </w:r>
      <w:r>
        <w:t xml:space="preserve"> Информатика. Матвеева Н.В.</w:t>
      </w: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 xml:space="preserve"> </w:t>
      </w: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 xml:space="preserve">     </w:t>
      </w: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F0A5B">
        <w:rPr>
          <w:rFonts w:ascii="Times New Roman" w:hAnsi="Times New Roman"/>
          <w:b/>
          <w:bCs/>
          <w:sz w:val="24"/>
          <w:szCs w:val="24"/>
        </w:rPr>
        <w:t>Целью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A5B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системного, объектно-ориентированного теоретического мышления;</w:t>
      </w: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585AC9" w:rsidRPr="00AF0A5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овладение приемами и способами информационной деятельности;</w:t>
      </w: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585AC9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AC9" w:rsidRPr="004226FB" w:rsidRDefault="00585AC9" w:rsidP="00585A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6FB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85AC9" w:rsidRDefault="00585AC9" w:rsidP="00585AC9">
      <w:pPr>
        <w:pStyle w:val="2"/>
        <w:shd w:val="clear" w:color="auto" w:fill="auto"/>
        <w:spacing w:line="240" w:lineRule="auto"/>
        <w:ind w:right="60"/>
        <w:contextualSpacing/>
        <w:rPr>
          <w:rStyle w:val="60"/>
          <w:rFonts w:eastAsia="Arial Unicode MS"/>
          <w:b w:val="0"/>
          <w:sz w:val="24"/>
          <w:szCs w:val="24"/>
        </w:rPr>
      </w:pP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 xml:space="preserve">          С учетом специфики интеграции учебного предмета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E606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6066E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под воздействием применения методики обучения и особых отношений «учитель - ученик»: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интерес к предметно-исследовательской деятельности;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мотивация </w:t>
      </w:r>
      <w:r w:rsidRPr="00E6066E">
        <w:rPr>
          <w:rFonts w:ascii="Times New Roman" w:hAnsi="Times New Roman"/>
          <w:sz w:val="24"/>
          <w:szCs w:val="24"/>
        </w:rPr>
        <w:t>своих действий; </w:t>
      </w:r>
      <w:r w:rsidRPr="00E6066E">
        <w:rPr>
          <w:rFonts w:ascii="Times New Roman" w:hAnsi="Times New Roman"/>
          <w:i/>
          <w:iCs/>
          <w:sz w:val="24"/>
          <w:szCs w:val="24"/>
        </w:rPr>
        <w:t>выражение готовности </w:t>
      </w:r>
      <w:r w:rsidRPr="00E6066E">
        <w:rPr>
          <w:rFonts w:ascii="Times New Roman" w:hAnsi="Times New Roman"/>
          <w:sz w:val="24"/>
          <w:szCs w:val="24"/>
        </w:rPr>
        <w:t>в любой ситуации поступить в соответствии с правилами поведения;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проявление </w:t>
      </w:r>
      <w:r w:rsidRPr="00E6066E">
        <w:rPr>
          <w:rFonts w:ascii="Times New Roman" w:hAnsi="Times New Roman"/>
          <w:sz w:val="24"/>
          <w:szCs w:val="24"/>
        </w:rPr>
        <w:t>в конкретных ситуациях доброжелательности, доверия, внимательности;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выражение </w:t>
      </w:r>
      <w:r w:rsidRPr="00E6066E">
        <w:rPr>
          <w:rFonts w:ascii="Times New Roman" w:hAnsi="Times New Roman"/>
          <w:sz w:val="24"/>
          <w:szCs w:val="24"/>
        </w:rPr>
        <w:t>положительное отношение к процессу познания: проявлять внимание, удивление, желание больше узнать;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принятие и освоение социальной роли обучающегося,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урокам информатики;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оценивать жизненные ситуации с точки зрения общечеловеческих норм,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понимание роли математических действий в жизни человека;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освоение личностного смысла учения, желания учиться;</w:t>
      </w:r>
    </w:p>
    <w:p w:rsidR="00585AC9" w:rsidRPr="00E6066E" w:rsidRDefault="00585AC9" w:rsidP="00585AC9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актуализация примеров и сведений из личного жизненного опыта.</w:t>
      </w:r>
    </w:p>
    <w:p w:rsidR="00585AC9" w:rsidRPr="00E6066E" w:rsidRDefault="00585AC9" w:rsidP="00585AC9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6066E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585AC9" w:rsidRPr="00E6066E" w:rsidRDefault="00585AC9" w:rsidP="00585AC9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освоение УУД:</w:t>
      </w:r>
    </w:p>
    <w:p w:rsidR="00585AC9" w:rsidRPr="00E6066E" w:rsidRDefault="00585AC9" w:rsidP="00585AC9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и сохранять учебную задачу, понимать смысл инструкции учителя и вносить в нее коррективы;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самостоятельно находить несколько вариантов решения учебной задачи;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осуществлять пошаговый контроль под руководством учителя и самостоятельно,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самостоятельно организовывать свое рабочее место,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и сохранять учебную задачу,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учителем,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585AC9" w:rsidRPr="00E6066E" w:rsidRDefault="00585AC9" w:rsidP="00585AC9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учитывать выделенные учителем ориентиры действия в учебном материале.</w:t>
      </w:r>
    </w:p>
    <w:p w:rsidR="00585AC9" w:rsidRPr="00E6066E" w:rsidRDefault="00585AC9" w:rsidP="00585AC9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кодировать информацию в знаково-символической или графической форме;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на основе кодирования информации самостоятельно строить модели понятий;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анализировать объекты с целью выделения признаков (существенных, несущественных);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моделировать —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осуществлять анализ объекта по нескольким существенным признакам,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отвечать на простые и сложные вопросы учителя, самим задавать вопросы, находить нужную информацию в учебнике,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наблюдать и делать самостоятельные простые выводы,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использовать рисуночные и символические варианты математической записи,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585AC9" w:rsidRPr="00E6066E" w:rsidRDefault="00585AC9" w:rsidP="00585AC9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585AC9" w:rsidRPr="00E6066E" w:rsidRDefault="00585AC9" w:rsidP="00585AC9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высказывания;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допускать существование различных точек зрения, учитывать позицию партнера в общении.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 (задачи)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ситуаций,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поступки,</w:t>
      </w:r>
    </w:p>
    <w:p w:rsidR="00585AC9" w:rsidRPr="00E6066E" w:rsidRDefault="00585AC9" w:rsidP="00585AC9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вопросы.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приобретение первоначальных представлений о компьютерной грамотности;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умение представлять, анализировать и интерпретировать данные;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задач;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объектов, схем решения учебных и практических задач;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умение вводить текст с помощью клавиатуры.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кодировать и декодировать сообщения по предложенным правилам;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пользоваться словарями для поиска сведений;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соблюдать правила техники безопасности при работе с компьютером;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 работе с программами выделять смысловые зоны экрана (окна);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определять назначение пиктограмм в программах;</w:t>
      </w:r>
    </w:p>
    <w:p w:rsidR="00585AC9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lastRenderedPageBreak/>
        <w:t>набирать текст и исправлять ошибки в пределах строки (например, делать подписи под рисунком, заполнять клетки кроссворда и т. п.</w:t>
      </w:r>
    </w:p>
    <w:p w:rsidR="00E534A6" w:rsidRDefault="00E534A6" w:rsidP="00E534A6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4A6" w:rsidRDefault="00E534A6" w:rsidP="00E534A6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34A6" w:rsidRDefault="00E534A6" w:rsidP="00E534A6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5AC9" w:rsidRPr="00585AC9" w:rsidRDefault="00585AC9" w:rsidP="00585AC9">
      <w:pPr>
        <w:shd w:val="clear" w:color="auto" w:fill="FFFFFF"/>
        <w:spacing w:after="10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создавать изображения с использованием графических примитивов и редактировать их;</w:t>
      </w:r>
    </w:p>
    <w:p w:rsidR="00585AC9" w:rsidRPr="00E6066E" w:rsidRDefault="00585AC9" w:rsidP="00585AC9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 помощью музыкального редактора прослушивать, создавать и ре</w:t>
      </w:r>
      <w:r w:rsidRPr="00E6066E">
        <w:rPr>
          <w:rFonts w:ascii="Times New Roman" w:hAnsi="Times New Roman"/>
          <w:sz w:val="24"/>
          <w:szCs w:val="24"/>
        </w:rPr>
        <w:softHyphen/>
        <w:t>дактировать музыкальные фрагменты</w:t>
      </w:r>
    </w:p>
    <w:p w:rsidR="00585AC9" w:rsidRPr="00E6066E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E6066E">
        <w:rPr>
          <w:rFonts w:ascii="Times New Roman" w:hAnsi="Times New Roman"/>
          <w:b/>
          <w:bCs/>
          <w:sz w:val="24"/>
          <w:szCs w:val="24"/>
        </w:rPr>
        <w:t xml:space="preserve"> связи - </w:t>
      </w:r>
      <w:r w:rsidRPr="00E6066E">
        <w:rPr>
          <w:rFonts w:ascii="Times New Roman" w:hAnsi="Times New Roman"/>
          <w:sz w:val="24"/>
          <w:szCs w:val="24"/>
        </w:rPr>
        <w:t>математика, русский язык, чтение, окружающий мир, изобразитель</w:t>
      </w:r>
      <w:r w:rsidRPr="00E6066E">
        <w:rPr>
          <w:rFonts w:ascii="Times New Roman" w:hAnsi="Times New Roman"/>
          <w:sz w:val="24"/>
          <w:szCs w:val="24"/>
        </w:rPr>
        <w:softHyphen/>
        <w:t>ное искусство, музыка.</w:t>
      </w:r>
    </w:p>
    <w:p w:rsidR="00585AC9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6066E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E6066E">
        <w:rPr>
          <w:rFonts w:ascii="Times New Roman" w:hAnsi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E6066E">
        <w:rPr>
          <w:rFonts w:ascii="Times New Roman" w:hAnsi="Times New Roman"/>
          <w:sz w:val="24"/>
          <w:szCs w:val="24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585AC9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534A6" w:rsidRPr="00E534A6" w:rsidRDefault="00E534A6" w:rsidP="00E534A6">
      <w:pPr>
        <w:tabs>
          <w:tab w:val="left" w:pos="2235"/>
        </w:tabs>
        <w:jc w:val="center"/>
        <w:rPr>
          <w:b/>
          <w:sz w:val="24"/>
          <w:szCs w:val="28"/>
          <w:u w:val="single"/>
        </w:rPr>
      </w:pPr>
      <w:r w:rsidRPr="00E534A6">
        <w:rPr>
          <w:b/>
          <w:sz w:val="24"/>
          <w:szCs w:val="28"/>
          <w:u w:val="single"/>
        </w:rPr>
        <w:t>Содержание предмета 4 класс (34 часа)</w:t>
      </w:r>
    </w:p>
    <w:p w:rsidR="00E534A6" w:rsidRPr="00E534A6" w:rsidRDefault="00E534A6" w:rsidP="00E534A6">
      <w:pPr>
        <w:pStyle w:val="a4"/>
        <w:jc w:val="both"/>
        <w:rPr>
          <w:rFonts w:ascii="Times New Roman" w:hAnsi="Times New Roman"/>
          <w:snapToGrid w:val="0"/>
          <w:sz w:val="24"/>
          <w:szCs w:val="28"/>
        </w:rPr>
      </w:pPr>
      <w:r w:rsidRPr="00E534A6">
        <w:rPr>
          <w:rFonts w:ascii="Times New Roman" w:hAnsi="Times New Roman"/>
          <w:snapToGrid w:val="0"/>
          <w:sz w:val="24"/>
          <w:szCs w:val="28"/>
        </w:rPr>
        <w:t>Содержание курса информатики и информационных технологий для 4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E534A6" w:rsidRPr="00E534A6" w:rsidRDefault="00E534A6" w:rsidP="00E534A6">
      <w:pPr>
        <w:pStyle w:val="a4"/>
        <w:rPr>
          <w:rFonts w:ascii="Times New Roman" w:hAnsi="Times New Roman"/>
          <w:b/>
          <w:sz w:val="24"/>
          <w:szCs w:val="28"/>
        </w:rPr>
      </w:pPr>
      <w:r w:rsidRPr="00E534A6">
        <w:rPr>
          <w:rFonts w:ascii="Times New Roman" w:hAnsi="Times New Roman"/>
          <w:b/>
          <w:sz w:val="24"/>
          <w:szCs w:val="28"/>
        </w:rPr>
        <w:t>Повторение пройденного.</w:t>
      </w:r>
    </w:p>
    <w:p w:rsidR="00E534A6" w:rsidRPr="00E534A6" w:rsidRDefault="00E534A6" w:rsidP="00E534A6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534A6">
        <w:rPr>
          <w:rFonts w:ascii="Times New Roman" w:hAnsi="Times New Roman"/>
          <w:color w:val="000000"/>
          <w:sz w:val="24"/>
          <w:szCs w:val="28"/>
        </w:rPr>
        <w:t xml:space="preserve"> Человек и информация</w:t>
      </w:r>
      <w:r w:rsidRPr="00E534A6">
        <w:rPr>
          <w:rFonts w:ascii="Times New Roman" w:hAnsi="Times New Roman"/>
          <w:sz w:val="24"/>
          <w:szCs w:val="28"/>
        </w:rPr>
        <w:t xml:space="preserve">. </w:t>
      </w:r>
      <w:r w:rsidRPr="00E534A6">
        <w:rPr>
          <w:rFonts w:ascii="Times New Roman" w:hAnsi="Times New Roman"/>
          <w:color w:val="000000"/>
          <w:sz w:val="24"/>
          <w:szCs w:val="28"/>
        </w:rPr>
        <w:t>Действия с информацией</w:t>
      </w:r>
      <w:r w:rsidRPr="00E534A6">
        <w:rPr>
          <w:rFonts w:ascii="Times New Roman" w:hAnsi="Times New Roman"/>
          <w:sz w:val="24"/>
          <w:szCs w:val="28"/>
        </w:rPr>
        <w:t xml:space="preserve">. </w:t>
      </w:r>
      <w:r w:rsidRPr="00E534A6">
        <w:rPr>
          <w:rFonts w:ascii="Times New Roman" w:hAnsi="Times New Roman"/>
          <w:color w:val="000000"/>
          <w:sz w:val="24"/>
          <w:szCs w:val="28"/>
        </w:rPr>
        <w:t>Объект и его свойства</w:t>
      </w:r>
      <w:r w:rsidRPr="00E534A6">
        <w:rPr>
          <w:rFonts w:ascii="Times New Roman" w:hAnsi="Times New Roman"/>
          <w:sz w:val="24"/>
          <w:szCs w:val="28"/>
        </w:rPr>
        <w:t xml:space="preserve">. </w:t>
      </w:r>
      <w:r w:rsidRPr="00E534A6">
        <w:rPr>
          <w:rFonts w:ascii="Times New Roman" w:hAnsi="Times New Roman"/>
          <w:color w:val="000000"/>
          <w:sz w:val="24"/>
          <w:szCs w:val="28"/>
        </w:rPr>
        <w:t>Отношения и поведение объектов</w:t>
      </w:r>
      <w:r w:rsidRPr="00E534A6">
        <w:rPr>
          <w:rFonts w:ascii="Times New Roman" w:hAnsi="Times New Roman"/>
          <w:sz w:val="24"/>
          <w:szCs w:val="28"/>
        </w:rPr>
        <w:t xml:space="preserve">. </w:t>
      </w:r>
      <w:r w:rsidRPr="00E534A6">
        <w:rPr>
          <w:rFonts w:ascii="Times New Roman" w:hAnsi="Times New Roman"/>
          <w:color w:val="000000"/>
          <w:sz w:val="24"/>
          <w:szCs w:val="28"/>
        </w:rPr>
        <w:t>Информационный объект и компью</w:t>
      </w:r>
      <w:r w:rsidRPr="00E534A6">
        <w:rPr>
          <w:rFonts w:ascii="Times New Roman" w:hAnsi="Times New Roman"/>
          <w:color w:val="000000"/>
          <w:sz w:val="24"/>
          <w:szCs w:val="28"/>
        </w:rPr>
        <w:softHyphen/>
        <w:t>тер</w:t>
      </w:r>
    </w:p>
    <w:p w:rsidR="00E534A6" w:rsidRPr="00E534A6" w:rsidRDefault="00E534A6" w:rsidP="00E534A6">
      <w:pPr>
        <w:pStyle w:val="a4"/>
        <w:rPr>
          <w:rFonts w:ascii="Times New Roman" w:hAnsi="Times New Roman"/>
          <w:b/>
          <w:color w:val="000000"/>
          <w:sz w:val="24"/>
          <w:szCs w:val="28"/>
        </w:rPr>
      </w:pPr>
      <w:r w:rsidRPr="00E534A6">
        <w:rPr>
          <w:rFonts w:ascii="Times New Roman" w:hAnsi="Times New Roman"/>
          <w:b/>
          <w:color w:val="000000"/>
          <w:sz w:val="24"/>
          <w:szCs w:val="28"/>
        </w:rPr>
        <w:t>Понятие, суждение, умозаключение.</w:t>
      </w:r>
    </w:p>
    <w:p w:rsidR="00E534A6" w:rsidRPr="00E534A6" w:rsidRDefault="00E534A6" w:rsidP="00E534A6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534A6">
        <w:rPr>
          <w:rFonts w:ascii="Times New Roman" w:hAnsi="Times New Roman"/>
          <w:sz w:val="24"/>
          <w:szCs w:val="28"/>
        </w:rPr>
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</w:r>
    </w:p>
    <w:p w:rsidR="00E534A6" w:rsidRPr="00E534A6" w:rsidRDefault="00E534A6" w:rsidP="00E534A6">
      <w:pPr>
        <w:pStyle w:val="a4"/>
        <w:rPr>
          <w:rFonts w:ascii="Times New Roman" w:hAnsi="Times New Roman"/>
          <w:b/>
          <w:sz w:val="24"/>
          <w:szCs w:val="28"/>
        </w:rPr>
      </w:pPr>
      <w:r w:rsidRPr="00E534A6">
        <w:rPr>
          <w:rFonts w:ascii="Times New Roman" w:hAnsi="Times New Roman"/>
          <w:b/>
          <w:sz w:val="24"/>
          <w:szCs w:val="28"/>
        </w:rPr>
        <w:t>Модель и моделирование.</w:t>
      </w:r>
    </w:p>
    <w:p w:rsidR="00E534A6" w:rsidRPr="00E534A6" w:rsidRDefault="00E534A6" w:rsidP="00E534A6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534A6">
        <w:rPr>
          <w:rFonts w:ascii="Times New Roman" w:hAnsi="Times New Roman"/>
          <w:sz w:val="24"/>
          <w:szCs w:val="28"/>
        </w:rPr>
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</w:r>
    </w:p>
    <w:p w:rsidR="00E534A6" w:rsidRPr="00E534A6" w:rsidRDefault="00E534A6" w:rsidP="00E534A6">
      <w:pPr>
        <w:pStyle w:val="a4"/>
        <w:rPr>
          <w:rFonts w:ascii="Times New Roman" w:hAnsi="Times New Roman"/>
          <w:b/>
          <w:sz w:val="24"/>
          <w:szCs w:val="28"/>
        </w:rPr>
      </w:pPr>
      <w:r w:rsidRPr="00E534A6">
        <w:rPr>
          <w:rFonts w:ascii="Times New Roman" w:hAnsi="Times New Roman"/>
          <w:b/>
          <w:sz w:val="24"/>
          <w:szCs w:val="28"/>
        </w:rPr>
        <w:t>Информационное управление.</w:t>
      </w:r>
    </w:p>
    <w:p w:rsidR="00E534A6" w:rsidRPr="00E534A6" w:rsidRDefault="00E534A6" w:rsidP="00E534A6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534A6">
        <w:rPr>
          <w:rFonts w:ascii="Times New Roman" w:hAnsi="Times New Roman"/>
          <w:sz w:val="24"/>
          <w:szCs w:val="28"/>
        </w:rPr>
        <w:t xml:space="preserve">Цели и основа управления. Управление собой и другими людьми. Управление неживыми объектами. Схема управления. Управление компьютером. </w:t>
      </w:r>
    </w:p>
    <w:p w:rsidR="00585AC9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85AC9" w:rsidRDefault="00585AC9" w:rsidP="00585AC9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7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5387"/>
      </w:tblGrid>
      <w:tr w:rsidR="00585AC9" w:rsidRPr="00C57661" w:rsidTr="00012D79">
        <w:trPr>
          <w:trHeight w:val="10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Тема,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Информация – </w:t>
            </w:r>
          </w:p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часов</w:t>
            </w:r>
          </w:p>
          <w:p w:rsidR="00585AC9" w:rsidRPr="00C57661" w:rsidRDefault="00585AC9" w:rsidP="00012D79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C5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</w:t>
            </w:r>
          </w:p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простейшими готовыми </w:t>
            </w:r>
            <w:r w:rsidRPr="00C576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предметными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, знаковыми, графическими моделями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свойств и качеств изучаемых объектов. Представление материала в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табличном виде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Человек в мире информации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</w:tr>
      <w:tr w:rsidR="00585AC9" w:rsidRPr="00C57661" w:rsidTr="00012D79">
        <w:trPr>
          <w:trHeight w:val="43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 «Информация»</w:t>
            </w:r>
          </w:p>
        </w:tc>
      </w:tr>
      <w:tr w:rsidR="00585AC9" w:rsidRPr="00C57661" w:rsidTr="00012D79">
        <w:trPr>
          <w:trHeight w:val="24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за 1 четверть 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C9" w:rsidRPr="00C57661" w:rsidRDefault="00585AC9" w:rsidP="00012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Понятие, суждение, умозаключение – </w:t>
            </w:r>
            <w:r w:rsidRPr="00C57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часов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 помощью сравнения отдельных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признаков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характерных для сопоставляемых предметов; анализ результатов сравнения. Объединение предметов по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общему признаку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целого и части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простейших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логических выражений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 типа: «…и/или…», «если</w:t>
            </w:r>
            <w:proofErr w:type="gramStart"/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…,то</w:t>
            </w:r>
            <w:proofErr w:type="gramEnd"/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…», «не только, но и…». Элементарное обоснование высказанного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суждения</w:t>
            </w:r>
            <w:r w:rsidRPr="00C576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Деление и обобщение понятий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Совместимые и несовместимые понятия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Умозаключение</w:t>
            </w:r>
          </w:p>
        </w:tc>
      </w:tr>
      <w:tr w:rsidR="00585AC9" w:rsidRPr="00C57661" w:rsidTr="00012D79">
        <w:trPr>
          <w:trHeight w:val="15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разделу 2</w:t>
            </w:r>
          </w:p>
        </w:tc>
      </w:tr>
      <w:tr w:rsidR="00585AC9" w:rsidRPr="00C57661" w:rsidTr="00012D79">
        <w:trPr>
          <w:trHeight w:val="107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«Понятие, суждение, умозаключение» 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C9" w:rsidRPr="00C57661" w:rsidRDefault="00585AC9" w:rsidP="00012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Модели и моделирование – </w:t>
            </w:r>
            <w:r w:rsidRPr="00C57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часов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инструкций, точное следование образцу и простейшим </w:t>
            </w:r>
            <w:r w:rsidRPr="00C576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алгоритмам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установление последовательности действий для решения учебной задачи.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Модель объекта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Модель отношения между понятиями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Алгоритм и компьютерная программа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«Модели и моделирование»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C9" w:rsidRPr="00C57661" w:rsidRDefault="00585AC9" w:rsidP="00012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Информационное управление – </w:t>
            </w:r>
          </w:p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часов</w:t>
            </w:r>
          </w:p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и оценки деятельности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причин возникающих трудностей, путей их устранения; предвидение трудностей,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ошибок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и их </w:t>
            </w:r>
            <w:r w:rsidRPr="00C57661">
              <w:rPr>
                <w:rFonts w:ascii="Times New Roman" w:hAnsi="Times New Roman" w:cs="Times New Roman"/>
                <w:iCs/>
                <w:sz w:val="24"/>
                <w:szCs w:val="24"/>
              </w:rPr>
              <w:t>исправление</w:t>
            </w: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Цели и основа управления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Управление собой и другими людьми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Управление неживыми объектами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Схема управления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85AC9" w:rsidRPr="00C57661" w:rsidTr="00012D79">
        <w:trPr>
          <w:trHeight w:val="16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«Информационное управление» </w:t>
            </w:r>
          </w:p>
        </w:tc>
      </w:tr>
      <w:tr w:rsidR="00585AC9" w:rsidRPr="00C57661" w:rsidTr="00012D79">
        <w:trPr>
          <w:trHeight w:val="3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– </w:t>
            </w:r>
          </w:p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85AC9" w:rsidRPr="00C57661" w:rsidTr="00012D79">
        <w:trPr>
          <w:trHeight w:val="33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85AC9" w:rsidRPr="00C57661" w:rsidTr="00012D79">
        <w:trPr>
          <w:trHeight w:val="24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C9" w:rsidRPr="00C57661" w:rsidRDefault="00585AC9" w:rsidP="00012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85AC9" w:rsidRPr="00C57661" w:rsidTr="00012D79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– 34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C9" w:rsidRPr="00C57661" w:rsidRDefault="00585AC9" w:rsidP="0001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61" w:rsidRPr="00C57661" w:rsidRDefault="00C57661" w:rsidP="00C57661">
      <w:pPr>
        <w:rPr>
          <w:rFonts w:ascii="Times New Roman" w:hAnsi="Times New Roman" w:cs="Times New Roman"/>
          <w:sz w:val="24"/>
          <w:szCs w:val="24"/>
        </w:rPr>
      </w:pPr>
    </w:p>
    <w:p w:rsidR="00646727" w:rsidRPr="00C57661" w:rsidRDefault="00646727" w:rsidP="00C57661">
      <w:pPr>
        <w:ind w:right="708"/>
        <w:rPr>
          <w:rFonts w:ascii="Times New Roman" w:hAnsi="Times New Roman" w:cs="Times New Roman"/>
          <w:sz w:val="24"/>
          <w:szCs w:val="24"/>
        </w:rPr>
      </w:pPr>
    </w:p>
    <w:sectPr w:rsidR="00646727" w:rsidRPr="00C57661" w:rsidSect="002B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9EC"/>
    <w:multiLevelType w:val="multilevel"/>
    <w:tmpl w:val="54C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BA5"/>
    <w:multiLevelType w:val="multilevel"/>
    <w:tmpl w:val="0EE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E172D"/>
    <w:multiLevelType w:val="multilevel"/>
    <w:tmpl w:val="AE36D62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B44E5"/>
    <w:multiLevelType w:val="multilevel"/>
    <w:tmpl w:val="9EA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649FE"/>
    <w:multiLevelType w:val="multilevel"/>
    <w:tmpl w:val="D94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61"/>
    <w:rsid w:val="001A12D6"/>
    <w:rsid w:val="002B5C54"/>
    <w:rsid w:val="005441CE"/>
    <w:rsid w:val="00585AC9"/>
    <w:rsid w:val="00646727"/>
    <w:rsid w:val="00C57661"/>
    <w:rsid w:val="00E534A6"/>
    <w:rsid w:val="00E55E22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1A7E-F1D7-4D82-B9FF-4ED71B9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D6"/>
  </w:style>
  <w:style w:type="paragraph" w:styleId="6">
    <w:name w:val="heading 6"/>
    <w:basedOn w:val="a"/>
    <w:link w:val="60"/>
    <w:qFormat/>
    <w:rsid w:val="00585A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5AC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">
    <w:name w:val="Основной текст2"/>
    <w:basedOn w:val="a"/>
    <w:uiPriority w:val="99"/>
    <w:rsid w:val="00585AC9"/>
    <w:pPr>
      <w:shd w:val="clear" w:color="auto" w:fill="FFFFFF"/>
      <w:spacing w:after="0" w:line="235" w:lineRule="exact"/>
      <w:jc w:val="both"/>
    </w:pPr>
    <w:rPr>
      <w:rFonts w:ascii="Book Antiqua" w:eastAsia="Arial Unicode MS" w:hAnsi="Book Antiqua" w:cs="Book Antiqua"/>
      <w:color w:val="000000"/>
      <w:sz w:val="20"/>
      <w:szCs w:val="20"/>
    </w:rPr>
  </w:style>
  <w:style w:type="paragraph" w:customStyle="1" w:styleId="hp">
    <w:name w:val="hp"/>
    <w:basedOn w:val="a"/>
    <w:rsid w:val="0058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E534A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534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8</cp:revision>
  <dcterms:created xsi:type="dcterms:W3CDTF">2020-09-14T14:20:00Z</dcterms:created>
  <dcterms:modified xsi:type="dcterms:W3CDTF">2021-11-10T10:17:00Z</dcterms:modified>
</cp:coreProperties>
</file>