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4E" w:rsidRPr="000127EF" w:rsidRDefault="000252B9" w:rsidP="00D462F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27EF">
        <w:rPr>
          <w:rFonts w:ascii="Times New Roman" w:hAnsi="Times New Roman"/>
          <w:i/>
          <w:sz w:val="28"/>
          <w:szCs w:val="28"/>
          <w:lang w:val="ru-RU"/>
        </w:rPr>
        <w:t>З.Р. Анварова, педагог-психолог,</w:t>
      </w:r>
    </w:p>
    <w:p w:rsidR="000252B9" w:rsidRPr="000127EF" w:rsidRDefault="000252B9" w:rsidP="00D462F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27EF">
        <w:rPr>
          <w:rFonts w:ascii="Times New Roman" w:hAnsi="Times New Roman"/>
          <w:i/>
          <w:sz w:val="28"/>
          <w:szCs w:val="28"/>
          <w:lang w:val="ru-RU"/>
        </w:rPr>
        <w:t>МАДОУ детский сад №36, г. Нефтекамск</w:t>
      </w:r>
    </w:p>
    <w:p w:rsidR="00071E5E" w:rsidRPr="000127EF" w:rsidRDefault="00071E5E" w:rsidP="00D462F1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/>
          <w:bCs/>
          <w:iCs/>
          <w:sz w:val="28"/>
          <w:szCs w:val="28"/>
          <w:lang w:val="ru-RU"/>
        </w:rPr>
        <w:t>ПСИХОПРОФИЛАКТИКА, РАЗВИТИЕ И ОБУЧЕНИЕ</w:t>
      </w:r>
    </w:p>
    <w:p w:rsidR="000252B9" w:rsidRPr="000127EF" w:rsidRDefault="000252B9" w:rsidP="00D462F1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/>
          <w:bCs/>
          <w:iCs/>
          <w:sz w:val="28"/>
          <w:szCs w:val="28"/>
          <w:lang w:val="ru-RU"/>
        </w:rPr>
        <w:t>ДЕТЕЙ ДОШКОЛЬНОГО ВОЗРАСТА</w:t>
      </w:r>
      <w:r w:rsidR="00071E5E" w:rsidRPr="000127E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В ПЕСОЧНИЦЕ</w:t>
      </w:r>
    </w:p>
    <w:p w:rsidR="00691C0E" w:rsidRPr="000127EF" w:rsidRDefault="00FE1A53" w:rsidP="00D462F1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На сегодняшний день игра с песком, или песочная терапия, становится все более популярной в психологической, психотерапевтической, педагогической и даже театральной практике.</w:t>
      </w:r>
    </w:p>
    <w:p w:rsidR="00296701" w:rsidRPr="000127EF" w:rsidRDefault="00900B96" w:rsidP="00D462F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8F7D02" w:rsidRPr="000127EF" w:rsidRDefault="00296701" w:rsidP="00D462F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Перенос традиционных педагогических занятий в песочницу </w:t>
      </w:r>
      <w:r w:rsidR="00B84AF4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имеет ряд значительных преимуществ перед 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стандартны</w:t>
      </w:r>
      <w:r w:rsidR="00B84AF4" w:rsidRPr="000127EF">
        <w:rPr>
          <w:rFonts w:ascii="Times New Roman" w:hAnsi="Times New Roman"/>
          <w:color w:val="000000"/>
          <w:sz w:val="28"/>
          <w:szCs w:val="28"/>
          <w:lang w:val="ru-RU"/>
        </w:rPr>
        <w:t>ми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</w:t>
      </w:r>
      <w:r w:rsidR="00B84AF4" w:rsidRPr="000127EF">
        <w:rPr>
          <w:rFonts w:ascii="Times New Roman" w:hAnsi="Times New Roman"/>
          <w:color w:val="000000"/>
          <w:sz w:val="28"/>
          <w:szCs w:val="28"/>
          <w:lang w:val="ru-RU"/>
        </w:rPr>
        <w:t>ами обучения:</w:t>
      </w:r>
    </w:p>
    <w:p w:rsidR="00296701" w:rsidRPr="000127EF" w:rsidRDefault="00296701" w:rsidP="00D462F1">
      <w:pPr>
        <w:pStyle w:val="aa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Во-первых, </w:t>
      </w:r>
      <w:r w:rsidR="00B84AF4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играя с </w:t>
      </w:r>
      <w:proofErr w:type="gramStart"/>
      <w:r w:rsidR="00B84AF4" w:rsidRPr="000127EF">
        <w:rPr>
          <w:rFonts w:ascii="Times New Roman" w:hAnsi="Times New Roman"/>
          <w:color w:val="000000"/>
          <w:sz w:val="28"/>
          <w:szCs w:val="28"/>
          <w:lang w:val="ru-RU"/>
        </w:rPr>
        <w:t>песком</w:t>
      </w:r>
      <w:proofErr w:type="gramEnd"/>
      <w:r w:rsidR="00B84AF4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существенно усиливается желание ребенка узнавать что-то новое, экспериментировать и работать самостоятельно </w:t>
      </w:r>
    </w:p>
    <w:p w:rsidR="00296701" w:rsidRPr="000127EF" w:rsidRDefault="00296701" w:rsidP="00D462F1">
      <w:pPr>
        <w:pStyle w:val="aa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Во-вторых, в песочнице мощно развивается тактильная чувствительность как основа «ручного интеллекта».</w:t>
      </w:r>
    </w:p>
    <w:p w:rsidR="00296701" w:rsidRPr="000127EF" w:rsidRDefault="00296701" w:rsidP="00D462F1">
      <w:pPr>
        <w:pStyle w:val="aa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296701" w:rsidRPr="000127EF" w:rsidRDefault="00296701" w:rsidP="00D462F1">
      <w:pPr>
        <w:pStyle w:val="aa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296701" w:rsidRPr="00D462F1" w:rsidRDefault="00296701" w:rsidP="00D462F1">
      <w:pPr>
        <w:pStyle w:val="aa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В-пятых, песок, как и вода, способен «</w:t>
      </w:r>
      <w:r w:rsidRPr="00D462F1">
        <w:rPr>
          <w:rFonts w:ascii="Times New Roman" w:hAnsi="Times New Roman"/>
          <w:color w:val="000000"/>
          <w:sz w:val="28"/>
          <w:szCs w:val="28"/>
          <w:lang w:val="ru-RU"/>
        </w:rPr>
        <w:t>заземлять» отрицательную энергию, что особенно актуально в работе с «особыми» детьми</w:t>
      </w:r>
      <w:r w:rsidR="00B84AF4" w:rsidRPr="00D462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D462F1" w:rsidRPr="00D462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2F1" w:rsidRPr="00D462F1">
        <w:rPr>
          <w:rFonts w:ascii="Times New Roman" w:hAnsi="Times New Roman"/>
          <w:sz w:val="28"/>
          <w:szCs w:val="28"/>
        </w:rPr>
        <w:t>[</w:t>
      </w:r>
      <w:r w:rsidR="00347E07">
        <w:rPr>
          <w:rFonts w:ascii="Times New Roman" w:hAnsi="Times New Roman"/>
          <w:sz w:val="28"/>
          <w:szCs w:val="28"/>
          <w:lang w:val="ru-RU"/>
        </w:rPr>
        <w:t>3</w:t>
      </w:r>
      <w:r w:rsidR="00D462F1" w:rsidRPr="00D462F1">
        <w:rPr>
          <w:rFonts w:ascii="Times New Roman" w:hAnsi="Times New Roman"/>
          <w:sz w:val="28"/>
          <w:szCs w:val="28"/>
        </w:rPr>
        <w:t>]</w:t>
      </w:r>
      <w:proofErr w:type="gramEnd"/>
    </w:p>
    <w:p w:rsidR="004D207B" w:rsidRPr="000127EF" w:rsidRDefault="004D207B" w:rsidP="00D462F1">
      <w:pPr>
        <w:tabs>
          <w:tab w:val="left" w:pos="28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Наверное, всевозможные события нашей жизни можно разыграть в песочнице, переосмыслить, найти решение. Именно играя вместе с ребенком в песочнице, можно постепенно передавать ему собственный жизненный опыт.</w:t>
      </w:r>
    </w:p>
    <w:p w:rsidR="00B84AF4" w:rsidRPr="000127EF" w:rsidRDefault="004D207B" w:rsidP="00D462F1">
      <w:pPr>
        <w:tabs>
          <w:tab w:val="left" w:pos="284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Также в </w:t>
      </w:r>
      <w:r w:rsidR="00FB4D96" w:rsidRPr="000127EF">
        <w:rPr>
          <w:rFonts w:ascii="Times New Roman" w:hAnsi="Times New Roman"/>
          <w:bCs/>
          <w:iCs/>
          <w:sz w:val="28"/>
          <w:szCs w:val="28"/>
          <w:lang w:val="ru-RU"/>
        </w:rPr>
        <w:t>педагогической</w:t>
      </w:r>
      <w:r w:rsidR="00FB4D96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песочнице можно начинать раннее обучение ребенка. Но для начала нужно определиться с </w:t>
      </w:r>
      <w:proofErr w:type="gramStart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тем</w:t>
      </w:r>
      <w:proofErr w:type="gramEnd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что же нам может понадобиться</w:t>
      </w:r>
      <w:r w:rsidR="00FB4D96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для игры:</w:t>
      </w:r>
    </w:p>
    <w:p w:rsidR="00AB006A" w:rsidRPr="000127EF" w:rsidRDefault="00320AF4" w:rsidP="00D462F1">
      <w:pPr>
        <w:pStyle w:val="aa"/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b/>
          <w:color w:val="000000"/>
          <w:sz w:val="28"/>
          <w:szCs w:val="28"/>
          <w:lang w:val="ru-RU"/>
        </w:rPr>
        <w:t>Песочница.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 Она представляет собой в</w:t>
      </w:r>
      <w:r w:rsidR="00F81E14"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>одонепроницаемый деревянный ящик или пластиковый таз,</w:t>
      </w:r>
      <w:r w:rsidR="00F81E14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="00F81E14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дно и борта которых должны быть </w:t>
      </w:r>
      <w:proofErr w:type="gramStart"/>
      <w:r w:rsidR="00F81E14" w:rsidRPr="000127EF">
        <w:rPr>
          <w:rFonts w:ascii="Times New Roman" w:hAnsi="Times New Roman"/>
          <w:color w:val="000000"/>
          <w:sz w:val="28"/>
          <w:szCs w:val="28"/>
          <w:lang w:val="ru-RU"/>
        </w:rPr>
        <w:t>голубого</w:t>
      </w:r>
      <w:proofErr w:type="gramEnd"/>
      <w:r w:rsidR="00F81E14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/синего цвета (дно символизирует воду, а борта — небо). </w:t>
      </w:r>
      <w:r w:rsidR="00072C53" w:rsidRPr="000127EF">
        <w:rPr>
          <w:rFonts w:ascii="Times New Roman" w:hAnsi="Times New Roman"/>
          <w:color w:val="000000"/>
          <w:sz w:val="28"/>
          <w:szCs w:val="28"/>
          <w:lang w:val="ru-RU"/>
        </w:rPr>
        <w:t>Традиционный его размер: 50х70х8 см. Такой размер песочницы соответствует оптимальному полю зрительного восприятия, что позволяет охватыва</w:t>
      </w:r>
      <w:r w:rsidR="00AB006A" w:rsidRPr="000127EF">
        <w:rPr>
          <w:rFonts w:ascii="Times New Roman" w:hAnsi="Times New Roman"/>
          <w:color w:val="000000"/>
          <w:sz w:val="28"/>
          <w:szCs w:val="28"/>
          <w:lang w:val="ru-RU"/>
        </w:rPr>
        <w:t>ть его взглядом целиком.</w:t>
      </w:r>
    </w:p>
    <w:p w:rsidR="00536E0D" w:rsidRPr="000127EF" w:rsidRDefault="00F81E14" w:rsidP="00D462F1">
      <w:pPr>
        <w:pStyle w:val="aa"/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Песок</w:t>
      </w:r>
      <w:r w:rsidR="0007451B" w:rsidRPr="000127E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.</w:t>
      </w:r>
      <w:r w:rsidR="0007451B"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Для песочной терапии используют чистый, просеянный и промытый песок (можно прокалить его в духовом шкафу). </w:t>
      </w:r>
      <w:r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Кроме того п</w:t>
      </w:r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есок необходимо </w:t>
      </w:r>
      <w:proofErr w:type="spellStart"/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>варцевать</w:t>
      </w:r>
      <w:proofErr w:type="spellEnd"/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реже одного раза в неделю с обязательным </w:t>
      </w:r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указанием последней даты </w:t>
      </w:r>
      <w:proofErr w:type="spellStart"/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>кварцевания</w:t>
      </w:r>
      <w:proofErr w:type="spellEnd"/>
      <w:r w:rsidR="00536E0D"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бирке (на внешней стенке песочницы).</w:t>
      </w:r>
    </w:p>
    <w:p w:rsidR="002D129D" w:rsidRPr="000127EF" w:rsidRDefault="0007451B" w:rsidP="00D462F1">
      <w:pPr>
        <w:pStyle w:val="aa"/>
        <w:tabs>
          <w:tab w:val="left" w:pos="284"/>
        </w:tabs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>Он не должен быть слишком крупным или слишком мелким. Песком з</w:t>
      </w:r>
      <w:r w:rsidR="002D129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аполняется меньшая часть ящика. </w:t>
      </w:r>
      <w:r w:rsidR="00536E0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>Т</w:t>
      </w:r>
      <w:r w:rsidR="002D129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>ем самым задает</w:t>
      </w:r>
      <w:r w:rsidR="00536E0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>ся</w:t>
      </w:r>
      <w:r w:rsidR="002D129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 символическ</w:t>
      </w:r>
      <w:r w:rsidR="00536E0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>ая</w:t>
      </w:r>
      <w:r w:rsidR="002D129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 лини</w:t>
      </w:r>
      <w:r w:rsidR="00536E0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>я</w:t>
      </w:r>
      <w:r w:rsidR="002D129D"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lang w:val="ru-RU"/>
        </w:rPr>
        <w:t xml:space="preserve"> горизонта.</w:t>
      </w:r>
    </w:p>
    <w:p w:rsidR="002D129D" w:rsidRPr="000127EF" w:rsidRDefault="002D129D" w:rsidP="00D462F1">
      <w:pPr>
        <w:pStyle w:val="aa"/>
        <w:tabs>
          <w:tab w:val="left" w:pos="284"/>
          <w:tab w:val="left" w:pos="851"/>
        </w:tabs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Вода.</w:t>
      </w: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В союзе песка и воды материя приобретает способность образовывать новые формы. Горы, холмы, долины, разнообразные рельефы</w:t>
      </w:r>
      <w:r w:rsidR="00843D7C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, кроме того </w:t>
      </w: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все постройки из мокрого песка более прочны.</w:t>
      </w:r>
    </w:p>
    <w:p w:rsidR="00F4361B" w:rsidRPr="000127EF" w:rsidRDefault="00F4361B" w:rsidP="00D462F1">
      <w:pPr>
        <w:pStyle w:val="aa"/>
        <w:tabs>
          <w:tab w:val="left" w:pos="284"/>
          <w:tab w:val="left" w:pos="851"/>
        </w:tabs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Графин </w:t>
      </w: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(или пульверизатор) </w:t>
      </w: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с водой всегда должен находится рядом с песочницей, чтобы ребенок мог «вызвать дождь» и превратить сухой песок </w:t>
      </w:r>
      <w:proofErr w:type="gramStart"/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во</w:t>
      </w:r>
      <w:proofErr w:type="gramEnd"/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влажный.</w:t>
      </w:r>
    </w:p>
    <w:p w:rsidR="00F4361B" w:rsidRPr="000127EF" w:rsidRDefault="00F4361B" w:rsidP="00D462F1">
      <w:pPr>
        <w:pStyle w:val="aa"/>
        <w:tabs>
          <w:tab w:val="left" w:pos="284"/>
          <w:tab w:val="left" w:pos="851"/>
        </w:tabs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Также для песочной терапии требуется </w:t>
      </w:r>
      <w:r w:rsidRPr="000127EF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 xml:space="preserve">коллекция </w:t>
      </w:r>
      <w:r w:rsidR="00536E0D" w:rsidRPr="000127EF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разнообразных фигурок</w:t>
      </w:r>
      <w:r w:rsidR="00536E0D"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 представляющих собой миниатюру всего, что когда-либо встречалось, встречается и будет проявляться в окружающем мире: от предметов повседневности до фантастических образов.</w:t>
      </w:r>
    </w:p>
    <w:p w:rsidR="004C79AE" w:rsidRPr="000127EF" w:rsidRDefault="004C79AE" w:rsidP="00D462F1">
      <w:pPr>
        <w:pStyle w:val="aa"/>
        <w:tabs>
          <w:tab w:val="left" w:pos="284"/>
          <w:tab w:val="left" w:pos="851"/>
        </w:tabs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Основную часть коллекции миниатюр для песочной терапии составляют фигурки высотой желательно до 10-</w:t>
      </w:r>
      <w:r w:rsidR="001762F8"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12 см. Однако присутствие в кол</w:t>
      </w: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 xml:space="preserve">лекции больших предметов </w:t>
      </w:r>
      <w:r w:rsidR="001762F8"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тоже необходимо. Если для занятий не хватит каких-либо фигурок-образов, их можно вылепить из пластилина, глины, теста или вырезать из бумаги.</w:t>
      </w:r>
    </w:p>
    <w:p w:rsidR="001762F8" w:rsidRPr="000127EF" w:rsidRDefault="001762F8" w:rsidP="00D462F1">
      <w:pPr>
        <w:pStyle w:val="aa"/>
        <w:tabs>
          <w:tab w:val="left" w:pos="284"/>
          <w:tab w:val="left" w:pos="851"/>
        </w:tabs>
        <w:ind w:left="0"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0127EF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Игрушки хранятся на полках. Если места не достаточно, дополнительно используются прозрачные коробки.</w:t>
      </w:r>
    </w:p>
    <w:p w:rsidR="00071E5E" w:rsidRPr="000127EF" w:rsidRDefault="00FB4D96" w:rsidP="00D462F1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Т.Д. </w:t>
      </w:r>
      <w:proofErr w:type="spellStart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Зинкевич</w:t>
      </w:r>
      <w:proofErr w:type="spellEnd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-Евстигнеева и Т.М. </w:t>
      </w:r>
      <w:proofErr w:type="spellStart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Грабенко</w:t>
      </w:r>
      <w:proofErr w:type="spellEnd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предлагают следующий игровой практикум в песочнице, который поможет в обучении чтению, изучении грамоты, будет способствовать общему развитию ребенка.</w:t>
      </w:r>
    </w:p>
    <w:p w:rsidR="00666FB6" w:rsidRPr="000127EF" w:rsidRDefault="00785FE5" w:rsidP="00347E07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Игры на развитие тактильно-кинестетической чувствительности и мелкой моторики пальцев рук. «Чувствительные ладошки»</w:t>
      </w:r>
      <w:r w:rsidR="009F6EE1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. С помощью этих игр ребенок получает первый </w:t>
      </w:r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опыт взаимодействия с песком, учится прислушиваться к своим </w:t>
      </w:r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>ощущения</w:t>
      </w:r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>м и проговаривать их вслух</w:t>
      </w:r>
      <w:r w:rsidR="009F6EE1" w:rsidRPr="000127EF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  <w:r w:rsidR="00666FB6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666FB6" w:rsidRPr="000127EF" w:rsidRDefault="009F6EE1" w:rsidP="00347E07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Игры на развитие фонематического слуха, коррекцию звукопроизношения, обучение чтению и письму. «Песочная грамота»</w:t>
      </w:r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. </w:t>
      </w:r>
      <w:r w:rsidR="002F0734" w:rsidRPr="000127EF">
        <w:rPr>
          <w:rFonts w:ascii="Times New Roman" w:hAnsi="Times New Roman"/>
          <w:bCs/>
          <w:iCs/>
          <w:sz w:val="28"/>
          <w:szCs w:val="28"/>
          <w:lang w:val="ru-RU"/>
        </w:rPr>
        <w:t>Проигрывание о</w:t>
      </w:r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>бразовательны</w:t>
      </w:r>
      <w:r w:rsidR="002F0734" w:rsidRPr="000127EF">
        <w:rPr>
          <w:rFonts w:ascii="Times New Roman" w:hAnsi="Times New Roman"/>
          <w:bCs/>
          <w:iCs/>
          <w:sz w:val="28"/>
          <w:szCs w:val="28"/>
          <w:lang w:val="ru-RU"/>
        </w:rPr>
        <w:t>х</w:t>
      </w:r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игр на знакомство с буквами, цифрами, арифметическими действиями, геометрическими фигурами, используя, к примеру, дидактический материал к играм </w:t>
      </w:r>
      <w:proofErr w:type="spellStart"/>
      <w:r w:rsidR="0056740D" w:rsidRPr="000127EF">
        <w:rPr>
          <w:rFonts w:ascii="Times New Roman" w:hAnsi="Times New Roman"/>
          <w:bCs/>
          <w:iCs/>
          <w:sz w:val="28"/>
          <w:szCs w:val="28"/>
          <w:lang w:val="ru-RU"/>
        </w:rPr>
        <w:t>М.Монте</w:t>
      </w:r>
      <w:r w:rsidR="002F0734" w:rsidRPr="000127EF">
        <w:rPr>
          <w:rFonts w:ascii="Times New Roman" w:hAnsi="Times New Roman"/>
          <w:bCs/>
          <w:iCs/>
          <w:sz w:val="28"/>
          <w:szCs w:val="28"/>
          <w:lang w:val="ru-RU"/>
        </w:rPr>
        <w:t>ссори</w:t>
      </w:r>
      <w:proofErr w:type="spellEnd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9F6EE1" w:rsidRPr="000127EF" w:rsidRDefault="009F6EE1" w:rsidP="00347E07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Познавательные игры</w:t>
      </w:r>
      <w:r w:rsidR="002F0734" w:rsidRPr="000127EF">
        <w:rPr>
          <w:rFonts w:ascii="Times New Roman" w:hAnsi="Times New Roman"/>
          <w:bCs/>
          <w:iCs/>
          <w:sz w:val="28"/>
          <w:szCs w:val="28"/>
          <w:lang w:val="ru-RU"/>
        </w:rPr>
        <w:t>. Эти игры позволяют ребенку побывать везде и поучаствовать во всем. Мы можем создавать разные миры, путешествовать во времени, по разным странам и планетам</w:t>
      </w: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9F6EE1" w:rsidRPr="000127EF" w:rsidRDefault="009F6EE1" w:rsidP="00347E07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Игры на знакомство с окружающим.</w:t>
      </w:r>
      <w:r w:rsidR="002F0734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2F0734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Через них мы познаем то, что </w:t>
      </w:r>
      <w:r w:rsidR="004A28EA" w:rsidRPr="000127EF">
        <w:rPr>
          <w:rFonts w:ascii="Times New Roman" w:hAnsi="Times New Roman"/>
          <w:bCs/>
          <w:iCs/>
          <w:sz w:val="28"/>
          <w:szCs w:val="28"/>
          <w:lang w:val="ru-RU"/>
        </w:rPr>
        <w:t>рядом с нами: животных (диких и домашних), насекомых, леса, поля, реки, озера, моря, острова, город, транспорт, быт и т.п.</w:t>
      </w:r>
      <w:r w:rsidR="00347E07" w:rsidRPr="00347E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E07" w:rsidRPr="00347E07">
        <w:rPr>
          <w:rFonts w:ascii="Times New Roman" w:hAnsi="Times New Roman"/>
          <w:sz w:val="28"/>
          <w:szCs w:val="28"/>
          <w:lang w:val="ru-RU"/>
        </w:rPr>
        <w:t>[</w:t>
      </w:r>
      <w:r w:rsidR="00347E07">
        <w:rPr>
          <w:rFonts w:ascii="Times New Roman" w:hAnsi="Times New Roman"/>
          <w:sz w:val="28"/>
          <w:szCs w:val="28"/>
          <w:lang w:val="ru-RU"/>
        </w:rPr>
        <w:t>4, с. 44</w:t>
      </w:r>
      <w:r w:rsidR="00347E07" w:rsidRPr="00347E07">
        <w:rPr>
          <w:rFonts w:ascii="Times New Roman" w:hAnsi="Times New Roman"/>
          <w:sz w:val="28"/>
          <w:szCs w:val="28"/>
          <w:lang w:val="ru-RU"/>
        </w:rPr>
        <w:t>]</w:t>
      </w:r>
      <w:proofErr w:type="gramEnd"/>
    </w:p>
    <w:p w:rsidR="004A28EA" w:rsidRPr="000127EF" w:rsidRDefault="004A28EA" w:rsidP="00D462F1">
      <w:pPr>
        <w:pStyle w:val="aa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Таким образом</w:t>
      </w:r>
      <w:r w:rsidR="006A12AF" w:rsidRPr="000127EF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можно сказать, что песочница – прекрасная среда. В песочнице создается дополнительный акцент на тактильную чувствительность,  </w:t>
      </w: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lastRenderedPageBreak/>
        <w:t>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</w:t>
      </w:r>
      <w:r w:rsidR="006A12AF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к заданиям. С другой стороны, более интенсивно и гармонично происходит развитие познавательных процессов. А если учесть, что песок обладает замечательными свойствами «заземлять» негативную психическую энергию, то в процессе образовательной работы происходит и гармонизация психоэмоционального состояния ребенка.</w:t>
      </w:r>
    </w:p>
    <w:p w:rsidR="00961D1E" w:rsidRPr="000127EF" w:rsidRDefault="00961D1E" w:rsidP="00D462F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1E5E" w:rsidRPr="000127EF" w:rsidRDefault="00961D1E" w:rsidP="00D462F1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Список л</w:t>
      </w:r>
      <w:r w:rsidR="006A12AF" w:rsidRPr="000127EF">
        <w:rPr>
          <w:rFonts w:ascii="Times New Roman" w:hAnsi="Times New Roman"/>
          <w:color w:val="000000"/>
          <w:sz w:val="28"/>
          <w:szCs w:val="28"/>
          <w:lang w:val="ru-RU"/>
        </w:rPr>
        <w:t>итератур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ы:</w:t>
      </w:r>
    </w:p>
    <w:p w:rsidR="00244930" w:rsidRPr="000127EF" w:rsidRDefault="006A12AF" w:rsidP="00D462F1">
      <w:pPr>
        <w:pStyle w:val="aa"/>
        <w:numPr>
          <w:ilvl w:val="0"/>
          <w:numId w:val="1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>Грабенко</w:t>
      </w:r>
      <w:proofErr w:type="spellEnd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Т.М., </w:t>
      </w:r>
      <w:proofErr w:type="spellStart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>Зинкевич</w:t>
      </w:r>
      <w:proofErr w:type="spellEnd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>-Евстигнеева Т.Д.</w:t>
      </w:r>
      <w:r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Коррекционные, развивающие и адаптирующие игры. — СПб</w:t>
      </w:r>
      <w:proofErr w:type="gramStart"/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.: </w:t>
      </w:r>
      <w:proofErr w:type="gramEnd"/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Детство-Пресс, 2002.</w:t>
      </w:r>
    </w:p>
    <w:p w:rsidR="00071E5E" w:rsidRPr="000127EF" w:rsidRDefault="006A12AF" w:rsidP="00D462F1">
      <w:pPr>
        <w:pStyle w:val="aa"/>
        <w:numPr>
          <w:ilvl w:val="0"/>
          <w:numId w:val="1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>Зинкевич</w:t>
      </w:r>
      <w:proofErr w:type="spellEnd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-Евстигнеева Т.Д., </w:t>
      </w:r>
      <w:proofErr w:type="spellStart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>Грабенко</w:t>
      </w:r>
      <w:proofErr w:type="spellEnd"/>
      <w:r w:rsidRPr="000127E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Т.М.</w:t>
      </w:r>
      <w:r w:rsidRPr="000127EF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> 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>Практикум по</w:t>
      </w:r>
      <w:r w:rsidRPr="000127EF">
        <w:rPr>
          <w:rStyle w:val="apple-converted-space"/>
          <w:rFonts w:ascii="Times New Roman" w:eastAsiaTheme="majorEastAsia" w:hAnsi="Times New Roman"/>
          <w:b/>
          <w:bCs/>
          <w:color w:val="000000"/>
          <w:sz w:val="28"/>
          <w:szCs w:val="28"/>
        </w:rPr>
        <w:t> </w:t>
      </w:r>
      <w:r w:rsidRPr="000127EF">
        <w:rPr>
          <w:rFonts w:ascii="Times New Roman" w:hAnsi="Times New Roman"/>
          <w:color w:val="000000"/>
          <w:sz w:val="28"/>
          <w:szCs w:val="28"/>
          <w:lang w:val="ru-RU"/>
        </w:rPr>
        <w:t xml:space="preserve">креативной </w:t>
      </w:r>
      <w:r w:rsidRPr="000127EF">
        <w:rPr>
          <w:rFonts w:ascii="Times New Roman" w:hAnsi="Times New Roman"/>
          <w:sz w:val="28"/>
          <w:szCs w:val="28"/>
          <w:lang w:val="ru-RU"/>
        </w:rPr>
        <w:t>терапии. — М.: Речь, 2003.</w:t>
      </w:r>
    </w:p>
    <w:p w:rsidR="000127EF" w:rsidRPr="000127EF" w:rsidRDefault="00AF7BB2" w:rsidP="00D462F1">
      <w:pPr>
        <w:pStyle w:val="aa"/>
        <w:numPr>
          <w:ilvl w:val="0"/>
          <w:numId w:val="1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0127EF">
        <w:rPr>
          <w:rFonts w:ascii="Times New Roman" w:hAnsi="Times New Roman"/>
          <w:iCs/>
          <w:sz w:val="28"/>
          <w:szCs w:val="28"/>
          <w:lang w:val="ru-RU"/>
        </w:rPr>
        <w:t>Кузуб</w:t>
      </w:r>
      <w:proofErr w:type="spellEnd"/>
      <w:r w:rsidRPr="000127EF">
        <w:rPr>
          <w:rFonts w:ascii="Times New Roman" w:hAnsi="Times New Roman"/>
          <w:iCs/>
          <w:sz w:val="28"/>
          <w:szCs w:val="28"/>
          <w:lang w:val="ru-RU"/>
        </w:rPr>
        <w:t xml:space="preserve"> Н., </w:t>
      </w:r>
      <w:proofErr w:type="spellStart"/>
      <w:r w:rsidRPr="000127EF">
        <w:rPr>
          <w:rFonts w:ascii="Times New Roman" w:hAnsi="Times New Roman"/>
          <w:iCs/>
          <w:sz w:val="28"/>
          <w:szCs w:val="28"/>
          <w:lang w:val="ru-RU"/>
        </w:rPr>
        <w:t>Осипук</w:t>
      </w:r>
      <w:proofErr w:type="spellEnd"/>
      <w:r w:rsidRPr="000127EF">
        <w:rPr>
          <w:rFonts w:ascii="Times New Roman" w:hAnsi="Times New Roman"/>
          <w:iCs/>
          <w:sz w:val="28"/>
          <w:szCs w:val="28"/>
          <w:lang w:val="ru-RU"/>
        </w:rPr>
        <w:t xml:space="preserve"> Э. </w:t>
      </w:r>
      <w:r w:rsidRPr="000127EF">
        <w:rPr>
          <w:rFonts w:ascii="Times New Roman" w:hAnsi="Times New Roman"/>
          <w:bCs/>
          <w:sz w:val="28"/>
          <w:szCs w:val="28"/>
          <w:lang w:val="ru-RU"/>
        </w:rPr>
        <w:t>В гостях у песочной феи.</w:t>
      </w:r>
      <w:r w:rsidR="00961D1E" w:rsidRPr="000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61D1E" w:rsidRPr="000127EF">
        <w:rPr>
          <w:rFonts w:ascii="Times New Roman" w:hAnsi="Times New Roman"/>
          <w:bCs/>
          <w:iCs/>
          <w:sz w:val="28"/>
          <w:szCs w:val="28"/>
          <w:lang w:val="ru-RU"/>
        </w:rPr>
        <w:t>Организация педагогических игр с песком</w:t>
      </w:r>
      <w:r w:rsidR="000127EF"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961D1E" w:rsidRPr="000127EF">
        <w:rPr>
          <w:rFonts w:ascii="Times New Roman" w:hAnsi="Times New Roman"/>
          <w:bCs/>
          <w:iCs/>
          <w:sz w:val="28"/>
          <w:szCs w:val="28"/>
          <w:lang w:val="ru-RU"/>
        </w:rPr>
        <w:t>для детей дошкольного возраста</w:t>
      </w:r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0127EF">
        <w:rPr>
          <w:rFonts w:ascii="Times New Roman" w:hAnsi="Times New Roman"/>
          <w:sz w:val="28"/>
          <w:szCs w:val="28"/>
          <w:lang w:val="ru-RU"/>
        </w:rPr>
        <w:t xml:space="preserve">// </w:t>
      </w:r>
      <w:r w:rsidR="00961D1E" w:rsidRPr="000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127EF">
        <w:rPr>
          <w:rFonts w:ascii="Times New Roman" w:hAnsi="Times New Roman"/>
          <w:bCs/>
          <w:sz w:val="28"/>
          <w:szCs w:val="28"/>
          <w:lang w:val="ru-RU"/>
        </w:rPr>
        <w:t xml:space="preserve">Дошкольный психолог. - </w:t>
      </w:r>
      <w:r w:rsidR="00961D1E" w:rsidRPr="000127EF">
        <w:rPr>
          <w:rFonts w:ascii="Times New Roman" w:hAnsi="Times New Roman"/>
          <w:bCs/>
          <w:sz w:val="28"/>
          <w:szCs w:val="28"/>
          <w:lang w:val="ru-RU"/>
        </w:rPr>
        <w:t>№ 2 (7)</w:t>
      </w:r>
      <w:r w:rsidRPr="000127E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961D1E" w:rsidRPr="00012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127EF">
        <w:rPr>
          <w:rFonts w:ascii="Times New Roman" w:hAnsi="Times New Roman"/>
          <w:sz w:val="28"/>
          <w:szCs w:val="28"/>
          <w:lang w:val="ru-RU"/>
        </w:rPr>
        <w:t>[Электронный ресурс]. – Режим доступа:</w:t>
      </w:r>
      <w:r w:rsidRPr="000127E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6" w:history="1"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http</w:t>
        </w:r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psy</w:t>
        </w:r>
        <w:proofErr w:type="spellEnd"/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.1</w:t>
        </w:r>
        <w:proofErr w:type="spellStart"/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september</w:t>
        </w:r>
        <w:proofErr w:type="spellEnd"/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article</w:t>
        </w:r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php</w:t>
        </w:r>
        <w:proofErr w:type="spellEnd"/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?</w:t>
        </w:r>
        <w:r w:rsidRPr="000127EF">
          <w:rPr>
            <w:rStyle w:val="af4"/>
            <w:rFonts w:ascii="Times New Roman" w:hAnsi="Times New Roman"/>
            <w:color w:val="auto"/>
            <w:sz w:val="28"/>
            <w:szCs w:val="28"/>
          </w:rPr>
          <w:t>ID</w:t>
        </w:r>
        <w:r w:rsidRPr="000127EF">
          <w:rPr>
            <w:rStyle w:val="af4"/>
            <w:rFonts w:ascii="Times New Roman" w:hAnsi="Times New Roman"/>
            <w:color w:val="auto"/>
            <w:sz w:val="28"/>
            <w:szCs w:val="28"/>
            <w:lang w:val="ru-RU"/>
          </w:rPr>
          <w:t>=200600608</w:t>
        </w:r>
      </w:hyperlink>
      <w:r w:rsidR="000127EF" w:rsidRPr="000127EF">
        <w:rPr>
          <w:rFonts w:ascii="Times New Roman" w:hAnsi="Times New Roman"/>
          <w:sz w:val="28"/>
          <w:szCs w:val="28"/>
          <w:lang w:val="ru-RU"/>
        </w:rPr>
        <w:t>.</w:t>
      </w:r>
    </w:p>
    <w:p w:rsidR="000127EF" w:rsidRPr="000127EF" w:rsidRDefault="000127EF" w:rsidP="00D462F1">
      <w:pPr>
        <w:pStyle w:val="aa"/>
        <w:numPr>
          <w:ilvl w:val="0"/>
          <w:numId w:val="1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bookmarkStart w:id="0" w:name="_GoBack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Улыбина О.В., </w:t>
      </w:r>
      <w:proofErr w:type="spellStart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>Хахалкина</w:t>
      </w:r>
      <w:proofErr w:type="spellEnd"/>
      <w:r w:rsidRPr="000127EF">
        <w:rPr>
          <w:rFonts w:ascii="Times New Roman" w:hAnsi="Times New Roman"/>
          <w:bCs/>
          <w:iCs/>
          <w:sz w:val="28"/>
          <w:szCs w:val="28"/>
          <w:lang w:val="ru-RU"/>
        </w:rPr>
        <w:t xml:space="preserve"> У.В. Практикум по песочной терапии: Учебно-методическое пособие. – Уфа: Издательство БИРО, 2005.</w:t>
      </w:r>
      <w:bookmarkEnd w:id="0"/>
    </w:p>
    <w:p w:rsidR="000252B9" w:rsidRPr="000127EF" w:rsidRDefault="000252B9" w:rsidP="00D462F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252B9" w:rsidRPr="000127EF" w:rsidSect="00025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2.7pt" o:bullet="t">
        <v:imagedata r:id="rId1" o:title="BD21302_"/>
      </v:shape>
    </w:pict>
  </w:numPicBullet>
  <w:numPicBullet w:numPicBulletId="1">
    <w:pict>
      <v:shape id="_x0000_i1027" type="#_x0000_t75" style="width:11pt;height:11pt" o:bullet="t">
        <v:imagedata r:id="rId2" o:title="mso4F42"/>
      </v:shape>
    </w:pict>
  </w:numPicBullet>
  <w:abstractNum w:abstractNumId="0">
    <w:nsid w:val="0E324701"/>
    <w:multiLevelType w:val="hybridMultilevel"/>
    <w:tmpl w:val="6B7A9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A47D05"/>
    <w:multiLevelType w:val="hybridMultilevel"/>
    <w:tmpl w:val="D2EE9324"/>
    <w:lvl w:ilvl="0" w:tplc="2A14CC3E">
      <w:start w:val="1"/>
      <w:numFmt w:val="bullet"/>
      <w:lvlText w:val="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06D"/>
    <w:multiLevelType w:val="hybridMultilevel"/>
    <w:tmpl w:val="B86EF9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128C"/>
    <w:multiLevelType w:val="hybridMultilevel"/>
    <w:tmpl w:val="81C020FC"/>
    <w:lvl w:ilvl="0" w:tplc="7C3433F2">
      <w:start w:val="1"/>
      <w:numFmt w:val="decimal"/>
      <w:lvlText w:val="%1."/>
      <w:lvlJc w:val="left"/>
      <w:pPr>
        <w:ind w:left="1422" w:hanging="85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8F32C4"/>
    <w:multiLevelType w:val="hybridMultilevel"/>
    <w:tmpl w:val="75C8D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E869EE"/>
    <w:multiLevelType w:val="hybridMultilevel"/>
    <w:tmpl w:val="4222A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124AFE"/>
    <w:multiLevelType w:val="hybridMultilevel"/>
    <w:tmpl w:val="8A661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46F29"/>
    <w:multiLevelType w:val="hybridMultilevel"/>
    <w:tmpl w:val="0354F108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F44BF1"/>
    <w:multiLevelType w:val="hybridMultilevel"/>
    <w:tmpl w:val="2F34592C"/>
    <w:lvl w:ilvl="0" w:tplc="75D26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93CE5"/>
    <w:multiLevelType w:val="hybridMultilevel"/>
    <w:tmpl w:val="ABB27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AF7BC9"/>
    <w:multiLevelType w:val="hybridMultilevel"/>
    <w:tmpl w:val="8F74CD30"/>
    <w:lvl w:ilvl="0" w:tplc="2F52D0B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030103"/>
    <w:multiLevelType w:val="hybridMultilevel"/>
    <w:tmpl w:val="1EF86C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14F27"/>
    <w:multiLevelType w:val="hybridMultilevel"/>
    <w:tmpl w:val="824623DE"/>
    <w:lvl w:ilvl="0" w:tplc="3968929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E77332"/>
    <w:multiLevelType w:val="hybridMultilevel"/>
    <w:tmpl w:val="2040A820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D274BA"/>
    <w:multiLevelType w:val="hybridMultilevel"/>
    <w:tmpl w:val="A1D4D57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2B9"/>
    <w:rsid w:val="000127EF"/>
    <w:rsid w:val="000252B9"/>
    <w:rsid w:val="00071E5E"/>
    <w:rsid w:val="00072C53"/>
    <w:rsid w:val="0007451B"/>
    <w:rsid w:val="001762F8"/>
    <w:rsid w:val="00244930"/>
    <w:rsid w:val="00290E4E"/>
    <w:rsid w:val="00296701"/>
    <w:rsid w:val="002D129D"/>
    <w:rsid w:val="002F0734"/>
    <w:rsid w:val="00320AF4"/>
    <w:rsid w:val="00347E07"/>
    <w:rsid w:val="00497F28"/>
    <w:rsid w:val="004A28EA"/>
    <w:rsid w:val="004C79AE"/>
    <w:rsid w:val="004D207B"/>
    <w:rsid w:val="00536E0D"/>
    <w:rsid w:val="0056740D"/>
    <w:rsid w:val="005E30DF"/>
    <w:rsid w:val="00666FB6"/>
    <w:rsid w:val="00691C0E"/>
    <w:rsid w:val="006A12AF"/>
    <w:rsid w:val="0076550D"/>
    <w:rsid w:val="0077520B"/>
    <w:rsid w:val="00785FE5"/>
    <w:rsid w:val="00837BFF"/>
    <w:rsid w:val="00843D7C"/>
    <w:rsid w:val="008F7D02"/>
    <w:rsid w:val="00900B96"/>
    <w:rsid w:val="009528E6"/>
    <w:rsid w:val="00961D1E"/>
    <w:rsid w:val="009F6EE1"/>
    <w:rsid w:val="00A602F6"/>
    <w:rsid w:val="00AA5AD8"/>
    <w:rsid w:val="00AB006A"/>
    <w:rsid w:val="00AF7BB2"/>
    <w:rsid w:val="00B84AF4"/>
    <w:rsid w:val="00D462F1"/>
    <w:rsid w:val="00DB3CB0"/>
    <w:rsid w:val="00EE3E5F"/>
    <w:rsid w:val="00F4361B"/>
    <w:rsid w:val="00F81E14"/>
    <w:rsid w:val="00FB4D96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2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F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F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F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F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F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F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F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F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F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F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F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F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F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F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F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F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F2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7F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F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F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7F2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7F28"/>
    <w:rPr>
      <w:b/>
      <w:bCs/>
    </w:rPr>
  </w:style>
  <w:style w:type="character" w:styleId="a8">
    <w:name w:val="Emphasis"/>
    <w:basedOn w:val="a0"/>
    <w:uiPriority w:val="20"/>
    <w:qFormat/>
    <w:rsid w:val="00497F2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F28"/>
    <w:rPr>
      <w:szCs w:val="32"/>
    </w:rPr>
  </w:style>
  <w:style w:type="paragraph" w:styleId="aa">
    <w:name w:val="List Paragraph"/>
    <w:basedOn w:val="a"/>
    <w:uiPriority w:val="34"/>
    <w:qFormat/>
    <w:rsid w:val="00497F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F28"/>
    <w:rPr>
      <w:i/>
    </w:rPr>
  </w:style>
  <w:style w:type="character" w:customStyle="1" w:styleId="22">
    <w:name w:val="Цитата 2 Знак"/>
    <w:basedOn w:val="a0"/>
    <w:link w:val="21"/>
    <w:uiPriority w:val="29"/>
    <w:rsid w:val="00497F2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F2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F28"/>
    <w:rPr>
      <w:b/>
      <w:i/>
      <w:sz w:val="24"/>
    </w:rPr>
  </w:style>
  <w:style w:type="character" w:styleId="ad">
    <w:name w:val="Subtle Emphasis"/>
    <w:uiPriority w:val="19"/>
    <w:qFormat/>
    <w:rsid w:val="00497F2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F2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F2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F2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F2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F28"/>
    <w:pPr>
      <w:outlineLvl w:val="9"/>
    </w:pPr>
  </w:style>
  <w:style w:type="paragraph" w:styleId="af3">
    <w:name w:val="Normal (Web)"/>
    <w:basedOn w:val="a"/>
    <w:rsid w:val="000252B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252B9"/>
  </w:style>
  <w:style w:type="character" w:styleId="af4">
    <w:name w:val="Hyperlink"/>
    <w:basedOn w:val="a0"/>
    <w:uiPriority w:val="99"/>
    <w:semiHidden/>
    <w:unhideWhenUsed/>
    <w:rsid w:val="00AF7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1september.ru/article.php?ID=2006006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Зульфия</cp:lastModifiedBy>
  <cp:revision>4</cp:revision>
  <dcterms:created xsi:type="dcterms:W3CDTF">2012-10-17T07:38:00Z</dcterms:created>
  <dcterms:modified xsi:type="dcterms:W3CDTF">2012-10-21T15:37:00Z</dcterms:modified>
</cp:coreProperties>
</file>