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E17" w:rsidRDefault="00924E17" w:rsidP="00924E17">
      <w:pPr>
        <w:keepNext/>
        <w:autoSpaceDE w:val="0"/>
        <w:autoSpaceDN w:val="0"/>
        <w:adjustRightInd w:val="0"/>
        <w:spacing w:before="36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: ИСТОРИЯ РОССИЙСКОЙ АРМИИ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(классный час)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со становлением русской и российской армии, с крупными победами русского оружия; развивать чувство патриотизма.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1) 16 открыток двух видов; 2) мишень и дротики; 3) чистые листы бумаги и карандаши; 4) 2 машинки на веревочках; 5) 20 предметов; 6) 2 одинаковых экземпляра шифрограммы; 7) 12 карточек с цифрами; 8) две одинаковые газеты; 9) письмо с пропусками; 10) удостоверения 1-й и 2-й степеней о годности к строевой службе.</w:t>
      </w:r>
      <w:proofErr w:type="gramEnd"/>
    </w:p>
    <w:p w:rsidR="00924E17" w:rsidRDefault="00924E17" w:rsidP="00924E17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Вступительная часть.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1-й ведущий. </w:t>
      </w:r>
      <w:r>
        <w:rPr>
          <w:rFonts w:ascii="Times New Roman" w:hAnsi="Times New Roman" w:cs="Times New Roman"/>
          <w:sz w:val="28"/>
          <w:szCs w:val="28"/>
        </w:rPr>
        <w:t xml:space="preserve">Становление государства и его развитие связано с тесным его взаимодействием с соседними народами. И не всегда это взаимодействие бывает мирным. Это связано с защитой своих границ или походами на соседние территории, что, в свою очередь, требует наличия армии и флота. Так было и с Россией. 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военные походы русских связаны с именами русских князей, которые решали задачи по защите своих земель от набегов со стороны соседей, завоеванием новых территорий. И первые походы осуществлялись дружинами князей, использовалось народное ополчение. Как и любое государство, Киевская Русь испытывает период феодальной раздробленности, что ведет к ослаблению военной мощи государства. Для Киевской Руси это выразилось в том, что она не смогла дать отпора татаро-монгольским ордам и на долгие три столетия находилась под их властью, хотя русский народ и пытался сопротивляться.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 же время новгородским князьям приходится отражать нашествие немецко-шведской агрессии с северо-запада, проявляется военный талант Александра Невского. 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полтора столетия после начала монгольского нашествия Русские земли, объединившиеся под властью Москвы в 1380 году, смогли нанести сокрушительное поражение татаро-монгольским войскам. Русские войска в этой битве возглавлял Дмитрий Донской. Окончательное свержение монгольского ига произошло при Иване III в 1480 году. Причем Иван III вносит ряд изменений в военное дело, в частности, войска теперь возглавляет главный воевода, а не глава государства.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Русь становится одним из сильнейших государств мира, хотя примерно до XVI века в России не было регулярной армии. </w:t>
      </w:r>
    </w:p>
    <w:p w:rsidR="00924E17" w:rsidRDefault="00924E17" w:rsidP="00924E17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  <w:r>
        <w:rPr>
          <w:rFonts w:ascii="Times New Roman" w:hAnsi="Times New Roman" w:cs="Times New Roman"/>
          <w:sz w:val="28"/>
          <w:szCs w:val="28"/>
        </w:rPr>
        <w:t xml:space="preserve"> Регулярная армия начинает складываться при Иване IV. Это проявляется в военных реформах Ивана IV, что выразилось в отмене местничеств на время походов, был определён единый порядок прохождения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службы, появляются полки нового строя (стрелецкие). </w:t>
      </w:r>
    </w:p>
    <w:p w:rsidR="00924E17" w:rsidRDefault="00924E17" w:rsidP="00924E1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XVII века перед Россией стояли три основные задачи: поиск выхода к Балтийскому морю, защита южных рубежей от набегов крымского хана и возврат ранее утраченных территорий. Эти задачи решались и с помощью военного оружия. В этих войнах России частично удалось решить эти проблемы, хотя и были ощутимые поражения (за время опричнины, Смутного времени).</w:t>
      </w:r>
    </w:p>
    <w:p w:rsidR="00924E17" w:rsidRDefault="00924E17" w:rsidP="00924E17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1-й ведущий.</w:t>
      </w:r>
      <w:r>
        <w:rPr>
          <w:rFonts w:ascii="Times New Roman" w:hAnsi="Times New Roman" w:cs="Times New Roman"/>
          <w:sz w:val="28"/>
          <w:szCs w:val="28"/>
        </w:rPr>
        <w:t xml:space="preserve"> До конца XVII века в России не существовало регулярной армии, хотя были регулярные полки. Создание регулярной армии связано с именем Петра I. Все его реформы были направлены на превращение России в великую державу, на коренную реорганизацию вооруженных сил страны. Его «потешные» полки стали прообразом боевой подготовки для новых формирований. Стрелецкие полки распускаются с 1698 года и создаются регулярные полки. При их комплектовании использовалась практика наборов солдат и драгун, сложившаяся к концу XVII века. Была оформлена рекрутская система, в соответствии с которой солдатский состав набирается из крестьян и других сословий, офицерский корпус – из дворян. </w:t>
      </w:r>
    </w:p>
    <w:p w:rsidR="00924E17" w:rsidRDefault="00924E17" w:rsidP="0092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обучения солдат и офицеров создаются различные наставления и уставы, школы, проводится стажировка молодых дворян за границей для обучения военному делу. Вместе с созданием регулярной армии строится военно-морской флот. Основные усилия были направлены на создание Балтийского флота, который начал формироваться в 1708 году, а через 20 лет становится флотом на Балтике. Для обучения морских офицеров составляются инструкции, в 1715 году создаётся Морская академия, с 1716 года – ведётся подготовка через гардемаринскую школу.</w:t>
      </w:r>
    </w:p>
    <w:p w:rsidR="00924E17" w:rsidRDefault="00924E17" w:rsidP="00924E1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событием правления Петра I можно считать Северную войну, которую Россия ведёт со Швецией за выход к Балтийскому морю. Начало войны для России было неудачным, так как было потеряно большое количество армии, артиллерии. С 1703 года российские войска одерживают победы. Самыми значительными победами были Полтавская битва (27 июня 1709 года) и морское сражение у мыса Гангут (Ханко, 27 июля 1714 года). </w:t>
      </w:r>
      <w:r>
        <w:rPr>
          <w:rFonts w:ascii="Times New Roman" w:hAnsi="Times New Roman" w:cs="Times New Roman"/>
          <w:i/>
          <w:iCs/>
          <w:sz w:val="28"/>
          <w:szCs w:val="28"/>
        </w:rPr>
        <w:t>(Отрывок из поэмы А. С. Пушкина «Полтава»)</w:t>
      </w:r>
      <w:r>
        <w:rPr>
          <w:rFonts w:ascii="Times New Roman" w:hAnsi="Times New Roman" w:cs="Times New Roman"/>
          <w:sz w:val="28"/>
          <w:szCs w:val="28"/>
        </w:rPr>
        <w:t xml:space="preserve">. Эти победы поставили Россию в число сильнейших государств XVIII века, что не удовлетворяло страны Европы. Это проявилось в ряде военных столкновений второй половины XVIII века (Семилетняя война 1755–1762 годов, Русско-турецкая война 1768–1774 годов, в столкновениях со Швецией, Францией). В этих войнах проявляется военный талант Потемкина, Румянцева, Ушакова, Суворова. </w:t>
      </w:r>
    </w:p>
    <w:p w:rsidR="00924E17" w:rsidRDefault="00924E17" w:rsidP="00924E1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2-й ведущий. </w:t>
      </w:r>
      <w:r>
        <w:rPr>
          <w:rFonts w:ascii="Times New Roman" w:hAnsi="Times New Roman" w:cs="Times New Roman"/>
          <w:sz w:val="28"/>
          <w:szCs w:val="28"/>
        </w:rPr>
        <w:t xml:space="preserve">XIX век также вписал ряд ярких, а также и горьких страниц в военную историю страны. В начале XIX века русская армия участвует в войнах против Франции. Яркими страницами военной истории этого периода являются Отечественная война 1812 года и Крымская война 1853–1856 годов. Правда, если первая доказала силу русского оружия, то вторая окончилась для России неудачно, так как была проиграна, несмотря на усилия офицеров и народа. Яркими страницами этих войн стали Бородинское сражение,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Синопский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бой и оборона Севастополя. </w:t>
      </w:r>
      <w:r>
        <w:rPr>
          <w:rFonts w:ascii="Times New Roman" w:hAnsi="Times New Roman" w:cs="Times New Roman"/>
          <w:i/>
          <w:iCs/>
          <w:sz w:val="28"/>
          <w:szCs w:val="28"/>
        </w:rPr>
        <w:t>(М. Ю. Лермонтов «Бородино».)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второй половине XIX века в российской армии была проведена военная реформа, в результате которой были отменены военные поселения, сокращён срок военной службы для окончивших высшие учебные заведения, появляются железнодорожные войска, реорганизованы военные министерства и штабы.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позволило создать боеспособную армию, в мирное время небольшую по численности, но с хорошо обученным резервом на случай войны, что сказалось на Русско-турецкой войне 1877–1878 годов, когда русские войска поддержали восстания балканских народов против Турции, которая вынуждена была признать ряд территориальных потерь.</w:t>
      </w:r>
    </w:p>
    <w:p w:rsidR="00924E17" w:rsidRDefault="00924E17" w:rsidP="00924E17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Фоном звучит вальс «На сопках Маньчжурии» (музыка И. Шатрова, обработка Ю.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слова А.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Машистова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1-й ведущий. </w:t>
      </w:r>
      <w:r>
        <w:rPr>
          <w:rFonts w:ascii="Times New Roman" w:hAnsi="Times New Roman" w:cs="Times New Roman"/>
          <w:sz w:val="28"/>
          <w:szCs w:val="28"/>
        </w:rPr>
        <w:t xml:space="preserve">На рубеже XIX–XX веков Россия пыталась проводить мирную политику в Европе, что вылилось в созыв международных конференций по разоружению. Это давало некоторую свободу в более агрессивной внешней политике на Дальнем Востоке, где происходит столкновение России и Японии из-за Маньчжурии. Это, в свою очередь, вылилось в Русско-японскую войну 1904–1905 годов, которая для России была неудачной, так как был потерян почти весь Тихоокеанский флот, из-за пассивности командования терпели поражения сухопутные войска. И следствием этой войны стали территориальные потери России на Дальнем Востоке </w:t>
      </w:r>
      <w:r>
        <w:rPr>
          <w:rFonts w:ascii="Times New Roman" w:hAnsi="Times New Roman" w:cs="Times New Roman"/>
          <w:i/>
          <w:iCs/>
          <w:sz w:val="28"/>
          <w:szCs w:val="28"/>
        </w:rPr>
        <w:t>(Южные Курилы и Южный Сахалин, отошедшие к Японии).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E17" w:rsidRDefault="00924E17" w:rsidP="00924E1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«Варяг» (слова Р.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Грейца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перевод Е.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Студениской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музыка народная).</w:t>
      </w:r>
    </w:p>
    <w:p w:rsidR="00924E17" w:rsidRDefault="00924E17" w:rsidP="00924E17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Далее фоном звучит марш «Прощание славянки».</w:t>
      </w:r>
    </w:p>
    <w:p w:rsidR="00924E17" w:rsidRDefault="00924E17" w:rsidP="00924E1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Первой мировой войны в России произошел ряд изменений. В первую очередь это касалось структуры армии (в офицерский корпус входят представители других сословий, а не только дворяне). Первая мировая война приводит к краху Российской империи, следствием этого стали две революции в 1917 году и Гражданская война, которая привела к становлению Советской власти и созданию Красной Армии (23 февраля 1918 года). Гражданская война расколола русское общество на два противоположных лагеря: белое и красное движение.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Песня М. Звездинского «Сотник смелый», затем учащиеся исполняют песню «Там, в дали за рекой», обработка А. Александрова, слова Н.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Кооля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 Становление Советской власти и тоталитарного режима сказалось и на армии, что выразилось в репрессиях 20–50 годов XX века, когда был уничтожен почти весь командный состав армии, это выразилось в неудачах советской армии в начале Великой Отечественной войны.</w:t>
      </w:r>
    </w:p>
    <w:p w:rsidR="00924E17" w:rsidRDefault="00924E17" w:rsidP="00924E17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2-й ведущий.</w:t>
      </w:r>
      <w:r>
        <w:rPr>
          <w:rFonts w:ascii="Times New Roman" w:hAnsi="Times New Roman" w:cs="Times New Roman"/>
          <w:sz w:val="28"/>
          <w:szCs w:val="28"/>
        </w:rPr>
        <w:t xml:space="preserve"> Рубеж 30–40 годов XX века ознаменовался рядом военных конфликтов СССР с соседними государствами (с Японией 1938–1939 годов, с Финляндией 1939–1940 годов). Но крупнейшей войной этого периода стала Вторая мировая война (1 сентября 1939 года – 2 сентября 1945 года) и Великая Отечественная война (22 июня 1941 года – 9 мая 1945 года). </w:t>
      </w:r>
    </w:p>
    <w:p w:rsidR="00924E17" w:rsidRDefault="00924E17" w:rsidP="00924E17">
      <w:pPr>
        <w:autoSpaceDE w:val="0"/>
        <w:autoSpaceDN w:val="0"/>
        <w:adjustRightInd w:val="0"/>
        <w:spacing w:before="120" w:after="12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Песня «Священная война» (музыка А.  Александрова, слова В. Лебедева-Кумача). </w:t>
      </w:r>
    </w:p>
    <w:p w:rsidR="00924E17" w:rsidRDefault="00924E17" w:rsidP="00924E1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годы Великой Отечественной войны советский народ проявил мужество и героизм. Несмотря на трагическое начало в 1941 году, к концу года советские войска смогли остановить немецко-фашистские войска под Москвой. Кроме того, в начале Великой Отечественной войны пограничники, встретившие оккупантов, проявили героизм и помогли сорвать идею «блицкрига». Основными событиями Великой Отечественной войны стали: бои под Москвой и за Кавказ, блокада Ленинграда, Сталинградская и Курская битвы, форсирование Днепра, бои за освобождение западных территорий СССР. В 1944–1945 годах советские войска освободили Восточную Европу.</w:t>
      </w:r>
    </w:p>
    <w:p w:rsidR="00924E17" w:rsidRDefault="00924E17" w:rsidP="00924E1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Звучит песня «Землянка» (музыка К.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Листова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, слова А. Суркова).</w:t>
      </w:r>
    </w:p>
    <w:p w:rsidR="00924E17" w:rsidRDefault="00924E17" w:rsidP="00924E17">
      <w:pPr>
        <w:autoSpaceDE w:val="0"/>
        <w:autoSpaceDN w:val="0"/>
        <w:adjustRightInd w:val="0"/>
        <w:spacing w:after="12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Ученик читает стихотворение К. Симонова «Жди меня»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4E17" w:rsidRDefault="00924E17" w:rsidP="00924E17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роль в Великой Отечественной войне сыграло партизанское движение, которое проводило подрывные операции в тылу фашистских войск. В ночь с 8 на 9 мая 1945 года была подписана абсолютная капитуляция Германии, чем и заканчивается Великая Отечественная война. Вторая мировая война продолжается войной с Японией, которая закончилась 2 сентября 1945 года подписанием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капитуляции Японии на борту американского линкора «Миссури». В этой войне также участвует и СССР. </w:t>
      </w:r>
    </w:p>
    <w:p w:rsidR="00924E17" w:rsidRDefault="00924E17" w:rsidP="00924E17">
      <w:pPr>
        <w:autoSpaceDE w:val="0"/>
        <w:autoSpaceDN w:val="0"/>
        <w:adjustRightInd w:val="0"/>
        <w:spacing w:before="120" w:after="0"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1-й ведущий.</w:t>
      </w:r>
      <w:r>
        <w:rPr>
          <w:rFonts w:ascii="Times New Roman" w:hAnsi="Times New Roman" w:cs="Times New Roman"/>
          <w:sz w:val="28"/>
          <w:szCs w:val="28"/>
        </w:rPr>
        <w:t xml:space="preserve"> Эта война принесла большие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СССР, так и для всего мира. Так, в СССР через войну прошло более 29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человек, погибло около 27 млн человек. За годы войны погибло около 1млн офицеров, 4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партизан; было разрушено более 1700 городов, 70 тыс. сёл и деревень, большое количество предприятий, колхозов и совхозов. Прямой материальный ущерб в ценах 1941 года составил 679 </w:t>
      </w:r>
      <w:proofErr w:type="gram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24E17" w:rsidRDefault="00924E17" w:rsidP="00924E1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Звучит песня «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Бухенвальдский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набат» (музыка В.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Мурадели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слова А. Соболева). 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дальнейшем советские войска участвуют в региональных конфликтах, которые были вызваны «холодной войной». Крупнейшими такими конфликтами были Корейская война 1950–1953 годов, Карибский кризис 1961 года, Афганская война 1979–1989 годов. В настоящее время российские войска входят в состав миротворческих сил ООН в бывшей Югославии, Грузии, Средней Азии.</w:t>
      </w:r>
    </w:p>
    <w:p w:rsidR="00924E17" w:rsidRDefault="00924E17" w:rsidP="00924E17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Военно-спортивная игра.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находящимся в зале мальчикам раздаются «Повестки» (2 вида открыток одинакового количества). Производится «призыв» по двум отрядам. Далее проводятся конкурсы, в жюри выбираются девочки.</w:t>
      </w:r>
    </w:p>
    <w:p w:rsidR="00924E17" w:rsidRDefault="00924E17" w:rsidP="00924E1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Построение: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построиться по росту, кто быстрее.</w:t>
      </w:r>
    </w:p>
    <w:p w:rsidR="00924E17" w:rsidRDefault="00924E17" w:rsidP="00924E1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Назначение на должность: </w:t>
      </w:r>
      <w:r>
        <w:rPr>
          <w:rFonts w:ascii="Times New Roman" w:hAnsi="Times New Roman" w:cs="Times New Roman"/>
          <w:color w:val="000000"/>
          <w:sz w:val="28"/>
          <w:szCs w:val="28"/>
        </w:rPr>
        <w:t>даются два одинаковых списка должностей двум отрядам – командир, стрелок, летчик, водитель, разведчик, связист, политрук, сапер.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выбрать на каждую должность по человеку, если много участников, то по два человека.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рс стр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Стрельба по мишени дротиками, на точность попадания.</w:t>
      </w:r>
    </w:p>
    <w:p w:rsidR="00924E17" w:rsidRDefault="00924E17" w:rsidP="00924E1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летчиков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дальность полета). Предлагается сделать из бумаги самолетик и одновременно запустить.</w:t>
      </w:r>
    </w:p>
    <w:p w:rsidR="00924E17" w:rsidRDefault="00924E17" w:rsidP="00924E1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Конкурс водителей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>(на быстроту достижения цели). Предлагаются две машинки на веревочках, необходимо одновременно начать заматывать веревку.</w:t>
      </w:r>
    </w:p>
    <w:p w:rsidR="00924E17" w:rsidRDefault="00924E17" w:rsidP="00924E1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разведчиков.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 бумагой закрыты 20 предметов, открываются на одну минуту, потом участники должны вспомнить и записать максимальное количество увиденных предметов, которые они запомнили.</w:t>
      </w:r>
    </w:p>
    <w:p w:rsidR="00924E17" w:rsidRDefault="00924E17" w:rsidP="00924E1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связистов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быстроту расшифровки). Предлагается зашифрованная радиограмма (приказ о наступлении, две русские фразы, русские буквы пополам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английскими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24E17" w:rsidRDefault="00924E17" w:rsidP="00924E17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саперов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(на точность угадывания). На пол кладется 12 пронумерованных карточек, с обратной стороны на 5 из них строят крестики – это мины, остальные – чистые. По очереди называются 5 вариантов (цифр), где, возможно, положены мины.</w:t>
      </w:r>
    </w:p>
    <w:p w:rsidR="00924E17" w:rsidRDefault="00924E17" w:rsidP="00924E17">
      <w:pPr>
        <w:keepNext/>
        <w:autoSpaceDE w:val="0"/>
        <w:autoSpaceDN w:val="0"/>
        <w:adjustRightInd w:val="0"/>
        <w:spacing w:before="7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Подведение итогов.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игры определяют, кто готов к призыву. 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 время подведения итогов проводится  ш у т о ч н а я   и 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 «Письмо домой».</w:t>
      </w:r>
    </w:p>
    <w:p w:rsidR="00924E17" w:rsidRDefault="00924E17" w:rsidP="00924E1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Пришло письмо из армии, но вам не хватает несколько слов – прилагательных. Но до этого нужно попросить, чтобы наобум назвали 15 любых необычных прилагательных. Они записываются по порядку и читаются по ходу чтения письма. 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Слова нужно собрать, не говоря, что они будут использоваться в письме</w:t>
      </w:r>
      <w:r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C725A7" w:rsidRDefault="00924E17" w:rsidP="00924E17"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Жюри подводит итоги, вручает медали.</w:t>
      </w:r>
      <w:bookmarkStart w:id="0" w:name="_GoBack"/>
      <w:bookmarkEnd w:id="0"/>
    </w:p>
    <w:sectPr w:rsidR="00C725A7" w:rsidSect="00924E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17"/>
    <w:rsid w:val="00924E17"/>
    <w:rsid w:val="00C7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2017-09-13T20:47:00Z</dcterms:created>
  <dcterms:modified xsi:type="dcterms:W3CDTF">2017-09-13T20:48:00Z</dcterms:modified>
</cp:coreProperties>
</file>