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BC" w:rsidRDefault="00CE72BC" w:rsidP="00CE72BC">
      <w:pPr>
        <w:rPr>
          <w:sz w:val="20"/>
          <w:szCs w:val="20"/>
        </w:rPr>
      </w:pPr>
      <w:r>
        <w:t xml:space="preserve">                                                            </w:t>
      </w:r>
      <w:r w:rsidRPr="001939ED">
        <w:rPr>
          <w:sz w:val="20"/>
          <w:szCs w:val="20"/>
        </w:rPr>
        <w:t>ПОЯСНИТЕЛЬНАЯ ЗАПИСКА.</w:t>
      </w:r>
    </w:p>
    <w:p w:rsidR="00CE72BC" w:rsidRPr="001939ED" w:rsidRDefault="00CE72BC" w:rsidP="00CE72BC">
      <w:pPr>
        <w:jc w:val="center"/>
        <w:rPr>
          <w:b/>
          <w:sz w:val="20"/>
          <w:szCs w:val="20"/>
        </w:rPr>
      </w:pPr>
      <w:r w:rsidRPr="001939ED">
        <w:rPr>
          <w:b/>
          <w:sz w:val="20"/>
          <w:szCs w:val="20"/>
        </w:rPr>
        <w:t xml:space="preserve">Рабочая программа </w:t>
      </w:r>
      <w:r w:rsidR="00256480">
        <w:rPr>
          <w:b/>
          <w:sz w:val="20"/>
          <w:szCs w:val="20"/>
        </w:rPr>
        <w:t xml:space="preserve">по курсу экологии в 5 классе </w:t>
      </w:r>
      <w:r w:rsidRPr="001939ED">
        <w:rPr>
          <w:b/>
          <w:sz w:val="20"/>
          <w:szCs w:val="20"/>
        </w:rPr>
        <w:t>составлена на основе нормативно-правовых документов и авторских программ</w:t>
      </w:r>
    </w:p>
    <w:p w:rsidR="00CE72BC" w:rsidRDefault="00CE72BC" w:rsidP="00CE72BC">
      <w:pPr>
        <w:rPr>
          <w:sz w:val="20"/>
          <w:szCs w:val="20"/>
        </w:rPr>
      </w:pPr>
      <w:r>
        <w:rPr>
          <w:sz w:val="20"/>
          <w:szCs w:val="20"/>
        </w:rPr>
        <w:t xml:space="preserve">- программы начальной, основной и средней полной общеобразовательной школы «Экология» под редакцией Дмитриевой Л.Е. и </w:t>
      </w:r>
      <w:proofErr w:type="spellStart"/>
      <w:r>
        <w:rPr>
          <w:sz w:val="20"/>
          <w:szCs w:val="20"/>
        </w:rPr>
        <w:t>Дугенцова</w:t>
      </w:r>
      <w:proofErr w:type="spellEnd"/>
      <w:r>
        <w:rPr>
          <w:sz w:val="20"/>
          <w:szCs w:val="20"/>
        </w:rPr>
        <w:t xml:space="preserve"> В.А. //утверждена на заседании экспертного совета управления образования Администрации Амурской области, 1996 год;</w:t>
      </w:r>
    </w:p>
    <w:p w:rsidR="00CE72BC" w:rsidRDefault="00CE72BC" w:rsidP="00CE72BC">
      <w:pPr>
        <w:rPr>
          <w:sz w:val="20"/>
          <w:szCs w:val="20"/>
        </w:rPr>
      </w:pPr>
      <w:r>
        <w:rPr>
          <w:sz w:val="20"/>
          <w:szCs w:val="20"/>
        </w:rPr>
        <w:t>- программы по экологии для средней общеобразовательной школы: Региональный компонент, 5-11 классы, под редакцией Вовк Г.А.//утверждена и печатается по решению редакционно-издательского совета Благовещенского государственного педагогического университета, 1996 год;</w:t>
      </w:r>
    </w:p>
    <w:p w:rsidR="00CE72BC" w:rsidRDefault="00CE72BC" w:rsidP="00CE72BC">
      <w:pPr>
        <w:rPr>
          <w:sz w:val="20"/>
          <w:szCs w:val="20"/>
        </w:rPr>
      </w:pPr>
      <w:r w:rsidRPr="00CE72BC">
        <w:rPr>
          <w:b/>
          <w:sz w:val="20"/>
          <w:szCs w:val="20"/>
        </w:rPr>
        <w:t>Цель курса</w:t>
      </w:r>
      <w:r>
        <w:rPr>
          <w:sz w:val="20"/>
          <w:szCs w:val="20"/>
        </w:rPr>
        <w:t>: сформировать основы экологических знаний.</w:t>
      </w:r>
    </w:p>
    <w:p w:rsidR="00CE72BC" w:rsidRPr="00CE72BC" w:rsidRDefault="00CE72BC" w:rsidP="00CE72BC">
      <w:pPr>
        <w:rPr>
          <w:b/>
          <w:sz w:val="20"/>
          <w:szCs w:val="20"/>
        </w:rPr>
      </w:pPr>
      <w:r w:rsidRPr="00CE72BC">
        <w:rPr>
          <w:b/>
          <w:sz w:val="20"/>
          <w:szCs w:val="20"/>
        </w:rPr>
        <w:t xml:space="preserve">Задачи: </w:t>
      </w:r>
    </w:p>
    <w:p w:rsidR="00CE72BC" w:rsidRDefault="00CE72BC" w:rsidP="00CE72BC">
      <w:pPr>
        <w:rPr>
          <w:sz w:val="20"/>
          <w:szCs w:val="20"/>
        </w:rPr>
      </w:pPr>
      <w:r>
        <w:rPr>
          <w:sz w:val="20"/>
          <w:szCs w:val="20"/>
        </w:rPr>
        <w:t>- обеспечить формирование и расширение основных экологических понятий школьников, опираясь на их знания смежных дисциплин;</w:t>
      </w:r>
    </w:p>
    <w:p w:rsidR="00CE72BC" w:rsidRDefault="00CE72BC" w:rsidP="00CE72BC">
      <w:pPr>
        <w:rPr>
          <w:sz w:val="20"/>
          <w:szCs w:val="20"/>
        </w:rPr>
      </w:pPr>
      <w:r>
        <w:rPr>
          <w:sz w:val="20"/>
          <w:szCs w:val="20"/>
        </w:rPr>
        <w:t>- воспитывать экологическую культуру как часть мировой культуры;</w:t>
      </w:r>
    </w:p>
    <w:p w:rsidR="00CE72BC" w:rsidRPr="00CE72BC" w:rsidRDefault="00CE72BC" w:rsidP="00CE72BC">
      <w:pPr>
        <w:rPr>
          <w:b/>
          <w:sz w:val="20"/>
          <w:szCs w:val="20"/>
        </w:rPr>
      </w:pPr>
      <w:r w:rsidRPr="00CE72BC">
        <w:rPr>
          <w:b/>
          <w:sz w:val="20"/>
          <w:szCs w:val="20"/>
        </w:rPr>
        <w:t>Общая характеристика учебного курса.</w:t>
      </w:r>
    </w:p>
    <w:p w:rsidR="00CE72BC" w:rsidRDefault="00CE72BC">
      <w:pPr>
        <w:rPr>
          <w:sz w:val="20"/>
          <w:szCs w:val="20"/>
        </w:rPr>
      </w:pPr>
      <w:r w:rsidRPr="00CE72BC">
        <w:rPr>
          <w:sz w:val="20"/>
          <w:szCs w:val="20"/>
        </w:rPr>
        <w:t>Учебный курс «</w:t>
      </w:r>
      <w:r>
        <w:rPr>
          <w:sz w:val="20"/>
          <w:szCs w:val="20"/>
        </w:rPr>
        <w:t>Экология</w:t>
      </w:r>
      <w:r w:rsidRPr="00CE72BC">
        <w:rPr>
          <w:sz w:val="20"/>
          <w:szCs w:val="20"/>
        </w:rPr>
        <w:t xml:space="preserve">» </w:t>
      </w:r>
      <w:r>
        <w:rPr>
          <w:sz w:val="20"/>
          <w:szCs w:val="20"/>
        </w:rPr>
        <w:t>в 5 классе способствует развитию экологического мышления, обеспечивает познание основных базовых понятий экологии, необходимых для дальнейшего изучения курса. Теоретические вопросы взаимосвязаны, так как изучение окружающей среды</w:t>
      </w:r>
      <w:r w:rsidR="002D7135">
        <w:rPr>
          <w:sz w:val="20"/>
          <w:szCs w:val="20"/>
        </w:rPr>
        <w:t xml:space="preserve"> возможно при исследовании всех четырёх сред жизни по определённому плану. Предусмотрены практические работы, способствующие развитию творческого подхода в решении экологических проблем, обеспечивающие </w:t>
      </w:r>
      <w:proofErr w:type="spellStart"/>
      <w:r w:rsidR="002D7135">
        <w:rPr>
          <w:sz w:val="20"/>
          <w:szCs w:val="20"/>
        </w:rPr>
        <w:t>деятельностный</w:t>
      </w:r>
      <w:proofErr w:type="spellEnd"/>
      <w:r w:rsidR="002D7135">
        <w:rPr>
          <w:sz w:val="20"/>
          <w:szCs w:val="20"/>
        </w:rPr>
        <w:t xml:space="preserve"> подход. Достижение цели и решение задач обеспечены применением новых педагогических технологий: личностно-ориентированный подход, информационно-коммуникационные.</w:t>
      </w:r>
    </w:p>
    <w:p w:rsidR="002D7135" w:rsidRPr="00094C83" w:rsidRDefault="002D7135" w:rsidP="002D7135">
      <w:pPr>
        <w:spacing w:after="0" w:line="240" w:lineRule="auto"/>
        <w:ind w:right="175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094C83">
        <w:rPr>
          <w:rFonts w:eastAsia="Times New Roman" w:cstheme="minorHAnsi"/>
          <w:b/>
          <w:sz w:val="20"/>
          <w:szCs w:val="20"/>
          <w:lang w:eastAsia="ru-RU"/>
        </w:rPr>
        <w:t>Место предмета в учебном плане.</w:t>
      </w:r>
    </w:p>
    <w:p w:rsidR="002D7135" w:rsidRPr="00FA1561" w:rsidRDefault="002D7135" w:rsidP="002D7135">
      <w:pPr>
        <w:spacing w:after="0" w:line="240" w:lineRule="auto"/>
        <w:ind w:right="175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В соответствии со школьным </w:t>
      </w:r>
      <w:r w:rsidRPr="00094C83">
        <w:rPr>
          <w:rFonts w:eastAsia="Times New Roman" w:cstheme="minorHAnsi"/>
          <w:sz w:val="20"/>
          <w:szCs w:val="20"/>
          <w:lang w:eastAsia="ru-RU"/>
        </w:rPr>
        <w:t xml:space="preserve"> базисным учебным планом  ступени среднего (полного) общего образования предмет «</w:t>
      </w:r>
      <w:r>
        <w:rPr>
          <w:rFonts w:eastAsia="Times New Roman" w:cstheme="minorHAnsi"/>
          <w:sz w:val="20"/>
          <w:szCs w:val="20"/>
          <w:lang w:eastAsia="ru-RU"/>
        </w:rPr>
        <w:t>Экология</w:t>
      </w:r>
      <w:r w:rsidRPr="00094C83">
        <w:rPr>
          <w:rFonts w:eastAsia="Times New Roman" w:cstheme="minorHAnsi"/>
          <w:sz w:val="20"/>
          <w:szCs w:val="20"/>
          <w:lang w:eastAsia="ru-RU"/>
        </w:rPr>
        <w:t xml:space="preserve">» </w:t>
      </w:r>
      <w:r>
        <w:rPr>
          <w:rFonts w:eastAsia="Times New Roman" w:cstheme="minorHAnsi"/>
          <w:sz w:val="20"/>
          <w:szCs w:val="20"/>
          <w:lang w:eastAsia="ru-RU"/>
        </w:rPr>
        <w:t xml:space="preserve">в 5 классе </w:t>
      </w:r>
      <w:r w:rsidRPr="00094C83">
        <w:rPr>
          <w:rFonts w:eastAsia="Times New Roman" w:cstheme="minorHAnsi"/>
          <w:sz w:val="20"/>
          <w:szCs w:val="20"/>
          <w:lang w:eastAsia="ru-RU"/>
        </w:rPr>
        <w:t xml:space="preserve">является обязательным учебным предметом. </w:t>
      </w:r>
      <w:r>
        <w:rPr>
          <w:rFonts w:eastAsia="Times New Roman" w:cstheme="minorHAnsi"/>
          <w:sz w:val="20"/>
          <w:szCs w:val="20"/>
          <w:lang w:eastAsia="ru-RU"/>
        </w:rPr>
        <w:t xml:space="preserve">Региональный компонент на изучение экологии в 5 классе предусматривает </w:t>
      </w:r>
      <w:r w:rsidRPr="00FA1561">
        <w:rPr>
          <w:rFonts w:eastAsia="Times New Roman" w:cstheme="minorHAnsi"/>
          <w:b/>
          <w:sz w:val="20"/>
          <w:szCs w:val="20"/>
          <w:lang w:eastAsia="ru-RU"/>
        </w:rPr>
        <w:t xml:space="preserve">1 час в неделю, за год - </w:t>
      </w:r>
      <w:r w:rsidRPr="00094C83">
        <w:rPr>
          <w:rFonts w:eastAsia="Times New Roman" w:cstheme="minorHAnsi"/>
          <w:b/>
          <w:sz w:val="20"/>
          <w:szCs w:val="20"/>
          <w:lang w:eastAsia="ru-RU"/>
        </w:rPr>
        <w:t xml:space="preserve"> 34 часа.  </w:t>
      </w:r>
    </w:p>
    <w:p w:rsidR="002D7135" w:rsidRDefault="002D7135" w:rsidP="002D7135">
      <w:pPr>
        <w:spacing w:after="0" w:line="240" w:lineRule="auto"/>
        <w:ind w:right="175"/>
        <w:rPr>
          <w:rFonts w:eastAsia="Times New Roman" w:cstheme="minorHAnsi"/>
          <w:sz w:val="20"/>
          <w:szCs w:val="20"/>
          <w:lang w:eastAsia="ru-RU"/>
        </w:rPr>
      </w:pPr>
    </w:p>
    <w:p w:rsidR="002D7135" w:rsidRDefault="002D7135" w:rsidP="002D7135">
      <w:pPr>
        <w:spacing w:after="0" w:line="240" w:lineRule="auto"/>
        <w:ind w:right="175"/>
        <w:rPr>
          <w:rFonts w:eastAsia="Times New Roman" w:cstheme="minorHAnsi"/>
          <w:b/>
          <w:sz w:val="20"/>
          <w:szCs w:val="20"/>
          <w:lang w:eastAsia="ru-RU"/>
        </w:rPr>
      </w:pPr>
      <w:r w:rsidRPr="00094C83">
        <w:rPr>
          <w:rFonts w:eastAsia="Times New Roman" w:cstheme="minorHAnsi"/>
          <w:b/>
          <w:sz w:val="20"/>
          <w:szCs w:val="20"/>
          <w:lang w:eastAsia="ru-RU"/>
        </w:rPr>
        <w:t xml:space="preserve">Роль </w:t>
      </w:r>
      <w:r>
        <w:rPr>
          <w:rFonts w:eastAsia="Times New Roman" w:cstheme="minorHAnsi"/>
          <w:b/>
          <w:sz w:val="20"/>
          <w:szCs w:val="20"/>
          <w:lang w:eastAsia="ru-RU"/>
        </w:rPr>
        <w:t>учебного курса.</w:t>
      </w:r>
    </w:p>
    <w:p w:rsidR="002D7135" w:rsidRDefault="002D7135" w:rsidP="002D7135">
      <w:pPr>
        <w:spacing w:after="0" w:line="240" w:lineRule="auto"/>
        <w:ind w:right="175"/>
        <w:rPr>
          <w:rFonts w:eastAsia="Times New Roman" w:cstheme="minorHAnsi"/>
          <w:b/>
          <w:sz w:val="20"/>
          <w:szCs w:val="20"/>
          <w:lang w:eastAsia="ru-RU"/>
        </w:rPr>
      </w:pPr>
    </w:p>
    <w:p w:rsidR="002D7135" w:rsidRDefault="002D7135" w:rsidP="002D7135">
      <w:pPr>
        <w:spacing w:after="0" w:line="240" w:lineRule="auto"/>
        <w:ind w:right="175"/>
        <w:rPr>
          <w:rFonts w:eastAsia="Times New Roman" w:cstheme="minorHAnsi"/>
          <w:sz w:val="20"/>
          <w:szCs w:val="20"/>
          <w:lang w:eastAsia="ru-RU"/>
        </w:rPr>
      </w:pPr>
      <w:r w:rsidRPr="00094C83">
        <w:rPr>
          <w:rFonts w:eastAsia="Times New Roman" w:cstheme="minorHAnsi"/>
          <w:sz w:val="20"/>
          <w:szCs w:val="20"/>
          <w:lang w:eastAsia="ru-RU"/>
        </w:rPr>
        <w:t>Учебный курс «</w:t>
      </w:r>
      <w:r>
        <w:rPr>
          <w:rFonts w:eastAsia="Times New Roman" w:cstheme="minorHAnsi"/>
          <w:sz w:val="20"/>
          <w:szCs w:val="20"/>
          <w:lang w:eastAsia="ru-RU"/>
        </w:rPr>
        <w:t>Экология</w:t>
      </w:r>
      <w:r w:rsidRPr="00094C83">
        <w:rPr>
          <w:rFonts w:eastAsia="Times New Roman" w:cstheme="minorHAnsi"/>
          <w:sz w:val="20"/>
          <w:szCs w:val="20"/>
          <w:lang w:eastAsia="ru-RU"/>
        </w:rPr>
        <w:t>»</w:t>
      </w:r>
      <w:r>
        <w:rPr>
          <w:rFonts w:eastAsia="Times New Roman" w:cstheme="minorHAnsi"/>
          <w:sz w:val="20"/>
          <w:szCs w:val="20"/>
          <w:lang w:eastAsia="ru-RU"/>
        </w:rPr>
        <w:t xml:space="preserve"> начинает  экологическую подготовку обучающихся в основной школе. При изучении курса экологии обучающиеся получают общие представления  об экологических терминах, экологических проблемах, воспитывают гражданскую ответственность за состояние окружающей среды.</w:t>
      </w:r>
    </w:p>
    <w:p w:rsidR="002D7135" w:rsidRDefault="002D7135" w:rsidP="002D7135">
      <w:pPr>
        <w:spacing w:after="0" w:line="240" w:lineRule="auto"/>
        <w:ind w:right="175" w:firstLine="142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Курс </w:t>
      </w:r>
      <w:r w:rsidRPr="00FA1561">
        <w:rPr>
          <w:rFonts w:eastAsia="Times New Roman" w:cstheme="minorHAnsi"/>
          <w:sz w:val="20"/>
          <w:szCs w:val="20"/>
          <w:lang w:eastAsia="ru-RU"/>
        </w:rPr>
        <w:t>формир</w:t>
      </w:r>
      <w:r>
        <w:rPr>
          <w:rFonts w:eastAsia="Times New Roman" w:cstheme="minorHAnsi"/>
          <w:sz w:val="20"/>
          <w:szCs w:val="20"/>
          <w:lang w:eastAsia="ru-RU"/>
        </w:rPr>
        <w:t xml:space="preserve">ует у учащихся </w:t>
      </w:r>
      <w:proofErr w:type="spellStart"/>
      <w:r>
        <w:rPr>
          <w:rFonts w:eastAsia="Times New Roman" w:cstheme="minorHAnsi"/>
          <w:sz w:val="20"/>
          <w:szCs w:val="20"/>
          <w:lang w:eastAsia="ru-RU"/>
        </w:rPr>
        <w:t>общеучебные</w:t>
      </w:r>
      <w:proofErr w:type="spellEnd"/>
      <w:r>
        <w:rPr>
          <w:rFonts w:eastAsia="Times New Roman" w:cstheme="minorHAnsi"/>
          <w:sz w:val="20"/>
          <w:szCs w:val="20"/>
          <w:lang w:eastAsia="ru-RU"/>
        </w:rPr>
        <w:t xml:space="preserve"> умения и на</w:t>
      </w:r>
      <w:r>
        <w:rPr>
          <w:rFonts w:eastAsia="Times New Roman" w:cstheme="minorHAnsi"/>
          <w:sz w:val="20"/>
          <w:szCs w:val="20"/>
          <w:lang w:eastAsia="ru-RU"/>
        </w:rPr>
        <w:softHyphen/>
        <w:t>выки, универсальные способы деятельности и ключевые компетенции</w:t>
      </w:r>
      <w:r w:rsidRPr="00FA1561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:rsidR="002D7135" w:rsidRDefault="002D7135">
      <w:pPr>
        <w:rPr>
          <w:sz w:val="20"/>
          <w:szCs w:val="20"/>
        </w:rPr>
      </w:pPr>
    </w:p>
    <w:p w:rsidR="002D7135" w:rsidRDefault="002D7135" w:rsidP="002D7135">
      <w:pPr>
        <w:spacing w:after="0" w:line="240" w:lineRule="auto"/>
        <w:ind w:right="175" w:firstLine="142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b/>
          <w:sz w:val="20"/>
          <w:szCs w:val="20"/>
          <w:lang w:eastAsia="ru-RU"/>
        </w:rPr>
        <w:t>Содержание курса (34 часа).</w:t>
      </w:r>
    </w:p>
    <w:p w:rsidR="002D7135" w:rsidRDefault="002D7135" w:rsidP="002D7135">
      <w:pPr>
        <w:rPr>
          <w:sz w:val="20"/>
          <w:szCs w:val="20"/>
        </w:rPr>
      </w:pPr>
      <w:r w:rsidRPr="002D7135">
        <w:rPr>
          <w:b/>
          <w:sz w:val="20"/>
          <w:szCs w:val="20"/>
        </w:rPr>
        <w:t>Введение</w:t>
      </w:r>
      <w:r w:rsidR="00A72F25">
        <w:rPr>
          <w:b/>
          <w:sz w:val="20"/>
          <w:szCs w:val="20"/>
        </w:rPr>
        <w:t xml:space="preserve"> (</w:t>
      </w:r>
      <w:r w:rsidR="00A72F25" w:rsidRPr="00A72F25">
        <w:rPr>
          <w:b/>
          <w:sz w:val="20"/>
          <w:szCs w:val="20"/>
        </w:rPr>
        <w:t>3 часа</w:t>
      </w:r>
      <w:r w:rsidR="00A72F25">
        <w:rPr>
          <w:b/>
          <w:sz w:val="20"/>
          <w:szCs w:val="20"/>
        </w:rPr>
        <w:t>)</w:t>
      </w:r>
      <w:r w:rsidR="00A72F25" w:rsidRPr="00A72F25">
        <w:rPr>
          <w:b/>
          <w:sz w:val="20"/>
          <w:szCs w:val="20"/>
        </w:rPr>
        <w:t>.</w:t>
      </w:r>
      <w:r w:rsidR="00A72F25">
        <w:rPr>
          <w:sz w:val="20"/>
          <w:szCs w:val="20"/>
        </w:rPr>
        <w:t xml:space="preserve"> </w:t>
      </w:r>
      <w:r>
        <w:rPr>
          <w:sz w:val="20"/>
          <w:szCs w:val="20"/>
        </w:rPr>
        <w:t>Что изучает экология. Методы экологических исследований. Зарождение и развитие экологии как науки. Роль экологических знаний в жизни человека.</w:t>
      </w:r>
    </w:p>
    <w:p w:rsidR="002D7135" w:rsidRDefault="002D7135" w:rsidP="002D7135">
      <w:pPr>
        <w:rPr>
          <w:sz w:val="20"/>
          <w:szCs w:val="20"/>
        </w:rPr>
      </w:pPr>
      <w:r w:rsidRPr="00511562">
        <w:rPr>
          <w:b/>
          <w:sz w:val="20"/>
          <w:szCs w:val="20"/>
        </w:rPr>
        <w:t>Разд</w:t>
      </w:r>
      <w:r w:rsidR="00A72F25">
        <w:rPr>
          <w:b/>
          <w:sz w:val="20"/>
          <w:szCs w:val="20"/>
        </w:rPr>
        <w:t xml:space="preserve">ел 1.Среды жизни. Факторы среды (3 часа). </w:t>
      </w:r>
      <w:r>
        <w:rPr>
          <w:sz w:val="20"/>
          <w:szCs w:val="20"/>
        </w:rPr>
        <w:t>Что такое среда жизни? Основные среды жизни.</w:t>
      </w:r>
      <w:r w:rsidR="0039014C">
        <w:rPr>
          <w:sz w:val="20"/>
          <w:szCs w:val="20"/>
        </w:rPr>
        <w:t xml:space="preserve"> </w:t>
      </w:r>
      <w:r>
        <w:rPr>
          <w:sz w:val="20"/>
          <w:szCs w:val="20"/>
        </w:rPr>
        <w:t>Факторы среды, их классификация.</w:t>
      </w:r>
      <w:r w:rsidR="0039014C" w:rsidRPr="0039014C">
        <w:rPr>
          <w:sz w:val="20"/>
          <w:szCs w:val="20"/>
        </w:rPr>
        <w:t xml:space="preserve"> </w:t>
      </w:r>
      <w:r w:rsidR="0039014C">
        <w:rPr>
          <w:sz w:val="20"/>
          <w:szCs w:val="20"/>
        </w:rPr>
        <w:t xml:space="preserve"> Основные экологические понятия: «среда», «среда жизни», «среда обитания»;</w:t>
      </w:r>
      <w:r w:rsidR="0039014C" w:rsidRPr="0039014C">
        <w:rPr>
          <w:sz w:val="20"/>
          <w:szCs w:val="20"/>
        </w:rPr>
        <w:t xml:space="preserve"> </w:t>
      </w:r>
      <w:r w:rsidR="0039014C">
        <w:rPr>
          <w:sz w:val="20"/>
          <w:szCs w:val="20"/>
        </w:rPr>
        <w:t>«факторы среды», «абиотические факторы», «биотические факторы», «антропогенные факторы». Действие факторов среды (о прямом и косвенном влиянии факторов среды).</w:t>
      </w:r>
    </w:p>
    <w:p w:rsidR="0039014C" w:rsidRDefault="0039014C" w:rsidP="0039014C">
      <w:pPr>
        <w:rPr>
          <w:sz w:val="20"/>
          <w:szCs w:val="20"/>
        </w:rPr>
      </w:pPr>
      <w:r w:rsidRPr="00511562">
        <w:rPr>
          <w:b/>
          <w:sz w:val="20"/>
          <w:szCs w:val="20"/>
        </w:rPr>
        <w:lastRenderedPageBreak/>
        <w:t xml:space="preserve">Раздел </w:t>
      </w:r>
      <w:r w:rsidR="00A72F25">
        <w:rPr>
          <w:b/>
          <w:sz w:val="20"/>
          <w:szCs w:val="20"/>
        </w:rPr>
        <w:t>2.Наземно-воздушная среда жизни (</w:t>
      </w:r>
      <w:r w:rsidR="00A72F25" w:rsidRPr="00A72F25">
        <w:rPr>
          <w:b/>
          <w:sz w:val="20"/>
          <w:szCs w:val="20"/>
        </w:rPr>
        <w:t>11 часов</w:t>
      </w:r>
      <w:r w:rsidR="00A72F25">
        <w:rPr>
          <w:b/>
          <w:sz w:val="20"/>
          <w:szCs w:val="20"/>
        </w:rPr>
        <w:t>)</w:t>
      </w:r>
      <w:r w:rsidR="00A72F25" w:rsidRPr="00A72F25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Свойства  наземно-воздушной среды.  Свет как абиотический фактор. Роль света в жизни растений и животных. Фотопериодизм у растений.</w:t>
      </w:r>
      <w:r w:rsidRPr="0039014C">
        <w:rPr>
          <w:sz w:val="20"/>
          <w:szCs w:val="20"/>
        </w:rPr>
        <w:t xml:space="preserve"> </w:t>
      </w:r>
      <w:r>
        <w:rPr>
          <w:sz w:val="20"/>
          <w:szCs w:val="20"/>
        </w:rPr>
        <w:t>Температура как абиотический фактор (тепловой режим,  причины изменения температуры окружающей среды)</w:t>
      </w:r>
      <w:r w:rsidR="00A72F25">
        <w:rPr>
          <w:sz w:val="20"/>
          <w:szCs w:val="20"/>
        </w:rPr>
        <w:t>.</w:t>
      </w:r>
    </w:p>
    <w:p w:rsidR="0039014C" w:rsidRDefault="0039014C" w:rsidP="0039014C">
      <w:pPr>
        <w:rPr>
          <w:sz w:val="20"/>
          <w:szCs w:val="20"/>
        </w:rPr>
      </w:pPr>
      <w:r>
        <w:rPr>
          <w:sz w:val="20"/>
          <w:szCs w:val="20"/>
        </w:rPr>
        <w:t>Деление растений и животных на группы по отношению к температуре</w:t>
      </w:r>
      <w:r w:rsidRPr="0039014C">
        <w:rPr>
          <w:sz w:val="20"/>
          <w:szCs w:val="20"/>
        </w:rPr>
        <w:t xml:space="preserve"> </w:t>
      </w:r>
      <w:r>
        <w:rPr>
          <w:sz w:val="20"/>
          <w:szCs w:val="20"/>
        </w:rPr>
        <w:t>(растения - теплолюбивые, холодолюбивые, холодоустойчивые, произрастающие в условиях средних значений температур; животные – холоднокровные, теплокровные). Воздух как фактор. Состав и свойства воздуха. Понятие «ветер»,  влияние ветра на жизнедеятельность организмов. Значение воздуха для живых организмов.</w:t>
      </w:r>
      <w:r w:rsidRPr="0039014C">
        <w:rPr>
          <w:sz w:val="20"/>
          <w:szCs w:val="20"/>
        </w:rPr>
        <w:t xml:space="preserve"> </w:t>
      </w:r>
      <w:r w:rsidR="00A72F25">
        <w:rPr>
          <w:sz w:val="20"/>
          <w:szCs w:val="20"/>
        </w:rPr>
        <w:t xml:space="preserve">Влажность как фактор среды (абсолютная и относительная влажность). </w:t>
      </w:r>
      <w:r>
        <w:rPr>
          <w:sz w:val="20"/>
          <w:szCs w:val="20"/>
        </w:rPr>
        <w:t xml:space="preserve">Деление растений и животных на группы по отношению к влажности.  </w:t>
      </w:r>
      <w:r w:rsidR="00A72F25">
        <w:rPr>
          <w:sz w:val="20"/>
          <w:szCs w:val="20"/>
        </w:rPr>
        <w:t>Биотические факторы наземно-воздушной среды.</w:t>
      </w:r>
      <w:r w:rsidR="00A72F25" w:rsidRPr="00A72F25">
        <w:rPr>
          <w:sz w:val="20"/>
          <w:szCs w:val="20"/>
        </w:rPr>
        <w:t xml:space="preserve"> </w:t>
      </w:r>
      <w:r w:rsidR="00A72F25">
        <w:rPr>
          <w:sz w:val="20"/>
          <w:szCs w:val="20"/>
        </w:rPr>
        <w:t>Охрана наземно-воздушной среды.</w:t>
      </w:r>
    </w:p>
    <w:p w:rsidR="00A72F25" w:rsidRPr="008E3790" w:rsidRDefault="0039014C" w:rsidP="00A72F25">
      <w:pPr>
        <w:spacing w:line="240" w:lineRule="auto"/>
        <w:rPr>
          <w:b/>
          <w:sz w:val="20"/>
          <w:szCs w:val="20"/>
        </w:rPr>
      </w:pPr>
      <w:r w:rsidRPr="008E3790">
        <w:rPr>
          <w:b/>
          <w:sz w:val="20"/>
          <w:szCs w:val="20"/>
        </w:rPr>
        <w:t>Практическая работа № 1 «Особенности светолюбивых и тенелюбивых растений».</w:t>
      </w:r>
    </w:p>
    <w:p w:rsidR="00A72F25" w:rsidRPr="008E3790" w:rsidRDefault="00A72F25" w:rsidP="00A72F25">
      <w:pPr>
        <w:spacing w:line="240" w:lineRule="auto"/>
        <w:rPr>
          <w:b/>
          <w:sz w:val="20"/>
          <w:szCs w:val="20"/>
        </w:rPr>
      </w:pPr>
      <w:r w:rsidRPr="008E3790">
        <w:rPr>
          <w:b/>
          <w:sz w:val="20"/>
          <w:szCs w:val="20"/>
        </w:rPr>
        <w:t>Практическая работа №2 «Взаимовлияние растений и животных».</w:t>
      </w:r>
    </w:p>
    <w:p w:rsidR="00A72F25" w:rsidRDefault="00A72F25" w:rsidP="00A72F25">
      <w:pPr>
        <w:rPr>
          <w:sz w:val="20"/>
          <w:szCs w:val="20"/>
        </w:rPr>
      </w:pPr>
      <w:r w:rsidRPr="00511562">
        <w:rPr>
          <w:b/>
          <w:sz w:val="20"/>
          <w:szCs w:val="20"/>
        </w:rPr>
        <w:t>Раздел 3. Водная среда жизни</w:t>
      </w:r>
      <w:r w:rsidR="001F0433">
        <w:rPr>
          <w:b/>
          <w:sz w:val="20"/>
          <w:szCs w:val="20"/>
        </w:rPr>
        <w:t xml:space="preserve"> (6 часов). </w:t>
      </w:r>
      <w:r>
        <w:rPr>
          <w:sz w:val="20"/>
          <w:szCs w:val="20"/>
        </w:rPr>
        <w:t>Свойства водной среды жизни:</w:t>
      </w:r>
      <w:r w:rsidRPr="00A72F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плотность, давление, солёность, температура, кислородный режим, световой режим. Разнообразие водоёмов: </w:t>
      </w:r>
      <w:proofErr w:type="gramStart"/>
      <w:r>
        <w:rPr>
          <w:sz w:val="20"/>
          <w:szCs w:val="20"/>
        </w:rPr>
        <w:t>полярные</w:t>
      </w:r>
      <w:proofErr w:type="gramEnd"/>
      <w:r>
        <w:rPr>
          <w:sz w:val="20"/>
          <w:szCs w:val="20"/>
        </w:rPr>
        <w:t xml:space="preserve">, умеренные, тропические. Приспособленность организмов к жизни в водной среде группах растений, обитающих в водной среде. </w:t>
      </w:r>
      <w:proofErr w:type="gramStart"/>
      <w:r>
        <w:rPr>
          <w:sz w:val="20"/>
          <w:szCs w:val="20"/>
        </w:rPr>
        <w:t>Растения - полупогруженные, погруженные с плавающими листьями, погруженные;  животные -  плавающие – нектон, парящие – планктон, ведущие неподвижный образ жизни.</w:t>
      </w:r>
      <w:proofErr w:type="gramEnd"/>
      <w:r w:rsidR="001F0433">
        <w:rPr>
          <w:sz w:val="20"/>
          <w:szCs w:val="20"/>
        </w:rPr>
        <w:t xml:space="preserve"> </w:t>
      </w:r>
      <w:r>
        <w:rPr>
          <w:sz w:val="20"/>
          <w:szCs w:val="20"/>
        </w:rPr>
        <w:t>Влияние природных процессов и деятельности человека на состояние водной среды. Защита Мирового океана от загрязнения.</w:t>
      </w:r>
    </w:p>
    <w:p w:rsidR="001F0433" w:rsidRDefault="001F0433" w:rsidP="001F0433">
      <w:pPr>
        <w:rPr>
          <w:sz w:val="20"/>
          <w:szCs w:val="20"/>
        </w:rPr>
      </w:pPr>
      <w:r>
        <w:rPr>
          <w:b/>
          <w:sz w:val="20"/>
          <w:szCs w:val="20"/>
        </w:rPr>
        <w:t>Раздел 4. Почвенная среда жизни (4 часа).</w:t>
      </w:r>
      <w:r w:rsidRPr="001F0433">
        <w:rPr>
          <w:sz w:val="20"/>
          <w:szCs w:val="20"/>
        </w:rPr>
        <w:t xml:space="preserve"> </w:t>
      </w:r>
      <w:r>
        <w:rPr>
          <w:sz w:val="20"/>
          <w:szCs w:val="20"/>
        </w:rPr>
        <w:t>Свойства почвенной среды жизни. Значение почвы в жизни организмов и человека.</w:t>
      </w:r>
      <w:r w:rsidRPr="001F0433">
        <w:rPr>
          <w:sz w:val="20"/>
          <w:szCs w:val="20"/>
        </w:rPr>
        <w:t xml:space="preserve"> </w:t>
      </w:r>
      <w:r>
        <w:rPr>
          <w:sz w:val="20"/>
          <w:szCs w:val="20"/>
        </w:rPr>
        <w:t>Деление организмов по связи с почвой.</w:t>
      </w:r>
      <w:r w:rsidRPr="001F0433">
        <w:rPr>
          <w:sz w:val="20"/>
          <w:szCs w:val="20"/>
        </w:rPr>
        <w:t xml:space="preserve"> </w:t>
      </w:r>
      <w:r>
        <w:rPr>
          <w:sz w:val="20"/>
          <w:szCs w:val="20"/>
        </w:rPr>
        <w:t>Охрана почвенной среды от загрязнений и разрушений.</w:t>
      </w:r>
    </w:p>
    <w:p w:rsidR="001F0433" w:rsidRPr="008E3790" w:rsidRDefault="001F0433" w:rsidP="001F043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8E3790">
        <w:rPr>
          <w:b/>
          <w:sz w:val="20"/>
          <w:szCs w:val="20"/>
        </w:rPr>
        <w:t>Практическая работа № 3 «Приспособленность организмов к обитанию в почве».</w:t>
      </w:r>
    </w:p>
    <w:p w:rsidR="001F0433" w:rsidRDefault="001F0433" w:rsidP="001F0433">
      <w:pPr>
        <w:rPr>
          <w:sz w:val="20"/>
          <w:szCs w:val="20"/>
        </w:rPr>
      </w:pPr>
      <w:r w:rsidRPr="00511562">
        <w:rPr>
          <w:b/>
          <w:sz w:val="20"/>
          <w:szCs w:val="20"/>
        </w:rPr>
        <w:t>Раздел 5. Организменная среда жизни</w:t>
      </w:r>
      <w:r>
        <w:rPr>
          <w:b/>
          <w:sz w:val="20"/>
          <w:szCs w:val="20"/>
        </w:rPr>
        <w:t xml:space="preserve"> (3 часа)</w:t>
      </w:r>
      <w:r w:rsidRPr="00511562">
        <w:rPr>
          <w:b/>
          <w:sz w:val="20"/>
          <w:szCs w:val="20"/>
        </w:rPr>
        <w:t>.</w:t>
      </w:r>
      <w:r w:rsidRPr="001F0433">
        <w:rPr>
          <w:sz w:val="20"/>
          <w:szCs w:val="20"/>
        </w:rPr>
        <w:t xml:space="preserve"> </w:t>
      </w:r>
      <w:r>
        <w:rPr>
          <w:sz w:val="20"/>
          <w:szCs w:val="20"/>
        </w:rPr>
        <w:t>Свойства организма как среды жизни.</w:t>
      </w:r>
      <w:r w:rsidRPr="001F0433">
        <w:rPr>
          <w:sz w:val="20"/>
          <w:szCs w:val="20"/>
        </w:rPr>
        <w:t xml:space="preserve"> </w:t>
      </w:r>
      <w:r>
        <w:rPr>
          <w:sz w:val="20"/>
          <w:szCs w:val="20"/>
        </w:rPr>
        <w:t>Симбионты и паразиты.</w:t>
      </w:r>
      <w:r w:rsidRPr="001F0433">
        <w:rPr>
          <w:sz w:val="20"/>
          <w:szCs w:val="20"/>
        </w:rPr>
        <w:t xml:space="preserve"> </w:t>
      </w:r>
      <w:r>
        <w:rPr>
          <w:sz w:val="20"/>
          <w:szCs w:val="20"/>
        </w:rPr>
        <w:t>Значение постоянства состава организма как среды жизни.</w:t>
      </w:r>
      <w:r w:rsidRPr="001F0433">
        <w:rPr>
          <w:sz w:val="20"/>
          <w:szCs w:val="20"/>
        </w:rPr>
        <w:t xml:space="preserve"> </w:t>
      </w:r>
      <w:r>
        <w:rPr>
          <w:sz w:val="20"/>
          <w:szCs w:val="20"/>
        </w:rPr>
        <w:t>Охрана почвенной среды от загрязнений и разрушений.</w:t>
      </w:r>
    </w:p>
    <w:p w:rsidR="001F0433" w:rsidRPr="008E3790" w:rsidRDefault="001F0433" w:rsidP="001F0433">
      <w:pPr>
        <w:rPr>
          <w:b/>
          <w:sz w:val="20"/>
          <w:szCs w:val="20"/>
        </w:rPr>
      </w:pPr>
      <w:r w:rsidRPr="008E3790">
        <w:rPr>
          <w:b/>
          <w:sz w:val="20"/>
          <w:szCs w:val="20"/>
        </w:rPr>
        <w:t>Практическая работа № 4 «Грибы-паразиты и их роль в природе».</w:t>
      </w:r>
    </w:p>
    <w:p w:rsidR="001F0433" w:rsidRDefault="001F0433" w:rsidP="001F0433">
      <w:pPr>
        <w:rPr>
          <w:sz w:val="20"/>
          <w:szCs w:val="20"/>
        </w:rPr>
      </w:pPr>
      <w:r>
        <w:rPr>
          <w:b/>
          <w:sz w:val="20"/>
          <w:szCs w:val="20"/>
        </w:rPr>
        <w:t>Раздел 6. Человек и окружающая среда (3 часа).</w:t>
      </w:r>
      <w:r w:rsidRPr="001F04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Климат и здоровье. Прямое и косвенное влияние климата на здоровье человека. </w:t>
      </w:r>
      <w:proofErr w:type="spellStart"/>
      <w:r>
        <w:rPr>
          <w:sz w:val="20"/>
          <w:szCs w:val="20"/>
        </w:rPr>
        <w:t>Природноочаговые</w:t>
      </w:r>
      <w:proofErr w:type="spellEnd"/>
      <w:r>
        <w:rPr>
          <w:sz w:val="20"/>
          <w:szCs w:val="20"/>
        </w:rPr>
        <w:t xml:space="preserve"> заболевания человека: клещевой энцефалит, кариес, эндемический зоб. Необходимость сохранения окружающей среды.</w:t>
      </w:r>
    </w:p>
    <w:p w:rsidR="001F0433" w:rsidRDefault="001F0433" w:rsidP="001F0433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Заключительный урок по курсу (1 час)</w:t>
      </w:r>
      <w:r w:rsidR="00705C04">
        <w:rPr>
          <w:b/>
          <w:sz w:val="20"/>
          <w:szCs w:val="20"/>
        </w:rPr>
        <w:t>.</w:t>
      </w:r>
    </w:p>
    <w:p w:rsidR="00705C04" w:rsidRDefault="00705C04" w:rsidP="001F0433">
      <w:pPr>
        <w:rPr>
          <w:b/>
          <w:sz w:val="20"/>
          <w:szCs w:val="20"/>
        </w:rPr>
      </w:pPr>
    </w:p>
    <w:p w:rsidR="00705C04" w:rsidRDefault="00705C04" w:rsidP="001F0433">
      <w:pPr>
        <w:rPr>
          <w:sz w:val="20"/>
          <w:szCs w:val="20"/>
        </w:rPr>
      </w:pPr>
    </w:p>
    <w:p w:rsidR="008E3790" w:rsidRPr="00705C04" w:rsidRDefault="008E3790" w:rsidP="008E3790">
      <w:pPr>
        <w:contextualSpacing/>
        <w:rPr>
          <w:rFonts w:cstheme="minorHAnsi"/>
          <w:b/>
          <w:color w:val="000000" w:themeColor="text1"/>
          <w:sz w:val="20"/>
          <w:szCs w:val="20"/>
        </w:rPr>
      </w:pPr>
      <w:r w:rsidRPr="00705C04">
        <w:rPr>
          <w:rFonts w:cstheme="minorHAnsi"/>
          <w:b/>
          <w:color w:val="000000" w:themeColor="text1"/>
          <w:sz w:val="20"/>
          <w:szCs w:val="20"/>
        </w:rPr>
        <w:t>В результате изучения курса ученик должен</w:t>
      </w:r>
      <w:r w:rsidR="00705C04">
        <w:rPr>
          <w:rFonts w:cstheme="minorHAnsi"/>
          <w:b/>
          <w:color w:val="000000" w:themeColor="text1"/>
          <w:sz w:val="20"/>
          <w:szCs w:val="20"/>
        </w:rPr>
        <w:t>:</w:t>
      </w:r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  <w:r w:rsidRPr="0068721E">
        <w:rPr>
          <w:rFonts w:cstheme="minorHAnsi"/>
          <w:color w:val="000000" w:themeColor="text1"/>
          <w:sz w:val="20"/>
          <w:szCs w:val="20"/>
        </w:rPr>
        <w:t xml:space="preserve">  </w:t>
      </w:r>
      <w:r w:rsidRPr="0068721E">
        <w:rPr>
          <w:rFonts w:cstheme="minorHAnsi"/>
          <w:b/>
          <w:color w:val="000000" w:themeColor="text1"/>
          <w:sz w:val="20"/>
          <w:szCs w:val="20"/>
          <w:u w:val="single"/>
        </w:rPr>
        <w:t>знать/понимать</w:t>
      </w:r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  <w:proofErr w:type="gramStart"/>
      <w:r w:rsidRPr="0068721E">
        <w:rPr>
          <w:rFonts w:cstheme="minorHAnsi"/>
          <w:color w:val="000000" w:themeColor="text1"/>
          <w:sz w:val="20"/>
          <w:szCs w:val="20"/>
        </w:rPr>
        <w:t xml:space="preserve">•   термины –   </w:t>
      </w:r>
      <w:r>
        <w:rPr>
          <w:rFonts w:cstheme="minorHAnsi"/>
          <w:color w:val="000000" w:themeColor="text1"/>
          <w:sz w:val="20"/>
          <w:szCs w:val="20"/>
        </w:rPr>
        <w:t xml:space="preserve">экология, среда жизни, среда обитания, факторы среды: абиотические, биотические, антропогенные, </w:t>
      </w:r>
      <w:r w:rsidRPr="0068721E">
        <w:rPr>
          <w:rFonts w:cstheme="minorHAnsi"/>
          <w:color w:val="000000" w:themeColor="text1"/>
          <w:sz w:val="20"/>
          <w:szCs w:val="20"/>
        </w:rPr>
        <w:t xml:space="preserve">продуценты, </w:t>
      </w:r>
      <w:proofErr w:type="spellStart"/>
      <w:r w:rsidRPr="0068721E">
        <w:rPr>
          <w:rFonts w:cstheme="minorHAnsi"/>
          <w:color w:val="000000" w:themeColor="text1"/>
          <w:sz w:val="20"/>
          <w:szCs w:val="20"/>
        </w:rPr>
        <w:t>консументы</w:t>
      </w:r>
      <w:proofErr w:type="spellEnd"/>
      <w:r w:rsidRPr="0068721E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8721E">
        <w:rPr>
          <w:rFonts w:cstheme="minorHAnsi"/>
          <w:color w:val="000000" w:themeColor="text1"/>
          <w:sz w:val="20"/>
          <w:szCs w:val="20"/>
        </w:rPr>
        <w:t>редуценты</w:t>
      </w:r>
      <w:proofErr w:type="spellEnd"/>
      <w:r w:rsidRPr="0068721E">
        <w:rPr>
          <w:rFonts w:cstheme="minorHAnsi"/>
          <w:color w:val="000000" w:themeColor="text1"/>
          <w:sz w:val="20"/>
          <w:szCs w:val="20"/>
        </w:rPr>
        <w:t xml:space="preserve">, </w:t>
      </w:r>
      <w:r>
        <w:rPr>
          <w:rFonts w:cstheme="minorHAnsi"/>
          <w:color w:val="000000" w:themeColor="text1"/>
          <w:sz w:val="20"/>
          <w:szCs w:val="20"/>
        </w:rPr>
        <w:t xml:space="preserve"> фотопериодизм, симбионты, паразиты, абсолютная и относительная влажность,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природноочаговые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болезни</w:t>
      </w:r>
      <w:r w:rsidRPr="0068721E">
        <w:rPr>
          <w:rFonts w:cstheme="minorHAnsi"/>
          <w:color w:val="000000" w:themeColor="text1"/>
          <w:sz w:val="20"/>
          <w:szCs w:val="20"/>
        </w:rPr>
        <w:t>;</w:t>
      </w:r>
      <w:proofErr w:type="gramEnd"/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  <w:r w:rsidRPr="0068721E">
        <w:rPr>
          <w:rFonts w:cstheme="minorHAnsi"/>
          <w:color w:val="000000" w:themeColor="text1"/>
          <w:sz w:val="20"/>
          <w:szCs w:val="20"/>
        </w:rPr>
        <w:t xml:space="preserve">•   особенности </w:t>
      </w:r>
      <w:r>
        <w:rPr>
          <w:rFonts w:cstheme="minorHAnsi"/>
          <w:color w:val="000000" w:themeColor="text1"/>
          <w:sz w:val="20"/>
          <w:szCs w:val="20"/>
        </w:rPr>
        <w:t xml:space="preserve"> приспособлений организмов к факторам сред обитания;</w:t>
      </w:r>
    </w:p>
    <w:p w:rsidR="008E3790" w:rsidRPr="0068721E" w:rsidRDefault="008E3790" w:rsidP="008E3790">
      <w:pPr>
        <w:contextualSpacing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6872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уметь</w:t>
      </w:r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  <w:r w:rsidRPr="0068721E">
        <w:rPr>
          <w:rFonts w:cstheme="minorHAnsi"/>
          <w:color w:val="000000" w:themeColor="text1"/>
          <w:sz w:val="20"/>
          <w:szCs w:val="20"/>
        </w:rPr>
        <w:t xml:space="preserve"> - применять знания о закономерностях действия экологических факторов, в том числе антропогенного при решении экологических задач, связанных с практической деятельностью человека;</w:t>
      </w:r>
    </w:p>
    <w:p w:rsidR="008E3790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  <w:r w:rsidRPr="0068721E">
        <w:rPr>
          <w:rFonts w:cstheme="minorHAnsi"/>
          <w:color w:val="000000" w:themeColor="text1"/>
          <w:sz w:val="20"/>
          <w:szCs w:val="20"/>
        </w:rPr>
        <w:lastRenderedPageBreak/>
        <w:t xml:space="preserve">- понимать </w:t>
      </w:r>
      <w:r>
        <w:rPr>
          <w:rFonts w:cstheme="minorHAnsi"/>
          <w:color w:val="000000" w:themeColor="text1"/>
          <w:sz w:val="20"/>
          <w:szCs w:val="20"/>
        </w:rPr>
        <w:t xml:space="preserve"> важность экологических знаний для </w:t>
      </w:r>
      <w:r w:rsidRPr="0068721E">
        <w:rPr>
          <w:rFonts w:cstheme="minorHAnsi"/>
          <w:color w:val="000000" w:themeColor="text1"/>
          <w:sz w:val="20"/>
          <w:szCs w:val="20"/>
        </w:rPr>
        <w:t>сохранения биологического разнообразия организмов;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68721E">
        <w:rPr>
          <w:rFonts w:cstheme="minorHAnsi"/>
          <w:color w:val="000000" w:themeColor="text1"/>
          <w:sz w:val="20"/>
          <w:szCs w:val="20"/>
        </w:rPr>
        <w:t>соблюдения правил поведения в окружающей среде.</w:t>
      </w:r>
    </w:p>
    <w:p w:rsidR="00705C04" w:rsidRPr="0068721E" w:rsidRDefault="00705C04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</w:p>
    <w:p w:rsidR="008E3790" w:rsidRPr="0068721E" w:rsidRDefault="008E3790" w:rsidP="008E3790">
      <w:pPr>
        <w:contextualSpacing/>
        <w:rPr>
          <w:rFonts w:cstheme="minorHAnsi"/>
          <w:b/>
          <w:color w:val="000000" w:themeColor="text1"/>
          <w:sz w:val="20"/>
          <w:szCs w:val="20"/>
        </w:rPr>
      </w:pPr>
      <w:r w:rsidRPr="0068721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8721E">
        <w:rPr>
          <w:rFonts w:cstheme="minorHAnsi"/>
          <w:b/>
          <w:color w:val="000000" w:themeColor="text1"/>
          <w:sz w:val="20"/>
          <w:szCs w:val="20"/>
        </w:rPr>
        <w:t>Общеучебные</w:t>
      </w:r>
      <w:proofErr w:type="spellEnd"/>
      <w:r w:rsidRPr="0068721E">
        <w:rPr>
          <w:rFonts w:cstheme="minorHAnsi"/>
          <w:b/>
          <w:color w:val="000000" w:themeColor="text1"/>
          <w:sz w:val="20"/>
          <w:szCs w:val="20"/>
        </w:rPr>
        <w:t xml:space="preserve"> умения и навыки:</w:t>
      </w:r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  <w:r w:rsidRPr="0068721E">
        <w:rPr>
          <w:rFonts w:cstheme="minorHAnsi"/>
          <w:color w:val="000000" w:themeColor="text1"/>
          <w:sz w:val="20"/>
          <w:szCs w:val="20"/>
        </w:rPr>
        <w:t xml:space="preserve">- уметь работать с рисунками, схемами, таблицами  в  рабочей тетради:  составлять схемы </w:t>
      </w:r>
      <w:proofErr w:type="gramStart"/>
      <w:r w:rsidRPr="0068721E">
        <w:rPr>
          <w:rFonts w:cstheme="minorHAnsi"/>
          <w:color w:val="000000" w:themeColor="text1"/>
          <w:sz w:val="20"/>
          <w:szCs w:val="20"/>
        </w:rPr>
        <w:t>по</w:t>
      </w:r>
      <w:proofErr w:type="gramEnd"/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  <w:r w:rsidRPr="0068721E">
        <w:rPr>
          <w:rFonts w:cstheme="minorHAnsi"/>
          <w:color w:val="000000" w:themeColor="text1"/>
          <w:sz w:val="20"/>
          <w:szCs w:val="20"/>
        </w:rPr>
        <w:t xml:space="preserve">  материалу; заполнять таблицы; </w:t>
      </w:r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  <w:r w:rsidRPr="0068721E">
        <w:rPr>
          <w:rFonts w:cstheme="minorHAnsi"/>
          <w:color w:val="000000" w:themeColor="text1"/>
          <w:sz w:val="20"/>
          <w:szCs w:val="20"/>
        </w:rPr>
        <w:t>- выполнять практические работы по инструктивной карте;</w:t>
      </w:r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  <w:r w:rsidRPr="0068721E">
        <w:rPr>
          <w:rFonts w:cstheme="minorHAnsi"/>
          <w:color w:val="000000" w:themeColor="text1"/>
          <w:sz w:val="20"/>
          <w:szCs w:val="20"/>
        </w:rPr>
        <w:t xml:space="preserve">- составлять выводы по работе; сравнивать объекты, процессы и явления; </w:t>
      </w:r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  <w:r w:rsidRPr="0068721E">
        <w:rPr>
          <w:rFonts w:cstheme="minorHAnsi"/>
          <w:color w:val="000000" w:themeColor="text1"/>
          <w:sz w:val="20"/>
          <w:szCs w:val="20"/>
        </w:rPr>
        <w:t xml:space="preserve">- выполнять творческие работы – кроссворды, </w:t>
      </w:r>
      <w:proofErr w:type="spellStart"/>
      <w:r w:rsidRPr="0068721E">
        <w:rPr>
          <w:rFonts w:cstheme="minorHAnsi"/>
          <w:color w:val="000000" w:themeColor="text1"/>
          <w:sz w:val="20"/>
          <w:szCs w:val="20"/>
        </w:rPr>
        <w:t>синквейны</w:t>
      </w:r>
      <w:proofErr w:type="spellEnd"/>
      <w:r w:rsidRPr="0068721E">
        <w:rPr>
          <w:rFonts w:cstheme="minorHAnsi"/>
          <w:color w:val="000000" w:themeColor="text1"/>
          <w:sz w:val="20"/>
          <w:szCs w:val="20"/>
        </w:rPr>
        <w:t>, презентации.</w:t>
      </w:r>
    </w:p>
    <w:p w:rsidR="008E3790" w:rsidRPr="0068721E" w:rsidRDefault="008E3790" w:rsidP="008E3790">
      <w:pPr>
        <w:contextualSpacing/>
        <w:rPr>
          <w:rFonts w:cstheme="minorHAnsi"/>
          <w:color w:val="000000" w:themeColor="text1"/>
          <w:sz w:val="20"/>
          <w:szCs w:val="20"/>
        </w:rPr>
      </w:pPr>
    </w:p>
    <w:p w:rsidR="008E3790" w:rsidRPr="0068721E" w:rsidRDefault="008E3790" w:rsidP="008E3790">
      <w:pPr>
        <w:spacing w:after="0" w:line="240" w:lineRule="auto"/>
        <w:ind w:right="175"/>
        <w:jc w:val="both"/>
        <w:rPr>
          <w:rFonts w:cstheme="minorHAnsi"/>
          <w:color w:val="000000" w:themeColor="text1"/>
          <w:sz w:val="20"/>
          <w:szCs w:val="20"/>
        </w:rPr>
      </w:pPr>
    </w:p>
    <w:p w:rsidR="008E3790" w:rsidRDefault="008E3790" w:rsidP="008E3790">
      <w:pPr>
        <w:spacing w:after="0" w:line="240" w:lineRule="auto"/>
        <w:ind w:right="175"/>
        <w:rPr>
          <w:rFonts w:eastAsia="Times New Roman" w:cstheme="minorHAnsi"/>
          <w:sz w:val="20"/>
          <w:szCs w:val="20"/>
          <w:lang w:eastAsia="ru-RU"/>
        </w:rPr>
      </w:pPr>
      <w:r w:rsidRPr="00D1058A">
        <w:rPr>
          <w:rFonts w:eastAsia="Times New Roman" w:cstheme="minorHAnsi"/>
          <w:b/>
          <w:sz w:val="20"/>
          <w:szCs w:val="20"/>
          <w:lang w:eastAsia="ru-RU"/>
        </w:rPr>
        <w:t>Виды контроля знаний, умений и навыков</w:t>
      </w:r>
      <w:r>
        <w:rPr>
          <w:rFonts w:eastAsia="Times New Roman" w:cstheme="minorHAnsi"/>
          <w:sz w:val="20"/>
          <w:szCs w:val="20"/>
          <w:lang w:eastAsia="ru-RU"/>
        </w:rPr>
        <w:t>:</w:t>
      </w:r>
    </w:p>
    <w:p w:rsidR="008E3790" w:rsidRPr="00D1058A" w:rsidRDefault="008E3790" w:rsidP="008E3790">
      <w:pPr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D1058A">
        <w:rPr>
          <w:rFonts w:cstheme="minorHAnsi"/>
          <w:color w:val="000000" w:themeColor="text1"/>
          <w:sz w:val="20"/>
          <w:szCs w:val="20"/>
        </w:rPr>
        <w:t xml:space="preserve">фронтальный или индивидуальный опрос, контрольные, </w:t>
      </w:r>
      <w:r>
        <w:rPr>
          <w:rFonts w:cstheme="minorHAnsi"/>
          <w:color w:val="000000" w:themeColor="text1"/>
          <w:sz w:val="20"/>
          <w:szCs w:val="20"/>
        </w:rPr>
        <w:t>практические</w:t>
      </w:r>
      <w:r w:rsidRPr="00D1058A">
        <w:rPr>
          <w:rFonts w:cstheme="minorHAnsi"/>
          <w:color w:val="000000" w:themeColor="text1"/>
          <w:sz w:val="20"/>
          <w:szCs w:val="20"/>
        </w:rPr>
        <w:t xml:space="preserve"> работы, </w:t>
      </w:r>
      <w:r>
        <w:rPr>
          <w:rFonts w:cstheme="minorHAnsi"/>
          <w:color w:val="000000" w:themeColor="text1"/>
          <w:sz w:val="20"/>
          <w:szCs w:val="20"/>
        </w:rPr>
        <w:t xml:space="preserve">проектные работы, </w:t>
      </w:r>
      <w:r w:rsidRPr="00D1058A">
        <w:rPr>
          <w:rFonts w:cstheme="minorHAnsi"/>
          <w:color w:val="000000" w:themeColor="text1"/>
          <w:sz w:val="20"/>
          <w:szCs w:val="20"/>
        </w:rPr>
        <w:t>выполнение тестовых заданий, экологических диктантов, творческих работ.</w:t>
      </w:r>
    </w:p>
    <w:p w:rsidR="008E3790" w:rsidRDefault="008E3790" w:rsidP="008E3790">
      <w:pPr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D1058A">
        <w:rPr>
          <w:rFonts w:cstheme="minorHAnsi"/>
          <w:color w:val="000000" w:themeColor="text1"/>
          <w:sz w:val="20"/>
          <w:szCs w:val="20"/>
        </w:rPr>
        <w:t>Результаты обучения оцениваются по пятибалльной системе, учитывается полнота ответа, глубина и осознанность знаний, количество и характер ошибок.</w:t>
      </w:r>
    </w:p>
    <w:p w:rsidR="008E3790" w:rsidRDefault="008E3790" w:rsidP="008E3790">
      <w:pPr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:rsidR="00705C04" w:rsidRDefault="00705C04" w:rsidP="008E3790">
      <w:pPr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:rsidR="00705C04" w:rsidRDefault="00705C04" w:rsidP="00705C04">
      <w:pPr>
        <w:spacing w:after="0" w:line="240" w:lineRule="auto"/>
        <w:ind w:right="175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7B38AD">
        <w:rPr>
          <w:rFonts w:eastAsia="Times New Roman" w:cstheme="minorHAnsi"/>
          <w:b/>
          <w:sz w:val="20"/>
          <w:szCs w:val="20"/>
          <w:lang w:eastAsia="ru-RU"/>
        </w:rPr>
        <w:t xml:space="preserve">Перечень практических 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7B38AD">
        <w:rPr>
          <w:rFonts w:eastAsia="Times New Roman" w:cstheme="minorHAnsi"/>
          <w:b/>
          <w:sz w:val="20"/>
          <w:szCs w:val="20"/>
          <w:lang w:eastAsia="ru-RU"/>
        </w:rPr>
        <w:t xml:space="preserve"> работ</w:t>
      </w:r>
      <w:r>
        <w:rPr>
          <w:rFonts w:eastAsia="Times New Roman" w:cstheme="minorHAnsi"/>
          <w:b/>
          <w:sz w:val="20"/>
          <w:szCs w:val="20"/>
          <w:lang w:eastAsia="ru-RU"/>
        </w:rPr>
        <w:t>:</w:t>
      </w:r>
    </w:p>
    <w:p w:rsidR="00705C04" w:rsidRDefault="00705C04" w:rsidP="008E3790">
      <w:pPr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:rsidR="00705C04" w:rsidRDefault="00705C04" w:rsidP="008E3790">
      <w:pPr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111"/>
      </w:tblGrid>
      <w:tr w:rsidR="008E3790" w:rsidTr="008E3790">
        <w:tc>
          <w:tcPr>
            <w:tcW w:w="1242" w:type="dxa"/>
          </w:tcPr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Раздел.</w:t>
            </w:r>
          </w:p>
        </w:tc>
        <w:tc>
          <w:tcPr>
            <w:tcW w:w="4111" w:type="dxa"/>
          </w:tcPr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Практическая работа.</w:t>
            </w:r>
          </w:p>
        </w:tc>
      </w:tr>
      <w:tr w:rsidR="008E3790" w:rsidTr="008E3790">
        <w:tc>
          <w:tcPr>
            <w:tcW w:w="1242" w:type="dxa"/>
          </w:tcPr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 – 2</w:t>
            </w: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Раздел 2. Наземно-воздушная среда жизни.</w:t>
            </w: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sz w:val="20"/>
                <w:szCs w:val="20"/>
              </w:rPr>
            </w:pPr>
            <w:r w:rsidRPr="008E3790">
              <w:rPr>
                <w:sz w:val="20"/>
                <w:szCs w:val="20"/>
              </w:rPr>
              <w:t>Раздел 4. Почвенная среда жизни</w:t>
            </w:r>
            <w:r>
              <w:rPr>
                <w:sz w:val="20"/>
                <w:szCs w:val="20"/>
              </w:rPr>
              <w:t>.</w:t>
            </w:r>
          </w:p>
          <w:p w:rsidR="00705C04" w:rsidRDefault="00705C04" w:rsidP="008E3790">
            <w:pPr>
              <w:contextualSpacing/>
              <w:jc w:val="both"/>
              <w:rPr>
                <w:sz w:val="20"/>
                <w:szCs w:val="20"/>
              </w:rPr>
            </w:pPr>
          </w:p>
          <w:p w:rsidR="00705C04" w:rsidRDefault="00705C04" w:rsidP="008E3790">
            <w:pPr>
              <w:contextualSpacing/>
              <w:jc w:val="both"/>
              <w:rPr>
                <w:sz w:val="20"/>
                <w:szCs w:val="20"/>
              </w:rPr>
            </w:pPr>
          </w:p>
          <w:p w:rsidR="00705C04" w:rsidRDefault="00705C04" w:rsidP="008E3790">
            <w:pPr>
              <w:contextualSpacing/>
              <w:jc w:val="both"/>
              <w:rPr>
                <w:sz w:val="20"/>
                <w:szCs w:val="20"/>
              </w:rPr>
            </w:pPr>
          </w:p>
          <w:p w:rsidR="00705C04" w:rsidRDefault="00705C04" w:rsidP="008E3790">
            <w:pPr>
              <w:contextualSpacing/>
              <w:jc w:val="both"/>
              <w:rPr>
                <w:sz w:val="20"/>
                <w:szCs w:val="20"/>
              </w:rPr>
            </w:pPr>
          </w:p>
          <w:p w:rsidR="00705C04" w:rsidRPr="00705C04" w:rsidRDefault="00705C04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C04">
              <w:rPr>
                <w:sz w:val="20"/>
                <w:szCs w:val="20"/>
              </w:rPr>
              <w:t>Раздел 5. Организменная среда жизни</w:t>
            </w:r>
          </w:p>
          <w:p w:rsidR="008E3790" w:rsidRP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3790" w:rsidRPr="008E3790" w:rsidRDefault="008E3790" w:rsidP="008E3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E3790">
              <w:rPr>
                <w:sz w:val="20"/>
                <w:szCs w:val="20"/>
              </w:rPr>
              <w:t>Практическая работа № 1 «Особенности светолюбивых и тенелюбивых растений».</w:t>
            </w:r>
          </w:p>
          <w:p w:rsidR="008E3790" w:rsidRDefault="008E3790" w:rsidP="008E3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E3790">
              <w:rPr>
                <w:sz w:val="20"/>
                <w:szCs w:val="20"/>
              </w:rPr>
              <w:t>Практическая работа №2 «Взаимовлияние растений и животных».</w:t>
            </w:r>
          </w:p>
          <w:p w:rsidR="008E3790" w:rsidRDefault="008E3790" w:rsidP="008E3790">
            <w:pPr>
              <w:rPr>
                <w:sz w:val="20"/>
                <w:szCs w:val="20"/>
              </w:rPr>
            </w:pPr>
          </w:p>
          <w:p w:rsidR="008E3790" w:rsidRDefault="008E3790" w:rsidP="008E3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E3790">
              <w:rPr>
                <w:sz w:val="20"/>
                <w:szCs w:val="20"/>
              </w:rPr>
              <w:t>Практическая работа № 3 «Приспособленность организмов к обитанию в почве».</w:t>
            </w:r>
          </w:p>
          <w:p w:rsidR="00705C04" w:rsidRDefault="00705C04" w:rsidP="008E3790">
            <w:pPr>
              <w:rPr>
                <w:sz w:val="20"/>
                <w:szCs w:val="20"/>
              </w:rPr>
            </w:pPr>
          </w:p>
          <w:p w:rsidR="00705C04" w:rsidRDefault="00705C04" w:rsidP="008E3790">
            <w:pPr>
              <w:rPr>
                <w:sz w:val="20"/>
                <w:szCs w:val="20"/>
              </w:rPr>
            </w:pPr>
          </w:p>
          <w:p w:rsidR="00705C04" w:rsidRPr="00705C04" w:rsidRDefault="00705C04" w:rsidP="0070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05C04">
              <w:rPr>
                <w:sz w:val="20"/>
                <w:szCs w:val="20"/>
              </w:rPr>
              <w:t>Практическая работа № 4 «Грибы-паразиты и их роль в природе».</w:t>
            </w:r>
          </w:p>
          <w:p w:rsidR="00705C04" w:rsidRPr="00705C04" w:rsidRDefault="00705C04" w:rsidP="008E3790">
            <w:pPr>
              <w:rPr>
                <w:sz w:val="20"/>
                <w:szCs w:val="20"/>
              </w:rPr>
            </w:pPr>
          </w:p>
          <w:p w:rsidR="008E3790" w:rsidRPr="008E3790" w:rsidRDefault="008E3790" w:rsidP="008E3790">
            <w:pPr>
              <w:rPr>
                <w:sz w:val="20"/>
                <w:szCs w:val="20"/>
              </w:rPr>
            </w:pPr>
          </w:p>
          <w:p w:rsidR="008E3790" w:rsidRDefault="008E3790" w:rsidP="008E3790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8E3790" w:rsidRPr="00D1058A" w:rsidRDefault="008E3790" w:rsidP="008E3790">
      <w:pPr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:rsidR="008E3790" w:rsidRDefault="008E3790" w:rsidP="008E3790">
      <w:pPr>
        <w:spacing w:after="0" w:line="240" w:lineRule="auto"/>
        <w:ind w:right="175"/>
        <w:rPr>
          <w:rFonts w:eastAsia="Times New Roman" w:cstheme="minorHAnsi"/>
          <w:sz w:val="20"/>
          <w:szCs w:val="20"/>
          <w:lang w:eastAsia="ru-RU"/>
        </w:rPr>
      </w:pPr>
    </w:p>
    <w:p w:rsidR="008E3790" w:rsidRDefault="008E3790" w:rsidP="008E3790">
      <w:pPr>
        <w:spacing w:after="0" w:line="240" w:lineRule="auto"/>
        <w:ind w:right="175"/>
        <w:rPr>
          <w:rFonts w:eastAsia="Times New Roman" w:cstheme="minorHAnsi"/>
          <w:sz w:val="20"/>
          <w:szCs w:val="20"/>
          <w:lang w:eastAsia="ru-RU"/>
        </w:rPr>
      </w:pPr>
    </w:p>
    <w:p w:rsidR="008E3790" w:rsidRDefault="008E3790" w:rsidP="008E3790">
      <w:pPr>
        <w:spacing w:after="0" w:line="240" w:lineRule="auto"/>
        <w:ind w:right="175"/>
        <w:rPr>
          <w:rFonts w:eastAsia="Times New Roman" w:cstheme="minorHAnsi"/>
          <w:sz w:val="20"/>
          <w:szCs w:val="20"/>
          <w:lang w:eastAsia="ru-RU"/>
        </w:rPr>
      </w:pPr>
    </w:p>
    <w:p w:rsidR="008E3790" w:rsidRDefault="008E3790" w:rsidP="008E3790">
      <w:pPr>
        <w:spacing w:after="0" w:line="240" w:lineRule="auto"/>
        <w:ind w:right="175"/>
        <w:rPr>
          <w:rFonts w:eastAsia="Times New Roman" w:cstheme="minorHAnsi"/>
          <w:sz w:val="20"/>
          <w:szCs w:val="20"/>
          <w:lang w:eastAsia="ru-RU"/>
        </w:rPr>
      </w:pPr>
    </w:p>
    <w:p w:rsidR="001F0433" w:rsidRDefault="001F0433" w:rsidP="001F0433">
      <w:pPr>
        <w:rPr>
          <w:sz w:val="20"/>
          <w:szCs w:val="20"/>
        </w:rPr>
      </w:pPr>
    </w:p>
    <w:p w:rsidR="001F0433" w:rsidRDefault="001F0433" w:rsidP="001F0433">
      <w:pPr>
        <w:rPr>
          <w:sz w:val="20"/>
          <w:szCs w:val="20"/>
        </w:rPr>
      </w:pPr>
    </w:p>
    <w:p w:rsidR="001F0433" w:rsidRDefault="001F0433" w:rsidP="001F0433">
      <w:pPr>
        <w:rPr>
          <w:sz w:val="20"/>
          <w:szCs w:val="20"/>
        </w:rPr>
      </w:pPr>
    </w:p>
    <w:p w:rsidR="001F0433" w:rsidRDefault="001F0433" w:rsidP="001F043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0433" w:rsidRDefault="001F0433" w:rsidP="001F0433">
      <w:pPr>
        <w:rPr>
          <w:sz w:val="20"/>
          <w:szCs w:val="20"/>
        </w:rPr>
      </w:pPr>
    </w:p>
    <w:p w:rsidR="001F0433" w:rsidRDefault="001F0433" w:rsidP="001F0433">
      <w:pPr>
        <w:rPr>
          <w:sz w:val="20"/>
          <w:szCs w:val="20"/>
        </w:rPr>
      </w:pPr>
    </w:p>
    <w:p w:rsidR="0039014C" w:rsidRPr="00CE72BC" w:rsidRDefault="0039014C" w:rsidP="002D7135">
      <w:pPr>
        <w:rPr>
          <w:sz w:val="20"/>
          <w:szCs w:val="20"/>
        </w:rPr>
      </w:pPr>
      <w:bookmarkStart w:id="0" w:name="_GoBack"/>
      <w:bookmarkEnd w:id="0"/>
    </w:p>
    <w:sectPr w:rsidR="0039014C" w:rsidRPr="00CE72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A1" w:rsidRDefault="009F37A1" w:rsidP="00CE72BC">
      <w:pPr>
        <w:spacing w:after="0" w:line="240" w:lineRule="auto"/>
      </w:pPr>
      <w:r>
        <w:separator/>
      </w:r>
    </w:p>
  </w:endnote>
  <w:endnote w:type="continuationSeparator" w:id="0">
    <w:p w:rsidR="009F37A1" w:rsidRDefault="009F37A1" w:rsidP="00CE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A1" w:rsidRDefault="009F37A1" w:rsidP="00CE72BC">
      <w:pPr>
        <w:spacing w:after="0" w:line="240" w:lineRule="auto"/>
      </w:pPr>
      <w:r>
        <w:separator/>
      </w:r>
    </w:p>
  </w:footnote>
  <w:footnote w:type="continuationSeparator" w:id="0">
    <w:p w:rsidR="009F37A1" w:rsidRDefault="009F37A1" w:rsidP="00CE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065578"/>
      <w:docPartObj>
        <w:docPartGallery w:val="Page Numbers (Top of Page)"/>
        <w:docPartUnique/>
      </w:docPartObj>
    </w:sdtPr>
    <w:sdtEndPr/>
    <w:sdtContent>
      <w:p w:rsidR="00CE72BC" w:rsidRDefault="00CE72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F4">
          <w:rPr>
            <w:noProof/>
          </w:rPr>
          <w:t>3</w:t>
        </w:r>
        <w:r>
          <w:fldChar w:fldCharType="end"/>
        </w:r>
      </w:p>
    </w:sdtContent>
  </w:sdt>
  <w:p w:rsidR="00CE72BC" w:rsidRDefault="00CE7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C"/>
    <w:rsid w:val="001F0433"/>
    <w:rsid w:val="00256480"/>
    <w:rsid w:val="002D7135"/>
    <w:rsid w:val="0039014C"/>
    <w:rsid w:val="006E1BCC"/>
    <w:rsid w:val="00705C04"/>
    <w:rsid w:val="007B59CA"/>
    <w:rsid w:val="008E3790"/>
    <w:rsid w:val="009F37A1"/>
    <w:rsid w:val="00A35AD7"/>
    <w:rsid w:val="00A72F25"/>
    <w:rsid w:val="00CA7CF4"/>
    <w:rsid w:val="00CE72BC"/>
    <w:rsid w:val="00F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BC"/>
  </w:style>
  <w:style w:type="paragraph" w:styleId="a5">
    <w:name w:val="footer"/>
    <w:basedOn w:val="a"/>
    <w:link w:val="a6"/>
    <w:uiPriority w:val="99"/>
    <w:unhideWhenUsed/>
    <w:rsid w:val="00CE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BC"/>
  </w:style>
  <w:style w:type="table" w:styleId="a7">
    <w:name w:val="Table Grid"/>
    <w:basedOn w:val="a1"/>
    <w:uiPriority w:val="59"/>
    <w:rsid w:val="008E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BC"/>
  </w:style>
  <w:style w:type="paragraph" w:styleId="a5">
    <w:name w:val="footer"/>
    <w:basedOn w:val="a"/>
    <w:link w:val="a6"/>
    <w:uiPriority w:val="99"/>
    <w:unhideWhenUsed/>
    <w:rsid w:val="00CE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BC"/>
  </w:style>
  <w:style w:type="table" w:styleId="a7">
    <w:name w:val="Table Grid"/>
    <w:basedOn w:val="a1"/>
    <w:uiPriority w:val="59"/>
    <w:rsid w:val="008E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2013-09-29T18:51:00Z</dcterms:created>
  <dcterms:modified xsi:type="dcterms:W3CDTF">2015-02-18T18:15:00Z</dcterms:modified>
</cp:coreProperties>
</file>