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E09DF" w:rsidRPr="00DC79A8" w:rsidRDefault="009E09DF" w:rsidP="009E09D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№2 Г. ЛОБНЯ</w:t>
      </w:r>
    </w:p>
    <w:p w:rsidR="009E09DF" w:rsidRPr="009E09DF" w:rsidRDefault="009E09DF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Default="009E09DF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0EB" w:rsidRDefault="00EF70EB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0EB" w:rsidRPr="009E09DF" w:rsidRDefault="00EF70EB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Pr="00EF70EB" w:rsidRDefault="009E09DF" w:rsidP="009E09DF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EF70EB">
        <w:rPr>
          <w:rFonts w:ascii="Times New Roman" w:hAnsi="Times New Roman" w:cs="Times New Roman"/>
          <w:b/>
          <w:sz w:val="40"/>
          <w:szCs w:val="40"/>
          <w:lang w:eastAsia="ru-RU"/>
        </w:rPr>
        <w:t>ПАМЯТКА</w:t>
      </w:r>
    </w:p>
    <w:p w:rsidR="009E09DF" w:rsidRDefault="009E09DF" w:rsidP="009E09D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</w:t>
      </w:r>
      <w:r w:rsidRPr="009E09DF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обучающихся МБОУ СОШ №2 </w:t>
      </w:r>
    </w:p>
    <w:p w:rsidR="009E09DF" w:rsidRPr="009E09DF" w:rsidRDefault="009E09DF" w:rsidP="009E09D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«Внимание! Энтеровирусные инфекции»</w:t>
      </w:r>
    </w:p>
    <w:p w:rsidR="009E09DF" w:rsidRDefault="009E09DF" w:rsidP="009E09DF">
      <w:pPr>
        <w:pStyle w:val="a9"/>
        <w:rPr>
          <w:rFonts w:ascii="Helvetica" w:hAnsi="Helvetica" w:cs="Helvetica"/>
          <w:b/>
          <w:sz w:val="41"/>
          <w:szCs w:val="41"/>
          <w:lang w:eastAsia="ru-RU"/>
        </w:rPr>
      </w:pPr>
    </w:p>
    <w:p w:rsidR="009E09DF" w:rsidRPr="009E09DF" w:rsidRDefault="009E09DF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E09DF">
        <w:rPr>
          <w:rFonts w:ascii="Times New Roman" w:hAnsi="Times New Roman" w:cs="Times New Roman"/>
          <w:sz w:val="24"/>
          <w:szCs w:val="24"/>
          <w:lang w:eastAsia="ru-RU"/>
        </w:rPr>
        <w:t xml:space="preserve">        Ежегодно фиксируется высокая заболеваемость энтеровирусными инфекциями, как на территории России, так и других стран. Еще свежа в памяти населения эпидемиологическая ситуация 2013 года в России, когда заболеваемость превысила аналогичный показатель предыдущего года более чем в 2 раза. К 2017 году ситуация не поменялась, к тому же много недиагностированных случаев, когда человек не обращается к врачу и лечится в домашних условиях. Тревожность ситуации усугубляется тем, что чаще всего страдает детская возрастная группа, то есть наиболее уязвимая и иммунологически ранимая часть населения.</w:t>
      </w:r>
    </w:p>
    <w:p w:rsidR="009E09DF" w:rsidRDefault="009E09DF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E09DF">
        <w:rPr>
          <w:rFonts w:ascii="Times New Roman" w:hAnsi="Times New Roman" w:cs="Times New Roman"/>
          <w:sz w:val="24"/>
          <w:szCs w:val="24"/>
          <w:lang w:eastAsia="ru-RU"/>
        </w:rPr>
        <w:t xml:space="preserve">С клинических позиций обращает на себя внимание разнообразие форм болезни, которые часто «маскируются» под традиционные респираторные инфекции, в </w:t>
      </w:r>
      <w:proofErr w:type="gramStart"/>
      <w:r w:rsidRPr="009E09DF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E09DF">
        <w:rPr>
          <w:rFonts w:ascii="Times New Roman" w:hAnsi="Times New Roman" w:cs="Times New Roman"/>
          <w:sz w:val="24"/>
          <w:szCs w:val="24"/>
          <w:lang w:eastAsia="ru-RU"/>
        </w:rPr>
        <w:t xml:space="preserve"> с чем затруднена ранняя диагностика энтеровирусных инфекций и своевременное оказание медицинской помощи. Возможность развития тяжелых форм заболевания с развитием менингитов и энцефалитов приковывает наше внимание именно к ранней постановке диагноза и своевременной госпитализации.</w:t>
      </w:r>
    </w:p>
    <w:p w:rsidR="00C50CB9" w:rsidRPr="009E09DF" w:rsidRDefault="00C50CB9" w:rsidP="009E09D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Pr="00EF70EB" w:rsidRDefault="009E09DF" w:rsidP="00C50CB9">
      <w:pPr>
        <w:pStyle w:val="a9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70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Энтеровирусные инфекции</w:t>
      </w:r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> – группа инфекционных заболеваний человека (антропонозы), вызываемых энтеровирусами (неп</w:t>
      </w:r>
      <w:r w:rsidR="00EF70EB"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>олиомиелитными), имеющие весенн</w:t>
      </w:r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>е-летне-осеннюю сезонность, поражающие преимущественно детское население и характеризующиеся лихорадкой, поражением миндалин, центральной нервной системы, желудочно-кишечного тракта, кожными проявлениями и поражением других органов и систем.</w:t>
      </w:r>
    </w:p>
    <w:p w:rsidR="009E09DF" w:rsidRPr="00897F4E" w:rsidRDefault="009E09DF" w:rsidP="00C50CB9">
      <w:pPr>
        <w:pStyle w:val="a9"/>
        <w:shd w:val="clear" w:color="auto" w:fill="D6E3BC" w:themeFill="accent3" w:themeFillTint="6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F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Возбудители</w:t>
      </w:r>
      <w:r w:rsidRPr="00897F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>– группа неполиомиелитных энтеровирусов Коксаки</w:t>
      </w:r>
      <w:proofErr w:type="gramStart"/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(24 серовара), Коксаки В (6 сероваров), ECHO (34 серовара) и неклассифицир</w:t>
      </w:r>
      <w:r w:rsidR="00EF70EB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анные энтеровирусы человека 68-72 серотипов. Это РНК-содержащие вирусы, достаточно устойчивые во внешней среде. </w:t>
      </w:r>
      <w:proofErr w:type="gramStart"/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>Устойчивы</w:t>
      </w:r>
      <w:proofErr w:type="gramEnd"/>
      <w:r w:rsidRPr="00EF7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низким температурам, выдерживают замораживание и оттаивание. При комнатной температуре могут сохранять жизнеспособность в течение 15 суток. При кипячении погибают мгновенно. Губительно на них действуют хлорсодержащие растворы, растворы перекиси водорода, марганцевого калия, ультрафиолетовое облучение.</w:t>
      </w:r>
    </w:p>
    <w:p w:rsidR="009E09DF" w:rsidRPr="009E09DF" w:rsidRDefault="009E09DF" w:rsidP="00EB581E">
      <w:pPr>
        <w:shd w:val="clear" w:color="auto" w:fill="EAF1DD" w:themeFill="accent3" w:themeFillTint="33"/>
        <w:spacing w:after="206" w:line="240" w:lineRule="auto"/>
        <w:jc w:val="center"/>
        <w:rPr>
          <w:rFonts w:ascii="Helvetica" w:eastAsia="Times New Roman" w:hAnsi="Helvetica" w:cs="Helvetica"/>
          <w:color w:val="516D7B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9"/>
          <w:szCs w:val="29"/>
          <w:lang w:eastAsia="ru-RU"/>
        </w:rPr>
        <w:lastRenderedPageBreak/>
        <w:drawing>
          <wp:inline distT="0" distB="0" distL="0" distR="0">
            <wp:extent cx="3239770" cy="2429510"/>
            <wp:effectExtent l="57150" t="38100" r="36830" b="27940"/>
            <wp:docPr id="1" name="Рисунок 1" descr="Энтеро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теровиру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4295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F" w:rsidRDefault="009E09DF" w:rsidP="00EF70E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70EB">
        <w:rPr>
          <w:rFonts w:ascii="Times New Roman" w:hAnsi="Times New Roman" w:cs="Times New Roman"/>
          <w:sz w:val="24"/>
          <w:szCs w:val="24"/>
          <w:lang w:eastAsia="ru-RU"/>
        </w:rPr>
        <w:t>Энтеровирусы</w:t>
      </w:r>
    </w:p>
    <w:p w:rsidR="00C50CB9" w:rsidRPr="00EF70EB" w:rsidRDefault="00C50CB9" w:rsidP="00EF70EB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Pr="00DC79A8" w:rsidRDefault="009E09DF" w:rsidP="00DC79A8">
      <w:pPr>
        <w:pStyle w:val="a9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sz w:val="24"/>
          <w:szCs w:val="24"/>
          <w:lang w:eastAsia="ru-RU"/>
        </w:rPr>
        <w:t>Причины распространения энтеровирусных инфекций</w:t>
      </w:r>
      <w:r w:rsidR="00DC79A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C79A8" w:rsidRDefault="00DC79A8" w:rsidP="00C50CB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инфекции являются больные клинически выраженной формой болезни, бессимптомными формами заболевания, носители вирусов. Зараженные среды источника инфекции – носоглоточная слизь, испражнения, спинномозговая жидкость. Поскольку уже в инкубационном периоде (период с момента заражения до появления первых симптомов заболевания) идет размножение и накопление вируса в слизистой ротоглотки и желудочно-кишечного тракта, больной выделяет вирус в небольшом количестве уже на данном этапе. </w:t>
      </w:r>
    </w:p>
    <w:p w:rsidR="009E09DF" w:rsidRPr="00C50CB9" w:rsidRDefault="00DC79A8" w:rsidP="00C50CB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выделение вируса отмечается </w:t>
      </w:r>
      <w:proofErr w:type="gramStart"/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заболевания. Срок заразного периода может длиться 3-6 недель, реже дольше. Важную роль в распространении инфекции играют бессимптомные носители, частота встречаемости которых не превышает 45% (чаще дети раннего возраста), и реконвалесценты (выздоравливающие), которые нередко продолжают выделять вирусы.</w:t>
      </w:r>
    </w:p>
    <w:p w:rsidR="009E09DF" w:rsidRPr="00C50CB9" w:rsidRDefault="00DC79A8" w:rsidP="00C50CB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 механизма заражения – фекально-оральный и аэрогенный, ведущим из которых является фекально-оральный.</w:t>
      </w:r>
    </w:p>
    <w:p w:rsidR="009E09DF" w:rsidRPr="00DC79A8" w:rsidRDefault="009E09DF" w:rsidP="00DC79A8">
      <w:pPr>
        <w:pStyle w:val="a9"/>
        <w:shd w:val="clear" w:color="auto" w:fill="D6E3BC" w:themeFill="accent3" w:themeFillTint="6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C79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Основные пути передачи – водный (при купании в водоемах, зараженных энтеровирусами) и алиментарный (употребление в пищу зараженной воды, грязных овощей и фруктов, молока и других продуктов).</w:t>
      </w:r>
    </w:p>
    <w:p w:rsidR="009E09DF" w:rsidRDefault="00DC79A8" w:rsidP="00DC79A8">
      <w:pPr>
        <w:pStyle w:val="a9"/>
        <w:shd w:val="clear" w:color="auto" w:fill="D6E3BC" w:themeFill="accent3" w:themeFillTin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E09DF" w:rsidRPr="00C5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могут передаваться через предметы обихода (игрушки, полотенца), грязные руки. Другой путь передачи – воздушно-капельный (выделение вирусов с носоглоточной слизью во время кашля, чихания, разговора). Напоминаем, что группа риска – лица, находящиеся в непосредственном контакте с источником инфекции (при чихании и кашле – это аэрозольное облако 3 метра в диаметре). Возможна и трансплацентарная передача инфекции от матери плоду (в случае заболевания беременной клинически выраженной формой болезни).</w:t>
      </w:r>
    </w:p>
    <w:p w:rsidR="009E09DF" w:rsidRPr="00DC79A8" w:rsidRDefault="00DC79A8" w:rsidP="00DC79A8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E09DF" w:rsidRPr="00DC79A8">
        <w:rPr>
          <w:rFonts w:ascii="Times New Roman" w:hAnsi="Times New Roman" w:cs="Times New Roman"/>
          <w:sz w:val="24"/>
          <w:szCs w:val="24"/>
          <w:lang w:eastAsia="ru-RU"/>
        </w:rPr>
        <w:t>Восприимчивость населения к энтеровирусным инфекциям высокая. Возможны семейные вспышки и вспышки в организованных детских коллективах. Группы риска заражения – это лица иммунологически скомпрометированные, то есть лица со сниженной сопротивляемостью организма – дети, люди преклонного возраста, лица с хроническими заболеваниями. После перенесенного заболевания формируется стойкий иммунитет к определенному типу вируса, который часто бывает перекрестным (то есть сразу к нескольким серотипам энтеровирусов).</w:t>
      </w:r>
    </w:p>
    <w:p w:rsidR="00EB581E" w:rsidRDefault="00EB581E" w:rsidP="00EB581E">
      <w:pPr>
        <w:pStyle w:val="a9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581E" w:rsidRDefault="00EB581E" w:rsidP="00EB581E">
      <w:pPr>
        <w:pStyle w:val="a9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581E" w:rsidRDefault="00EB581E" w:rsidP="00EB581E">
      <w:pPr>
        <w:pStyle w:val="a9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09DF" w:rsidRPr="00DC79A8" w:rsidRDefault="009E09DF" w:rsidP="00EB581E">
      <w:pPr>
        <w:pStyle w:val="a9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Симптомы энтеровирусных инфекций</w:t>
      </w:r>
      <w:r w:rsidR="00DC79A8" w:rsidRPr="00DC79A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E09DF" w:rsidRPr="00DC79A8" w:rsidRDefault="00DC79A8" w:rsidP="00DC79A8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9E09DF" w:rsidRPr="00DC79A8">
        <w:rPr>
          <w:rFonts w:ascii="Times New Roman" w:hAnsi="Times New Roman" w:cs="Times New Roman"/>
          <w:sz w:val="24"/>
          <w:szCs w:val="24"/>
          <w:lang w:eastAsia="ru-RU"/>
        </w:rPr>
        <w:t>Краткий путь энтеровирусов в организме человека: входными воротами инфекции являются слизистые оболочки носоглотки и пищеварительного тракта, где происходит оседание и накопление энтеровирусов, что по времени совпадает с инкубационным периодом (от 2х до 10 дней, чаще 3-4 дня). Затем вирусы лимфогенно проникают в лимфатические узлы, близкие к входным воротам (регионарные), что совпадает по времени с началом заболевания – 1-2 дня (у пациента может быть фарингит, диарея). Далее вирусы проникают в кровь и гематогенно разносятся по разным органам и системам (первичная виремия) – с 3го дня болезни. Клинически характеризуется многими синдромами в зависимости от тропности (излюбленной системы или органа) конкретного энтеровируса. Возможна вторичная виремия (повторный выброс вируса в кровь), что клинически сопровождается второй волной лихорадки.</w:t>
      </w:r>
    </w:p>
    <w:p w:rsidR="009E09DF" w:rsidRDefault="009E09DF" w:rsidP="00DC79A8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sz w:val="24"/>
          <w:szCs w:val="24"/>
          <w:lang w:eastAsia="ru-RU"/>
        </w:rPr>
        <w:t>Особенность энтеровирусных инфекций – разнообразие клинических форм, то есть даже в пределах одной вспышки могут регистрироваться совершенно разные симптомы болезни. Клинические формы энтеровирусных инфекций можно обобщить в две большие группы: типичные и атипичные (необычные и редко встречаемые).</w:t>
      </w:r>
    </w:p>
    <w:p w:rsidR="00DC79A8" w:rsidRPr="00DC79A8" w:rsidRDefault="00DC79A8" w:rsidP="00DC79A8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A8" w:rsidRDefault="00DC79A8" w:rsidP="00DC79A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09DF" w:rsidRDefault="009E09DF" w:rsidP="00DC79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  <w:lang w:eastAsia="ru-RU"/>
        </w:rPr>
        <w:t>Типичные формы: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1. Герпангина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2. Энтеровирусная экзантема (сыпь, </w:t>
      </w:r>
      <w:hyperlink r:id="rId5" w:tgtFrame="_blank" w:history="1">
        <w:r w:rsidRPr="00DC79A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синдром рука-нога-рот</w:t>
        </w:r>
      </w:hyperlink>
      <w:r w:rsidRPr="00DC79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3. Серозный менингит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4. Эпидемическая миалгия</w:t>
      </w:r>
    </w:p>
    <w:p w:rsidR="00DC79A8" w:rsidRPr="00DC79A8" w:rsidRDefault="00DC79A8" w:rsidP="00DC79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Default="009E09DF" w:rsidP="00DC79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  <w:lang w:eastAsia="ru-RU"/>
        </w:rPr>
        <w:t>Атипичные формы: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1. Малая болезнь (3х дневная лихорадка)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2. Респираторная (катаральная) форма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3. Энтеровирусная диарея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4. Энцефалитическая форма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5. Полиомиелитоподобная (спинальная) форма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6. Энцефаломиокардит новорожденных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7. Эпидемический геморрагический конъюктивит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8. Увеит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9. Нефрит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10. Панкреатит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11. Инаппарантная форма (субклиническая, бессимптомная)</w:t>
      </w:r>
    </w:p>
    <w:p w:rsidR="00DC79A8" w:rsidRPr="00DC79A8" w:rsidRDefault="00DC79A8" w:rsidP="00DC79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A8" w:rsidRDefault="00DC79A8" w:rsidP="000C759A">
      <w:pPr>
        <w:shd w:val="clear" w:color="auto" w:fill="EAF1DD" w:themeFill="accent3" w:themeFillTint="33"/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  <w:lang w:eastAsia="ru-RU"/>
        </w:rPr>
        <w:t xml:space="preserve">           </w:t>
      </w:r>
      <w:r w:rsidR="009E09DF" w:rsidRPr="00DC79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6E3BC" w:themeFill="accent3" w:themeFillTint="66"/>
          <w:lang w:eastAsia="ru-RU"/>
        </w:rPr>
        <w:t>Герпангина</w:t>
      </w:r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D6E3BC" w:themeFill="accent3" w:themeFillTint="66"/>
          <w:lang w:eastAsia="ru-RU"/>
        </w:rPr>
        <w:t xml:space="preserve"> – </w:t>
      </w:r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shd w:val="clear" w:color="auto" w:fill="D6E3BC" w:themeFill="accent3" w:themeFillTint="66"/>
          <w:lang w:eastAsia="ru-RU"/>
        </w:rPr>
        <w:t xml:space="preserve">одна из частых форм энтеровирусной инфекции. Вызывают </w:t>
      </w:r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shd w:val="clear" w:color="auto" w:fill="EAF1DD" w:themeFill="accent3" w:themeFillTint="33"/>
          <w:lang w:eastAsia="ru-RU"/>
        </w:rPr>
        <w:t>вирусы Коксаки</w:t>
      </w:r>
      <w:proofErr w:type="gramStart"/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shd w:val="clear" w:color="auto" w:fill="EAF1DD" w:themeFill="accent3" w:themeFillTint="33"/>
          <w:lang w:eastAsia="ru-RU"/>
        </w:rPr>
        <w:t xml:space="preserve"> А</w:t>
      </w:r>
      <w:proofErr w:type="gramEnd"/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shd w:val="clear" w:color="auto" w:fill="EAF1DD" w:themeFill="accent3" w:themeFillTint="33"/>
          <w:lang w:eastAsia="ru-RU"/>
        </w:rPr>
        <w:t xml:space="preserve"> (типы 2,3,4,6,7,10) и Коксаки В (тип 3). </w:t>
      </w:r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 xml:space="preserve">Характерно наличие 2х синдромов – инфекционно-токсического (ИТС) и катарального. Начало острое. ИТС проявляется лихорадкой до 39-40 градусов, симптомами интоксикации - слабостью, головной болью, подташниванием, однако самочувствие может оставаться и удовлетворительным. Лихорадка длится 2-5 дней. Катаральный синдром появляется к концу 1х-2х суток – покраснение дужек, язычка, задней стенки глотки. В течение 2х суток с начала болезни на миндалинах и дужках появляются серовато-белые элементы (папулы) до 2 мм в диаметре, количество которых варьирует от 4-5 до 20. Папулы вскоре превращаются в пузырьки диаметром 5 мм, которые вскоре лопаются, оставляя после себя эрозии (2-3 день болезни), покрытые сероватым налетом с красноватым венчиком по периферии. Эрозии заживают бесследно через 4-6 дней. Особенность катарального синдрома при </w:t>
      </w:r>
      <w:proofErr w:type="gramStart"/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>энтеровирусной</w:t>
      </w:r>
      <w:proofErr w:type="gramEnd"/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 xml:space="preserve"> герпангине – отсутствие или слабая выраженность болевого синдрома. Боли в горле могут появиться только на стадии образования эрозий. </w:t>
      </w:r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br/>
      </w:r>
      <w:proofErr w:type="spellStart"/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>Герпангину</w:t>
      </w:r>
      <w:proofErr w:type="spellEnd"/>
      <w:r w:rsidR="009E09DF" w:rsidRPr="009E09DF">
        <w:rPr>
          <w:rFonts w:ascii="Times New Roman" w:eastAsia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 xml:space="preserve"> можно спутать с другими ангинами, при которых чаще всего на фоне высокой</w:t>
      </w:r>
      <w:r w:rsidR="009E09DF"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9DF"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 появляется выраженная боль в горле, затрудненное глотание пищи, а также характерные изменения ротоглотки. </w:t>
      </w:r>
    </w:p>
    <w:p w:rsidR="00DC79A8" w:rsidRDefault="009E09DF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D6E3BC" w:themeFill="accent3" w:themeFillTint="66"/>
          <w:lang w:eastAsia="ru-RU"/>
        </w:rPr>
      </w:pP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D6E3BC" w:themeFill="accent3" w:themeFillTint="66"/>
          <w:lang w:eastAsia="ru-RU"/>
        </w:rPr>
        <w:t>Когда нужно обратиться к врачу:</w:t>
      </w:r>
    </w:p>
    <w:p w:rsidR="009E09DF" w:rsidRPr="009E09DF" w:rsidRDefault="00DC79A8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59A">
        <w:rPr>
          <w:rFonts w:ascii="Times New Roman" w:eastAsia="Times New Roman" w:hAnsi="Times New Roman" w:cs="Times New Roman"/>
          <w:b/>
          <w:sz w:val="24"/>
          <w:szCs w:val="24"/>
          <w:shd w:val="clear" w:color="auto" w:fill="EAF1DD" w:themeFill="accent3" w:themeFillTint="33"/>
          <w:lang w:eastAsia="ru-RU"/>
        </w:rPr>
        <w:t>П</w:t>
      </w:r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shd w:val="clear" w:color="auto" w:fill="EAF1DD" w:themeFill="accent3" w:themeFillTint="33"/>
          <w:lang w:eastAsia="ru-RU"/>
        </w:rPr>
        <w:t>оявление высокой температуры при относительно удовлетворительном самочувствии, которая слабо купируется; появление изменений ротоглотки без болей в горле. Диагностировать данную форму может только врач (инфекционист, педиатр, терапевт). Самостоятельная диагностика и лечение при герпангине могут привести к возникновению рецидивов (повторной болезни), а также появление другой более тяжелой формы болезни (серозного мени</w:t>
      </w:r>
      <w:r w:rsidR="009E09DF" w:rsidRPr="009E0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нгита).</w:t>
      </w:r>
    </w:p>
    <w:p w:rsidR="009E09DF" w:rsidRPr="009E09DF" w:rsidRDefault="009E09DF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Helvetica" w:eastAsia="Times New Roman" w:hAnsi="Helvetica" w:cs="Helvetica"/>
          <w:color w:val="516D7B"/>
          <w:sz w:val="29"/>
          <w:szCs w:val="29"/>
          <w:lang w:eastAsia="ru-RU"/>
        </w:rPr>
      </w:pPr>
      <w:r w:rsidRPr="00DC79A8">
        <w:rPr>
          <w:rFonts w:ascii="Helvetica" w:eastAsia="Times New Roman" w:hAnsi="Helvetica" w:cs="Helvetica"/>
          <w:noProof/>
          <w:color w:val="FF0000"/>
          <w:sz w:val="29"/>
          <w:szCs w:val="29"/>
          <w:lang w:eastAsia="ru-RU"/>
        </w:rPr>
        <w:drawing>
          <wp:inline distT="0" distB="0" distL="0" distR="0">
            <wp:extent cx="1920240" cy="1906905"/>
            <wp:effectExtent l="57150" t="38100" r="41910" b="17145"/>
            <wp:docPr id="2" name="Рисунок 2" descr="Герпанг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панг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069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F" w:rsidRPr="009E09DF" w:rsidRDefault="009E09DF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Герпангина</w:t>
      </w:r>
    </w:p>
    <w:p w:rsidR="009E09DF" w:rsidRPr="009E09DF" w:rsidRDefault="009E09DF" w:rsidP="000C759A">
      <w:pPr>
        <w:shd w:val="clear" w:color="auto" w:fill="EAF1DD" w:themeFill="accent3" w:themeFillTint="33"/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Энтеровирусная экзантема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(бостонская или </w:t>
      </w:r>
      <w:r w:rsidR="000C759A"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эпидемическая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экзантема). Вызывается вирусами ECHO (типы 4, 5, 9, 12, 16, 18) и Коксаки (А-9, А-16, В-3). Характеризуется острым началом, появлением высокой температуры до 390 и симптомами интоксикации (слабость, мышечные боли, головные боли, боли в горле). Через 1-2 дня</w:t>
      </w:r>
      <w:r w:rsidR="000C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сыпь на туловище, ко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нечностях, лице и стопах. По характеру она может быть кореподобной, краснухоподобной, скарлитиноподобной и петехиальной. Соответственно это может быть мелкопятнистая сыпь, мелкоточечная, </w:t>
      </w:r>
      <w:r w:rsidR="000C759A"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пятнисто-папулезная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некоторых случаях возможно появление синдрома менингизма (головная боль, рвота, светобоязнь, невозможность наклона и поворота головы), а также сочетание этой формы с серозным менингитом.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Когда нужно обратиться к врачу:</w:t>
      </w:r>
      <w:r w:rsidRPr="009E09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лихорадка и появление сыпи; появление повторной рвоты на фоне высокой температуры. Определить характер сыпи и назначить правильное лечение может только врач.</w:t>
      </w:r>
    </w:p>
    <w:p w:rsidR="009E09DF" w:rsidRPr="009E09DF" w:rsidRDefault="009E09DF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Helvetica" w:eastAsia="Times New Roman" w:hAnsi="Helvetica" w:cs="Helvetica"/>
          <w:color w:val="516D7B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9"/>
          <w:szCs w:val="29"/>
          <w:lang w:eastAsia="ru-RU"/>
        </w:rPr>
        <w:lastRenderedPageBreak/>
        <w:drawing>
          <wp:inline distT="0" distB="0" distL="0" distR="0">
            <wp:extent cx="4506595" cy="5393690"/>
            <wp:effectExtent l="57150" t="38100" r="46355" b="16510"/>
            <wp:docPr id="3" name="Рисунок 3" descr="Энтеровирусная экзан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теровирусная экзант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53936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F" w:rsidRPr="00DC79A8" w:rsidRDefault="009E09DF" w:rsidP="00DC79A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sz w:val="24"/>
          <w:szCs w:val="24"/>
          <w:lang w:eastAsia="ru-RU"/>
        </w:rPr>
        <w:t>Энтеровирусная экзантема</w:t>
      </w:r>
    </w:p>
    <w:p w:rsidR="00F83D2C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Серозный </w:t>
      </w:r>
      <w:r w:rsidRPr="00EB581E">
        <w:rPr>
          <w:rFonts w:ascii="Times New Roman" w:hAnsi="Times New Roman" w:cs="Times New Roman"/>
          <w:b/>
          <w:bCs/>
          <w:sz w:val="24"/>
          <w:szCs w:val="24"/>
          <w:shd w:val="clear" w:color="auto" w:fill="EAF1DD" w:themeFill="accent3" w:themeFillTint="33"/>
          <w:lang w:eastAsia="ru-RU"/>
        </w:rPr>
        <w:t>менингит</w:t>
      </w:r>
      <w:r w:rsidRPr="00EB581E">
        <w:rPr>
          <w:rFonts w:ascii="Times New Roman" w:hAnsi="Times New Roman" w:cs="Times New Roman"/>
          <w:sz w:val="24"/>
          <w:szCs w:val="24"/>
          <w:shd w:val="clear" w:color="auto" w:fill="EAF1DD" w:themeFill="accent3" w:themeFillTint="33"/>
          <w:lang w:eastAsia="ru-RU"/>
        </w:rPr>
        <w:t> – одна из распространенных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форм при энтеровирусной инфекции. </w:t>
      </w:r>
      <w:r w:rsidRPr="000C759A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  <w:lang w:eastAsia="ru-RU"/>
        </w:rPr>
        <w:t>Вызывается вирусами Коксаки (А-2, 4, 7, 9), Коксаки</w:t>
      </w:r>
      <w:proofErr w:type="gramStart"/>
      <w:r w:rsidRPr="000C759A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  <w:lang w:eastAsia="ru-RU"/>
        </w:rPr>
        <w:t xml:space="preserve"> В</w:t>
      </w:r>
      <w:proofErr w:type="gramEnd"/>
      <w:r w:rsidRPr="000C759A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  <w:lang w:eastAsia="ru-RU"/>
        </w:rPr>
        <w:t xml:space="preserve"> (типы 1-5), ECHO (типы 4, 6, 9, 11, 16, 30).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Менингит начинается остро с появления озноба, повышения</w:t>
      </w:r>
      <w:r w:rsidR="00F83D2C">
        <w:rPr>
          <w:rFonts w:ascii="Times New Roman" w:hAnsi="Times New Roman" w:cs="Times New Roman"/>
          <w:sz w:val="24"/>
          <w:szCs w:val="24"/>
          <w:lang w:eastAsia="ru-RU"/>
        </w:rPr>
        <w:t xml:space="preserve"> температуры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до 39-40</w:t>
      </w:r>
      <w:r w:rsidR="00F83D2C">
        <w:rPr>
          <w:rFonts w:ascii="Times New Roman" w:hAnsi="Times New Roman" w:cs="Times New Roman"/>
          <w:sz w:val="24"/>
          <w:szCs w:val="24"/>
          <w:lang w:eastAsia="ru-RU"/>
        </w:rPr>
        <w:t xml:space="preserve"> градусов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(крайне редко </w:t>
      </w:r>
      <w:proofErr w:type="spellStart"/>
      <w:r w:rsidRPr="00DC79A8">
        <w:rPr>
          <w:rFonts w:ascii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остается нормальной), появляются симптомы интоксикации. Через несколько часов или к концу суток появляется быстро нарастающая диффузная головная боль распирающего характера. У большинства больных несколько позже присоединяются тошнота, многократная рвота, бросаются в глаза гиперемия лица и двигательное возбуждение, повышенная чувствительность ко всем видам раздражителей. В течение первых 12-24 часов от начала заболевания менингитом формируется развернутая картина менингеального и общемозгового синдромов. Появляются и быстро нарастают менингеальные симптомы: ригидность мышц затылка, симптом Кернига, Брудзинского и др. Для больных характерна «менингеальная поза» или «поза легавой собаки». Сознание сначала сохранено, а затем сменяется состоянием оглушенности, стопора, комы.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  <w:t>Нередко данные симптомы сопровождаются другими симптомами энтеровирусной инфекции – миалгии, сыпь на теле, поражение миокарда, ротоглотки. Длительность лихорадки и менингеального синдрома до 7 дней при своевременно начатом лечении. Иногда наблюдается вторая волна лихорадки.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 спинномозговой жидкости: вытекает под давлением, прозрачная, цитоз 200-300 клеток в 1 мкл, нейтрофилов до 50%, чаще преобладают лимфоциты. 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83D2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6E3BC" w:themeFill="accent3" w:themeFillTint="66"/>
          <w:lang w:eastAsia="ru-RU"/>
        </w:rPr>
        <w:t>Когда нужно обратиться к врачу:</w:t>
      </w:r>
      <w:r w:rsidRPr="00F83D2C">
        <w:rPr>
          <w:rFonts w:ascii="Times New Roman" w:hAnsi="Times New Roman" w:cs="Times New Roman"/>
          <w:sz w:val="24"/>
          <w:szCs w:val="24"/>
          <w:shd w:val="clear" w:color="auto" w:fill="D6E3BC" w:themeFill="accent3" w:themeFillTint="66"/>
          <w:lang w:eastAsia="ru-RU"/>
        </w:rPr>
        <w:t> высокая температура, сильная головная боль, многократная рвота, боли в шее, невозможность ее согнуть – все эти симптомы для незамедлительного обращения к доктору. У детей раннего возраста – высокая температура, постоянный плач и беспокойство ребенка – повод для срочного обращения к врачу. Менингит требует срочного лечебного вмешательств в условиях стационара.</w:t>
      </w:r>
    </w:p>
    <w:p w:rsidR="00F83D2C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Эпидемическая миалгия.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Вызывается вирусами Коксаки</w:t>
      </w:r>
      <w:proofErr w:type="gramStart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(типы1-5), Коксаки А-9, ECHO (типы 1,6,9). Начало острое. Среди симптомов инфекционно-токсический синдром и синдром миалгии. На фоне высокой температура и симптомов интоксикации появляются мышечные боли (миалгии). Локализация – мышцы живота, нижних отделов грудной клетки, спины, конечностей. Особенность миалгий – их приступообразность, приступы продолжаются по 5-10 минут и повторяются через 20-30-60 минут. У 50% больных наблюдается вторая волна лихорадки. Часто есть и другие симптомы энтеровирусной инфекции (сыпь, поражение ротоглотки, увеличение лимфоузлов). Средняя продолжительность 7-8 дней, иногда вторая волна с повторными приступами. </w:t>
      </w:r>
    </w:p>
    <w:p w:rsidR="00F83D2C" w:rsidRDefault="009E09DF" w:rsidP="00F83D2C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79A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Когда нужно обратиться к врачу: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 лихорадка и приступообразные боли в мышцах. </w:t>
      </w:r>
    </w:p>
    <w:p w:rsidR="009E09DF" w:rsidRPr="00DC79A8" w:rsidRDefault="009E09DF" w:rsidP="00F83D2C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sz w:val="24"/>
          <w:szCs w:val="24"/>
          <w:lang w:eastAsia="ru-RU"/>
        </w:rPr>
        <w:t>Данная форма трудна в диагностике, часто дифференциация проводится с миокардитами, плевритами, острым животом и другими состояниями.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«Малая болезнь»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 (3-хдневная лихорадка, «летний грипп») может вызываться всеми типами энтеровирусов. </w:t>
      </w:r>
      <w:proofErr w:type="gramStart"/>
      <w:r w:rsidRPr="00DC79A8">
        <w:rPr>
          <w:rFonts w:ascii="Times New Roman" w:hAnsi="Times New Roman" w:cs="Times New Roman"/>
          <w:sz w:val="24"/>
          <w:szCs w:val="24"/>
          <w:lang w:eastAsia="ru-RU"/>
        </w:rPr>
        <w:t>Кратковременность (1-3 дня) и легкая выраженность (умеренная температура, слабость, миалгии, головокружение) характеризуют данную форму болезни.</w:t>
      </w:r>
      <w:proofErr w:type="gramEnd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Часто маскируется под ОРВИ. Правильный диагноз устанавливается обычно только при вспышке энтеровирусной инфекции.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Респираторная (катаральная) форма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энтеровирусной инфекции вызывается многими типами энтеровирусов. По симптомам сходна с ОРЗ другой этиологии – температура сочетается с поражением верхних отделов дыхательных путей (фарингит, ларингит). Осторожность в диагностике требуют маленькие дети, у которых возможен синдром «ложного крупа» (лающий кашель, затрудненность дыхания), появляющийся, как правило, по ночам.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Энтеровирусная диарея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(вирусный гастроэнтерит) встречается и в детской, и во взрослой возрастной группе. На фоне высокой лихорадки (38-390) появляется жидкий стул от 2х до 10 раз в сутки, могут появляться боли в животе, общее недомогание, тошнота, рвота. Лихорадка длится в среднем неделю. Расстройство стула может быть единственным признаком заболевания.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Энфефалитическая форма энтеровирусной инфекции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встречается нечасто. Легкие формы проявляются лишь недомоганием, невыраженными головными болями и трудны для диагностики. Тяжелые формы могут сопровождаться судорожным синдромом, нарушением сознания, поражением отдельных черепно-мозговых нервов.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Полиомиелитоподобная (спинальная) форма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проявляется парезами и параличами, но по характеру протекает легче, чем полиомиелит с быстрым восстановлением двигательных функций.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Энцефаломиокардит новорожденных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вызывается вирусами Коксаки</w:t>
      </w:r>
      <w:proofErr w:type="gramStart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C79A8">
        <w:rPr>
          <w:rFonts w:ascii="Times New Roman" w:hAnsi="Times New Roman" w:cs="Times New Roman"/>
          <w:sz w:val="24"/>
          <w:szCs w:val="24"/>
          <w:lang w:eastAsia="ru-RU"/>
        </w:rPr>
        <w:t xml:space="preserve"> (типы 2-5). Характеризуется тяжелым течением и высокой летальностью (до 80%). На фоне высокой лихорадки ребенок становится сонливым, отказывается от еды, появляется судорожный синдром, цианоз кожных покровов, сердечная недостаточность.</w:t>
      </w:r>
    </w:p>
    <w:p w:rsidR="009E09DF" w:rsidRPr="00DC79A8" w:rsidRDefault="009E09DF" w:rsidP="00DC79A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Эпидемический</w:t>
      </w:r>
      <w:proofErr w:type="gramEnd"/>
      <w:r w:rsidRPr="00DC7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геморрагический конъюктивит</w:t>
      </w:r>
      <w:r w:rsidRPr="00DC79A8">
        <w:rPr>
          <w:rFonts w:ascii="Times New Roman" w:hAnsi="Times New Roman" w:cs="Times New Roman"/>
          <w:sz w:val="24"/>
          <w:szCs w:val="24"/>
          <w:lang w:eastAsia="ru-RU"/>
        </w:rPr>
        <w:t> вызывает энтеровирус серотипа 70. Начинается остро с поражения одного глаза, затем поражается и второй глаз. У больного слезотечение, боязнь света, ощущение инородного тела в глазах. При осмотре кровоизлияния в конъюнктиву, отек век, слизисто-гнойное отделяемое.</w:t>
      </w:r>
    </w:p>
    <w:p w:rsidR="009E09DF" w:rsidRPr="009E09DF" w:rsidRDefault="009E09DF" w:rsidP="000C759A">
      <w:pPr>
        <w:shd w:val="clear" w:color="auto" w:fill="EAF1DD" w:themeFill="accent3" w:themeFillTint="33"/>
        <w:spacing w:after="206" w:line="240" w:lineRule="auto"/>
        <w:jc w:val="center"/>
        <w:rPr>
          <w:rFonts w:ascii="Helvetica" w:eastAsia="Times New Roman" w:hAnsi="Helvetica" w:cs="Helvetica"/>
          <w:color w:val="516D7B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516D7B"/>
          <w:sz w:val="29"/>
          <w:szCs w:val="29"/>
          <w:lang w:eastAsia="ru-RU"/>
        </w:rPr>
        <w:lastRenderedPageBreak/>
        <w:drawing>
          <wp:inline distT="0" distB="0" distL="0" distR="0">
            <wp:extent cx="1894205" cy="1632585"/>
            <wp:effectExtent l="57150" t="38100" r="29845" b="24765"/>
            <wp:docPr id="4" name="Рисунок 4" descr="Геморрагический конъюкти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моррагический конъюктив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32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DF" w:rsidRPr="000C759A" w:rsidRDefault="009E09DF" w:rsidP="000C759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sz w:val="24"/>
          <w:szCs w:val="24"/>
          <w:lang w:eastAsia="ru-RU"/>
        </w:rPr>
        <w:t>Геморрагический конъюктивит</w:t>
      </w:r>
    </w:p>
    <w:p w:rsidR="009E09DF" w:rsidRPr="00F83D2C" w:rsidRDefault="009E09DF" w:rsidP="00F83D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b/>
          <w:sz w:val="24"/>
          <w:szCs w:val="24"/>
          <w:lang w:eastAsia="ru-RU"/>
        </w:rPr>
        <w:t>Осложнения энтеровирусных инфекций</w:t>
      </w:r>
    </w:p>
    <w:p w:rsidR="009E09DF" w:rsidRPr="00F83D2C" w:rsidRDefault="009E09DF" w:rsidP="00F83D2C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Осложнения энтеровирусных инфекций связаны в основном с поражением нервной системы.</w:t>
      </w:r>
    </w:p>
    <w:p w:rsidR="009E09DF" w:rsidRPr="00F83D2C" w:rsidRDefault="009E09DF" w:rsidP="00F83D2C">
      <w:pPr>
        <w:pStyle w:val="a9"/>
        <w:shd w:val="clear" w:color="auto" w:fill="D6E3BC" w:themeFill="accent3" w:themeFillTint="6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iCs/>
          <w:sz w:val="24"/>
          <w:szCs w:val="24"/>
          <w:lang w:eastAsia="ru-RU"/>
        </w:rPr>
        <w:t>Одно из опасных осложнений – отек головного мозга с опасностью синдрома вклинения (остановка сердечной и легочной деятельности). Данное осложнение возможно при тяжелых формах инфекций, а также при позднем обращении за медицинской помощью.</w:t>
      </w:r>
    </w:p>
    <w:p w:rsidR="009E09DF" w:rsidRPr="00F83D2C" w:rsidRDefault="009E09DF" w:rsidP="00F83D2C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Из других осложнений – развитие «ложного крупа» при респираторной форме у детей раннего возраста, а также присоединение вторичной бактериальной инфекции с развитием пневмонии и других бактериальных очагов. В редких случаях </w:t>
      </w:r>
      <w:proofErr w:type="gramStart"/>
      <w:r w:rsidRPr="00F83D2C">
        <w:rPr>
          <w:rFonts w:ascii="Times New Roman" w:hAnsi="Times New Roman" w:cs="Times New Roman"/>
          <w:sz w:val="24"/>
          <w:szCs w:val="24"/>
          <w:lang w:eastAsia="ru-RU"/>
        </w:rPr>
        <w:t>геморрагического</w:t>
      </w:r>
      <w:proofErr w:type="gramEnd"/>
      <w:r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 кератоконъюктивита и увеита возможно развитие катаракты и слепоты.</w:t>
      </w:r>
    </w:p>
    <w:p w:rsidR="00F83D2C" w:rsidRDefault="00F83D2C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09DF" w:rsidRPr="00F83D2C" w:rsidRDefault="009E09DF" w:rsidP="00F83D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b/>
          <w:sz w:val="24"/>
          <w:szCs w:val="24"/>
          <w:lang w:eastAsia="ru-RU"/>
        </w:rPr>
        <w:t>Диагностика энтеровирусных инфекций</w:t>
      </w:r>
      <w:r w:rsidR="00F83D2C" w:rsidRPr="00F83D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1. Предварительный диагноз выставляется врачом при осмотре пациента на основании подозрительной симптоматики после проведения дифференциального диагноза. Учитывается и эпидемиологическая ситуация с возможным развитием семейных и групповых вспышек заболевания.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2. Окончательный диагноз выставляется только после лабораторного подтверждения диагноза. Показания для обследования определяет только доктор.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Обследованию на энтеровирусные инфекции подлежат лица при наличии у них одного или нескольких из следующих клинических симптомов/синдромов: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очаговая неврологическая симптоматика;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менингеальные симптомы;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сепсис новорожденных небактериальной природы;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экзантема полости рта и конечностей;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герпангина, афтозный стоматит;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миокардит;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геморрагический конъюнктивит;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увеит;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миалгия;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- другие (в том числе респираторный синдром, гастроэнтерит, экзантема при возникновении групповой заболеваемости в детском организованном коллективе).</w:t>
      </w:r>
    </w:p>
    <w:p w:rsidR="009E09DF" w:rsidRPr="000C759A" w:rsidRDefault="009E09DF" w:rsidP="000C759A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b/>
          <w:sz w:val="24"/>
          <w:szCs w:val="24"/>
          <w:lang w:eastAsia="ru-RU"/>
        </w:rPr>
        <w:t>Лечение энтеровирусных инфекций</w:t>
      </w:r>
      <w:r w:rsidR="000C759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E09DF" w:rsidRPr="00F83D2C" w:rsidRDefault="000C759A" w:rsidP="00F83D2C">
      <w:pPr>
        <w:pStyle w:val="a9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E09DF" w:rsidRPr="00F83D2C">
        <w:rPr>
          <w:rFonts w:ascii="Times New Roman" w:hAnsi="Times New Roman" w:cs="Times New Roman"/>
          <w:iCs/>
          <w:sz w:val="24"/>
          <w:szCs w:val="24"/>
          <w:lang w:eastAsia="ru-RU"/>
        </w:rPr>
        <w:t>Базисная терапия: правильный лечебный режим, рациональное лечебное питание, применение комплекса витаминов.</w:t>
      </w:r>
    </w:p>
    <w:p w:rsidR="009E09DF" w:rsidRPr="00F83D2C" w:rsidRDefault="000C759A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>Режим при энтеровирусной инфекции</w:t>
      </w:r>
    </w:p>
    <w:p w:rsidR="009E09DF" w:rsidRPr="00F83D2C" w:rsidRDefault="000C759A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>Госпитализация осуществляется выборочно по клиническим показаниям с учетом возможности лечения больных на дому. Лечение легких форм энтеровирусной инфекции у детей и легких, среднетяжелых форм у взрослых проводится в домашних условиях, а таких больных, как известно большинство.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>Неизменным условием является соблюдение постельного режима на весь лихорадочный период, а также до ликвидации осложнений.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Диета направлена на повышение иммунитета, снижение интоксикации, быстрое разрешение воспалительного процесса, щажение органов ССС и пищеварительной систем, функции почек, предотвращение возможного действия лекарств. Диету дифференцируют в зависимости от состояния больного и стадии болезни.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• Для повышения иммунологической реактивности назначается физиологически полноценный рацион с достаточным количеством белка и повышенным содержанием витаминов</w:t>
      </w:r>
      <w:proofErr w:type="gramStart"/>
      <w:r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3D2C">
        <w:rPr>
          <w:rFonts w:ascii="Times New Roman" w:hAnsi="Times New Roman" w:cs="Times New Roman"/>
          <w:sz w:val="24"/>
          <w:szCs w:val="24"/>
          <w:lang w:eastAsia="ru-RU"/>
        </w:rPr>
        <w:t>, С, группы В. 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• Для снижения интоксикации показано введение достаточного количества жидкости (лучше морсы из черной смородины, шиповника, черноплодной рябины, лимона). 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• Все продукты назначаются в теплом виде, избегаются острые, жирные, жареные, соленые, маринованные блюда.</w:t>
      </w:r>
    </w:p>
    <w:p w:rsidR="009E09DF" w:rsidRPr="000C759A" w:rsidRDefault="009E09DF" w:rsidP="00F83D2C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C759A">
        <w:rPr>
          <w:rFonts w:ascii="Times New Roman" w:hAnsi="Times New Roman" w:cs="Times New Roman"/>
          <w:sz w:val="24"/>
          <w:szCs w:val="24"/>
          <w:u w:val="single"/>
          <w:lang w:eastAsia="ru-RU"/>
        </w:rPr>
        <w:t>Этиотропное лечение (противовирусные химиотерапевтические и биологические средства)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Этиотропная терапия включает противовирусные препараты, к которым относят: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1) интерфероны (гриппферон капли, обладающие противовирусным, иммуномодулирующим действием; виферон свечи подавляют размножение вируса, обладает иммуностимулирующим эффектом).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2) индукторы интерферона (амиксин, лавомакс, обладающие выраженным иммуномодулирующим эффектом; циклоферон, улучшающий иммунный статус больного, способствуя выработке в организме интерферонов, обладающий противовоспалительным, противовирусным действием; анаферон детский и взрослый – иммуномодулятор, стимулирует и гуморальный (общий) и клеточный (местный) иммунитеты; афлубин – комплексный гомеопатический препарат с иммуномодулирующим, противовирусным, жаропонижающим действием.).</w:t>
      </w:r>
    </w:p>
    <w:p w:rsidR="009E09DF" w:rsidRPr="000C759A" w:rsidRDefault="009E09DF" w:rsidP="00F83D2C">
      <w:pPr>
        <w:pStyle w:val="a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C75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Патогенетическая интенсивная терапия (коррекция защитных функций организма)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В стационаре при тяжелых формах энтеровирусных инфекций назначается дезинтоксикационное лечение, при менингитах и менингоэнцефалитах – дегидратационная терапия с применением форсированного диуреза (мочегонные) под строгим контролем лабораторных изменений водно-солевого обмена. При поражении сердца – кардиопротекторы, головного мозга – средства, улучшающие кровоснабжение и реологические свойства крови. Этот раздел терапии возможен исключительно в стационаре.</w:t>
      </w:r>
    </w:p>
    <w:p w:rsidR="009E09DF" w:rsidRPr="000C759A" w:rsidRDefault="009E09DF" w:rsidP="000C759A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C759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Патогенетическая и симптоматическая терапия (жаропонижающие, аналгетики, противовоспалительные, антигистаминные, кишечные адсорбенты, сосудосуживающие средства для носа)</w:t>
      </w:r>
      <w:r w:rsidR="000C759A" w:rsidRPr="000C759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C759A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1. Жаропонижающие (нурофен, панадол детям, терафлю, колдрекс, фервекс, эффералган взрослым) с целью уменьшения лихорадки и улучшения общего самочувствия.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2. Противовоспалительная терапия и аналгетики – ибупрофен, парацетамол, кеторол – снимают болевой синдром, в частности при миалгии.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Антигистаминные средства – диазолин, супрастин, кларитин, зодак, зиртек и </w:t>
      </w:r>
      <w:r w:rsidR="000C759A" w:rsidRPr="00F83D2C">
        <w:rPr>
          <w:rFonts w:ascii="Times New Roman" w:hAnsi="Times New Roman" w:cs="Times New Roman"/>
          <w:sz w:val="24"/>
          <w:szCs w:val="24"/>
          <w:lang w:eastAsia="ru-RU"/>
        </w:rPr>
        <w:t>другие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 – для снижения общей токсико-аллергической реакции организма.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4. Адсорбенты (уголь активированный, белый уголь, смекта, полифепам, энтеросгель) – для связывания токсинов и вирусных частиц в кишечнике.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5. При выраженном рините рекомендуют капли в нос: назол, назол адванс – удобство в виде, називин, аквамарис, тизин.</w:t>
      </w:r>
      <w:r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При присоединении вторичной бактериальной инфекции – антибактериальные средства, которые в определенных категориях пациентов (лица с хроническими бактериальными очагами) назначаются профилактически. </w:t>
      </w:r>
    </w:p>
    <w:p w:rsidR="009E09DF" w:rsidRPr="00F83D2C" w:rsidRDefault="000C759A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  <w:lang w:eastAsia="ru-RU"/>
        </w:rPr>
        <w:t xml:space="preserve">   </w:t>
      </w:r>
      <w:r w:rsidR="009E09DF" w:rsidRPr="000C759A">
        <w:rPr>
          <w:rFonts w:ascii="Times New Roman" w:hAnsi="Times New Roman" w:cs="Times New Roman"/>
          <w:b/>
          <w:sz w:val="24"/>
          <w:szCs w:val="24"/>
          <w:shd w:val="clear" w:color="auto" w:fill="D6E3BC" w:themeFill="accent3" w:themeFillTint="66"/>
          <w:lang w:eastAsia="ru-RU"/>
        </w:rPr>
        <w:t>И препарат, и дозу, и курс подбирает строго лечащий доктор. Самоназначение и лечение грозит присоединением неприятных осложнений.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7. Пробиотики в случае развития энтерита (бифиформ, йогулакт, бифистим, бифидум форте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) с целью активирования нормальной микрофлоры и борьбы с энтеровирусной 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инфекцией в очаге поражения.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>Для интенсификации лечения при герпангине и респираторной форме назначаются ИРС-19, иммудон, иммунал с целью поддержания местного иммунитета и профилактики достаточно быстрого бактериального обсеменения.</w:t>
      </w:r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br/>
        <w:t>5) отвлекающая и местная терапия включает в себя паровые ингаляции с раствором соды, растворами трав – шалфей, ромашка (что актуально при катаральной форме и герпангине); орошение зева дезинфицирующими растворами во избежание бактериальной обсемененности места поражения;</w:t>
      </w:r>
      <w:proofErr w:type="gramEnd"/>
      <w:r w:rsidR="009E09DF" w:rsidRPr="00F83D2C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противовоспалительные капли в глаза при конъюктивите.</w:t>
      </w:r>
    </w:p>
    <w:p w:rsidR="009E09DF" w:rsidRPr="000C759A" w:rsidRDefault="009E09DF" w:rsidP="000C759A">
      <w:pPr>
        <w:pStyle w:val="a9"/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b/>
          <w:sz w:val="24"/>
          <w:szCs w:val="24"/>
          <w:lang w:eastAsia="ru-RU"/>
        </w:rPr>
        <w:t>Лечение детей должно проводиться только доктором, который точно определит и группу препаратов, и дозировки, необходимые в данной возрастной группе.</w:t>
      </w:r>
    </w:p>
    <w:p w:rsidR="009E09DF" w:rsidRPr="000C759A" w:rsidRDefault="009E09DF" w:rsidP="000C759A">
      <w:pPr>
        <w:pStyle w:val="a9"/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b/>
          <w:sz w:val="24"/>
          <w:szCs w:val="24"/>
          <w:lang w:eastAsia="ru-RU"/>
        </w:rPr>
        <w:t>Самолечением при энтеровирусной инфекции заниматься нежелательно, поскольку симптомы болезни (как можно легко заметить) неспецифичны, то есть встречаются при многих заболеваниях. Поэтому человеку без специального образования легко перепутать вирусное и бактериальное заражение, а, соответственно, лечиться не в правильном направлении.</w:t>
      </w:r>
    </w:p>
    <w:p w:rsidR="009E09DF" w:rsidRPr="00F83D2C" w:rsidRDefault="009E09DF" w:rsidP="00F83D2C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Диспансерное наблюдение устанавливается индивидуально. В среднем срок выздоровления при инфекции длится от 1 до 3х месяцев. В этот период переболевшему нужно не переохлаждаться, соблюдать лечебную диету без излишеств, пить витамины, восстанавливать иммунитет. После перенесенных форм с поражением сердца и нервной системы требуется диспансерное наблюдение в течение 6-12 месяцев с привлечением к наблюдению кардиолога, невропатолога. После перенесенного менингита в течение года нежелательно летать, менять климат, вакцинироваться.</w:t>
      </w:r>
    </w:p>
    <w:p w:rsidR="009E09DF" w:rsidRPr="000C759A" w:rsidRDefault="009E09DF" w:rsidP="000C759A">
      <w:pPr>
        <w:pStyle w:val="a9"/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759A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энтеровирусных инфекций</w:t>
      </w:r>
    </w:p>
    <w:p w:rsidR="009E09DF" w:rsidRPr="00F83D2C" w:rsidRDefault="009E09DF" w:rsidP="000C759A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Профилактика энтеровирусных инфекций сводится к мероприятиям в очаге энтеровирусной инфекции. Больного изолируют либо на дому, либо в стационаре. Контактных наблюдают в течение 14 дней. Вакцинации при данной инфекции нет.</w:t>
      </w:r>
    </w:p>
    <w:p w:rsidR="009E09DF" w:rsidRPr="00F83D2C" w:rsidRDefault="009E09DF" w:rsidP="000C759A">
      <w:pPr>
        <w:pStyle w:val="a9"/>
        <w:shd w:val="clear" w:color="auto" w:fill="D6E3BC" w:themeFill="accent3" w:themeFillTint="6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целью неспецифической профилактики </w:t>
      </w:r>
      <w:proofErr w:type="gramStart"/>
      <w:r w:rsidRPr="00F83D2C">
        <w:rPr>
          <w:rFonts w:ascii="Times New Roman" w:hAnsi="Times New Roman" w:cs="Times New Roman"/>
          <w:iCs/>
          <w:sz w:val="24"/>
          <w:szCs w:val="24"/>
          <w:lang w:eastAsia="ru-RU"/>
        </w:rPr>
        <w:t>контактным</w:t>
      </w:r>
      <w:proofErr w:type="gramEnd"/>
      <w:r w:rsidRPr="00F83D2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можно назначать гриппферон в каплях и нормальный человеческий иммуноглобулин внутримышечно.</w:t>
      </w:r>
    </w:p>
    <w:p w:rsidR="009E09DF" w:rsidRPr="00F83D2C" w:rsidRDefault="009E09DF" w:rsidP="000C759A">
      <w:pPr>
        <w:pStyle w:val="a9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  <w:lang w:eastAsia="ru-RU"/>
        </w:rPr>
      </w:pPr>
      <w:r w:rsidRPr="00F83D2C">
        <w:rPr>
          <w:rFonts w:ascii="Times New Roman" w:hAnsi="Times New Roman" w:cs="Times New Roman"/>
          <w:sz w:val="24"/>
          <w:szCs w:val="24"/>
          <w:lang w:eastAsia="ru-RU"/>
        </w:rPr>
        <w:t>Необходимо регулярно проводить гигиеническое воспитание детей и подростков (мытье рук после туалета и перед едой, соблюдение гигиены, мытье овощей и фруктов перед едой, не заглатывать воду при купании в открытых водоемах).</w:t>
      </w:r>
    </w:p>
    <w:p w:rsidR="000C759A" w:rsidRDefault="000C759A">
      <w:pPr>
        <w:rPr>
          <w:sz w:val="24"/>
          <w:szCs w:val="24"/>
        </w:rPr>
      </w:pPr>
    </w:p>
    <w:p w:rsidR="00BD501C" w:rsidRDefault="000C759A" w:rsidP="000C759A">
      <w:pPr>
        <w:shd w:val="clear" w:color="auto" w:fill="D6E3BC" w:themeFill="accent3" w:themeFillTint="66"/>
      </w:pPr>
      <w:r>
        <w:rPr>
          <w:sz w:val="24"/>
          <w:szCs w:val="24"/>
        </w:rPr>
        <w:t xml:space="preserve">Информацию по энтеровирусным инфекциям можно посмотреть по адресу: </w:t>
      </w:r>
      <w:hyperlink r:id="rId9" w:history="1">
        <w:r w:rsidR="00C50CB9" w:rsidRPr="00077236">
          <w:rPr>
            <w:rStyle w:val="a6"/>
          </w:rPr>
          <w:t>https://youtu.be/zs_5CXyxriA</w:t>
        </w:r>
      </w:hyperlink>
    </w:p>
    <w:p w:rsidR="00C50CB9" w:rsidRPr="000C759A" w:rsidRDefault="00C50CB9" w:rsidP="00C50C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0CB9" w:rsidRPr="000C759A" w:rsidRDefault="00C50CB9" w:rsidP="00C50CB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«12» сентября 2017 года</w:t>
      </w:r>
    </w:p>
    <w:p w:rsidR="00C50CB9" w:rsidRPr="000C759A" w:rsidRDefault="00C50CB9" w:rsidP="00C50CB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Материал подготовил:</w:t>
      </w:r>
    </w:p>
    <w:p w:rsidR="00C50CB9" w:rsidRPr="000C759A" w:rsidRDefault="00C50CB9" w:rsidP="00C50CB9">
      <w:pPr>
        <w:pStyle w:val="a9"/>
        <w:rPr>
          <w:rFonts w:ascii="Times New Roman" w:hAnsi="Times New Roman" w:cs="Times New Roman"/>
          <w:sz w:val="24"/>
          <w:szCs w:val="24"/>
        </w:rPr>
      </w:pPr>
      <w:r w:rsidRPr="000C759A">
        <w:rPr>
          <w:rFonts w:ascii="Times New Roman" w:hAnsi="Times New Roman" w:cs="Times New Roman"/>
          <w:sz w:val="24"/>
          <w:szCs w:val="24"/>
        </w:rPr>
        <w:t>Зам. директора по безопасности Пашутко А.Д.</w:t>
      </w:r>
    </w:p>
    <w:sectPr w:rsidR="00C50CB9" w:rsidRPr="000C759A" w:rsidSect="00EB581E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09DF"/>
    <w:rsid w:val="000242F4"/>
    <w:rsid w:val="000438D9"/>
    <w:rsid w:val="00095792"/>
    <w:rsid w:val="000C759A"/>
    <w:rsid w:val="001C7B51"/>
    <w:rsid w:val="00240B44"/>
    <w:rsid w:val="008232EC"/>
    <w:rsid w:val="00897F4E"/>
    <w:rsid w:val="009E09DF"/>
    <w:rsid w:val="00BA7E67"/>
    <w:rsid w:val="00BD501C"/>
    <w:rsid w:val="00C50CB9"/>
    <w:rsid w:val="00C923CA"/>
    <w:rsid w:val="00CC11ED"/>
    <w:rsid w:val="00DC79A8"/>
    <w:rsid w:val="00EB581E"/>
    <w:rsid w:val="00EF70EB"/>
    <w:rsid w:val="00F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C"/>
  </w:style>
  <w:style w:type="paragraph" w:styleId="2">
    <w:name w:val="heading 2"/>
    <w:basedOn w:val="a"/>
    <w:link w:val="20"/>
    <w:uiPriority w:val="9"/>
    <w:qFormat/>
    <w:rsid w:val="009E0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0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9DF"/>
    <w:rPr>
      <w:b/>
      <w:bCs/>
    </w:rPr>
  </w:style>
  <w:style w:type="character" w:styleId="a5">
    <w:name w:val="Emphasis"/>
    <w:basedOn w:val="a0"/>
    <w:uiPriority w:val="20"/>
    <w:qFormat/>
    <w:rsid w:val="009E09DF"/>
    <w:rPr>
      <w:i/>
      <w:iCs/>
    </w:rPr>
  </w:style>
  <w:style w:type="character" w:styleId="a6">
    <w:name w:val="Hyperlink"/>
    <w:basedOn w:val="a0"/>
    <w:uiPriority w:val="99"/>
    <w:unhideWhenUsed/>
    <w:rsid w:val="009E09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0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679">
              <w:blockQuote w:val="1"/>
              <w:marLeft w:val="411"/>
              <w:marRight w:val="411"/>
              <w:marTop w:val="411"/>
              <w:marBottom w:val="411"/>
              <w:divBdr>
                <w:top w:val="single" w:sz="8" w:space="21" w:color="FF9933"/>
                <w:left w:val="single" w:sz="8" w:space="15" w:color="FF9933"/>
                <w:bottom w:val="single" w:sz="8" w:space="21" w:color="FF9933"/>
                <w:right w:val="single" w:sz="8" w:space="15" w:color="FF9933"/>
              </w:divBdr>
            </w:div>
            <w:div w:id="1055813648">
              <w:blockQuote w:val="1"/>
              <w:marLeft w:val="411"/>
              <w:marRight w:val="411"/>
              <w:marTop w:val="411"/>
              <w:marBottom w:val="411"/>
              <w:divBdr>
                <w:top w:val="single" w:sz="8" w:space="21" w:color="FF9933"/>
                <w:left w:val="single" w:sz="8" w:space="15" w:color="FF9933"/>
                <w:bottom w:val="single" w:sz="8" w:space="21" w:color="FF9933"/>
                <w:right w:val="single" w:sz="8" w:space="15" w:color="FF9933"/>
              </w:divBdr>
            </w:div>
            <w:div w:id="1029451897">
              <w:blockQuote w:val="1"/>
              <w:marLeft w:val="411"/>
              <w:marRight w:val="411"/>
              <w:marTop w:val="411"/>
              <w:marBottom w:val="411"/>
              <w:divBdr>
                <w:top w:val="single" w:sz="8" w:space="21" w:color="FF9933"/>
                <w:left w:val="single" w:sz="8" w:space="15" w:color="FF9933"/>
                <w:bottom w:val="single" w:sz="8" w:space="21" w:color="FF9933"/>
                <w:right w:val="single" w:sz="8" w:space="15" w:color="FF9933"/>
              </w:divBdr>
            </w:div>
            <w:div w:id="886839105">
              <w:blockQuote w:val="1"/>
              <w:marLeft w:val="411"/>
              <w:marRight w:val="411"/>
              <w:marTop w:val="411"/>
              <w:marBottom w:val="411"/>
              <w:divBdr>
                <w:top w:val="single" w:sz="8" w:space="21" w:color="FF9933"/>
                <w:left w:val="single" w:sz="8" w:space="15" w:color="FF9933"/>
                <w:bottom w:val="single" w:sz="8" w:space="21" w:color="FF9933"/>
                <w:right w:val="single" w:sz="8" w:space="15" w:color="FF9933"/>
              </w:divBdr>
            </w:div>
            <w:div w:id="889194808">
              <w:blockQuote w:val="1"/>
              <w:marLeft w:val="411"/>
              <w:marRight w:val="411"/>
              <w:marTop w:val="411"/>
              <w:marBottom w:val="411"/>
              <w:divBdr>
                <w:top w:val="single" w:sz="8" w:space="21" w:color="FF9933"/>
                <w:left w:val="single" w:sz="8" w:space="15" w:color="FF9933"/>
                <w:bottom w:val="single" w:sz="8" w:space="21" w:color="FF9933"/>
                <w:right w:val="single" w:sz="8" w:space="15" w:color="FF993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medicalj.ru/diseases/infectious/1052-sindrom-ruka-noga-ro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zs_5CXyx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309</cp:lastModifiedBy>
  <cp:revision>2</cp:revision>
  <dcterms:created xsi:type="dcterms:W3CDTF">2017-09-14T12:04:00Z</dcterms:created>
  <dcterms:modified xsi:type="dcterms:W3CDTF">2017-09-14T12:04:00Z</dcterms:modified>
</cp:coreProperties>
</file>