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E56" w:rsidRPr="00ED1CFB" w:rsidRDefault="00083E56" w:rsidP="00ED1CFB">
      <w:pPr>
        <w:jc w:val="center"/>
        <w:rPr>
          <w:rFonts w:ascii="Times New Roman" w:hAnsi="Times New Roman" w:cs="Times New Roman"/>
          <w:color w:val="993300"/>
          <w:sz w:val="24"/>
          <w:szCs w:val="24"/>
        </w:rPr>
      </w:pPr>
      <w:r w:rsidRPr="00ED1CFB">
        <w:rPr>
          <w:rFonts w:ascii="Times New Roman" w:hAnsi="Times New Roman" w:cs="Times New Roman"/>
          <w:color w:val="993300"/>
          <w:sz w:val="24"/>
          <w:szCs w:val="24"/>
        </w:rPr>
        <w:t>Муниципальное автономное дошкольное образовательное учреждение                                                      город Нижневартовск детский сад № 80 «Светлячок»</w:t>
      </w:r>
    </w:p>
    <w:p w:rsidR="00083E56" w:rsidRPr="00083E56" w:rsidRDefault="00083E56" w:rsidP="00ED1CFB">
      <w:pPr>
        <w:jc w:val="center"/>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ED1CFB" w:rsidRDefault="00083E56" w:rsidP="00ED1CFB">
      <w:pPr>
        <w:jc w:val="center"/>
        <w:rPr>
          <w:rFonts w:ascii="Century Schoolbook" w:hAnsi="Century Schoolbook" w:cs="Times New Roman"/>
          <w:b/>
          <w:color w:val="002060"/>
          <w:sz w:val="32"/>
          <w:szCs w:val="24"/>
        </w:rPr>
      </w:pPr>
      <w:r w:rsidRPr="00ED1CFB">
        <w:rPr>
          <w:rFonts w:ascii="Century Schoolbook" w:hAnsi="Century Schoolbook" w:cs="Times New Roman"/>
          <w:b/>
          <w:color w:val="002060"/>
          <w:sz w:val="32"/>
          <w:szCs w:val="24"/>
        </w:rPr>
        <w:t xml:space="preserve">Инструментарий                                                                                             для оценки качества освоения воспитанниками                                  образовательной программы </w:t>
      </w:r>
      <w:r w:rsidR="00ED1CFB">
        <w:rPr>
          <w:rFonts w:ascii="Century Schoolbook" w:hAnsi="Century Schoolbook" w:cs="Times New Roman"/>
          <w:b/>
          <w:color w:val="002060"/>
          <w:sz w:val="32"/>
          <w:szCs w:val="24"/>
        </w:rPr>
        <w:t xml:space="preserve">                                </w:t>
      </w:r>
      <w:r w:rsidRPr="00ED1CFB">
        <w:rPr>
          <w:rFonts w:ascii="Century Schoolbook" w:hAnsi="Century Schoolbook" w:cs="Times New Roman"/>
          <w:b/>
          <w:color w:val="002060"/>
          <w:sz w:val="32"/>
          <w:szCs w:val="24"/>
        </w:rPr>
        <w:t xml:space="preserve">дошкольного образования          </w:t>
      </w:r>
      <w:r w:rsidR="00ED1CFB">
        <w:rPr>
          <w:rFonts w:ascii="Century Schoolbook" w:hAnsi="Century Schoolbook" w:cs="Times New Roman"/>
          <w:b/>
          <w:color w:val="002060"/>
          <w:sz w:val="32"/>
          <w:szCs w:val="24"/>
        </w:rPr>
        <w:t xml:space="preserve">                    </w:t>
      </w:r>
      <w:r w:rsidRPr="00ED1CFB">
        <w:rPr>
          <w:rFonts w:ascii="Century Schoolbook" w:hAnsi="Century Schoolbook" w:cs="Times New Roman"/>
          <w:b/>
          <w:color w:val="002060"/>
          <w:sz w:val="32"/>
          <w:szCs w:val="24"/>
        </w:rPr>
        <w:t xml:space="preserve">                         для детей 2 младшей группы</w:t>
      </w:r>
    </w:p>
    <w:p w:rsidR="00083E56" w:rsidRPr="00083E56" w:rsidRDefault="00083E56" w:rsidP="00ED1CFB">
      <w:pPr>
        <w:jc w:val="both"/>
        <w:rPr>
          <w:rFonts w:ascii="Times New Roman" w:hAnsi="Times New Roman" w:cs="Times New Roman"/>
          <w:sz w:val="32"/>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083E56" w:rsidRPr="00083E56" w:rsidRDefault="00083E56" w:rsidP="00ED1CFB">
      <w:pPr>
        <w:jc w:val="both"/>
        <w:rPr>
          <w:rFonts w:ascii="Times New Roman" w:hAnsi="Times New Roman" w:cs="Times New Roman"/>
          <w:sz w:val="24"/>
          <w:szCs w:val="24"/>
        </w:rPr>
      </w:pPr>
    </w:p>
    <w:p w:rsidR="00342C5F" w:rsidRDefault="00083E56" w:rsidP="00342C5F">
      <w:pPr>
        <w:spacing w:after="0"/>
        <w:ind w:firstLine="284"/>
        <w:jc w:val="both"/>
        <w:rPr>
          <w:rFonts w:ascii="Times New Roman" w:hAnsi="Times New Roman" w:cs="Times New Roman"/>
          <w:sz w:val="24"/>
          <w:szCs w:val="24"/>
        </w:rPr>
      </w:pPr>
      <w:r w:rsidRPr="00083E56">
        <w:rPr>
          <w:rFonts w:ascii="Times New Roman" w:hAnsi="Times New Roman" w:cs="Times New Roman"/>
          <w:sz w:val="24"/>
          <w:szCs w:val="24"/>
        </w:rPr>
        <w:t xml:space="preserve">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w:t>
      </w:r>
      <w:proofErr w:type="gramStart"/>
      <w:r w:rsidRPr="00083E56">
        <w:rPr>
          <w:rFonts w:ascii="Times New Roman" w:hAnsi="Times New Roman" w:cs="Times New Roman"/>
          <w:sz w:val="24"/>
          <w:szCs w:val="24"/>
        </w:rPr>
        <w:t>года:</w:t>
      </w:r>
      <w:r w:rsidR="00ED1CFB">
        <w:rPr>
          <w:rFonts w:ascii="Times New Roman" w:hAnsi="Times New Roman" w:cs="Times New Roman"/>
          <w:sz w:val="24"/>
          <w:szCs w:val="24"/>
        </w:rPr>
        <w:t xml:space="preserve">   </w:t>
      </w:r>
      <w:proofErr w:type="gramEnd"/>
      <w:r w:rsidR="00ED1CFB">
        <w:rPr>
          <w:rFonts w:ascii="Times New Roman" w:hAnsi="Times New Roman" w:cs="Times New Roman"/>
          <w:sz w:val="24"/>
          <w:szCs w:val="24"/>
        </w:rPr>
        <w:t xml:space="preserve">                </w:t>
      </w:r>
      <w:r w:rsidRPr="00083E56">
        <w:rPr>
          <w:rFonts w:ascii="Times New Roman" w:hAnsi="Times New Roman" w:cs="Times New Roman"/>
          <w:sz w:val="24"/>
          <w:szCs w:val="24"/>
        </w:rPr>
        <w:t xml:space="preserve"> </w:t>
      </w:r>
      <w:r w:rsidR="00342C5F">
        <w:rPr>
          <w:rFonts w:ascii="Times New Roman" w:hAnsi="Times New Roman" w:cs="Times New Roman"/>
          <w:sz w:val="24"/>
          <w:szCs w:val="24"/>
        </w:rPr>
        <w:t xml:space="preserve">- </w:t>
      </w:r>
      <w:r w:rsidRPr="00083E56">
        <w:rPr>
          <w:rFonts w:ascii="Times New Roman" w:hAnsi="Times New Roman" w:cs="Times New Roman"/>
          <w:sz w:val="24"/>
          <w:szCs w:val="24"/>
        </w:rPr>
        <w:t>«Социально-коммуникативное развитие,</w:t>
      </w:r>
      <w:r w:rsidR="00ED1CFB">
        <w:rPr>
          <w:rFonts w:ascii="Times New Roman" w:hAnsi="Times New Roman" w:cs="Times New Roman"/>
          <w:sz w:val="24"/>
          <w:szCs w:val="24"/>
        </w:rPr>
        <w:t xml:space="preserve"> </w:t>
      </w:r>
    </w:p>
    <w:p w:rsidR="00342C5F" w:rsidRDefault="00342C5F" w:rsidP="00342C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3E56" w:rsidRPr="00083E56">
        <w:rPr>
          <w:rFonts w:ascii="Times New Roman" w:hAnsi="Times New Roman" w:cs="Times New Roman"/>
          <w:sz w:val="24"/>
          <w:szCs w:val="24"/>
        </w:rPr>
        <w:t>«Познавательное развитие»,</w:t>
      </w:r>
      <w:r w:rsidR="00ED1CFB">
        <w:rPr>
          <w:rFonts w:ascii="Times New Roman" w:hAnsi="Times New Roman" w:cs="Times New Roman"/>
          <w:sz w:val="24"/>
          <w:szCs w:val="24"/>
        </w:rPr>
        <w:t xml:space="preserve"> </w:t>
      </w:r>
    </w:p>
    <w:p w:rsidR="00342C5F" w:rsidRDefault="00342C5F" w:rsidP="00342C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3E56" w:rsidRPr="00083E56">
        <w:rPr>
          <w:rFonts w:ascii="Times New Roman" w:hAnsi="Times New Roman" w:cs="Times New Roman"/>
          <w:sz w:val="24"/>
          <w:szCs w:val="24"/>
        </w:rPr>
        <w:t>«Речевое</w:t>
      </w:r>
      <w:r w:rsidR="00ED1CFB">
        <w:rPr>
          <w:rFonts w:ascii="Times New Roman" w:hAnsi="Times New Roman" w:cs="Times New Roman"/>
          <w:sz w:val="24"/>
          <w:szCs w:val="24"/>
        </w:rPr>
        <w:t xml:space="preserve"> р</w:t>
      </w:r>
      <w:r w:rsidR="00083E56" w:rsidRPr="00083E56">
        <w:rPr>
          <w:rFonts w:ascii="Times New Roman" w:hAnsi="Times New Roman" w:cs="Times New Roman"/>
          <w:sz w:val="24"/>
          <w:szCs w:val="24"/>
        </w:rPr>
        <w:t xml:space="preserve">азвитие», </w:t>
      </w:r>
    </w:p>
    <w:p w:rsidR="00342C5F" w:rsidRDefault="00342C5F" w:rsidP="00342C5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3E56" w:rsidRPr="00083E56">
        <w:rPr>
          <w:rFonts w:ascii="Times New Roman" w:hAnsi="Times New Roman" w:cs="Times New Roman"/>
          <w:sz w:val="24"/>
          <w:szCs w:val="24"/>
        </w:rPr>
        <w:t xml:space="preserve">Художественно- эстетическое развитие», </w:t>
      </w:r>
    </w:p>
    <w:p w:rsidR="00342C5F" w:rsidRDefault="00342C5F" w:rsidP="00342C5F">
      <w:pPr>
        <w:spacing w:after="0"/>
        <w:jc w:val="both"/>
        <w:rPr>
          <w:rFonts w:ascii="Times New Roman" w:hAnsi="Times New Roman" w:cs="Times New Roman"/>
          <w:sz w:val="24"/>
          <w:szCs w:val="24"/>
        </w:rPr>
      </w:pPr>
      <w:r>
        <w:rPr>
          <w:rFonts w:ascii="Times New Roman" w:hAnsi="Times New Roman" w:cs="Times New Roman"/>
          <w:sz w:val="24"/>
          <w:szCs w:val="24"/>
        </w:rPr>
        <w:t>-</w:t>
      </w:r>
      <w:r w:rsidR="00ED1CFB">
        <w:rPr>
          <w:rFonts w:ascii="Times New Roman" w:hAnsi="Times New Roman" w:cs="Times New Roman"/>
          <w:sz w:val="24"/>
          <w:szCs w:val="24"/>
        </w:rPr>
        <w:t xml:space="preserve"> </w:t>
      </w:r>
      <w:r w:rsidR="00083E56" w:rsidRPr="00083E56">
        <w:rPr>
          <w:rFonts w:ascii="Times New Roman" w:hAnsi="Times New Roman" w:cs="Times New Roman"/>
          <w:sz w:val="24"/>
          <w:szCs w:val="24"/>
        </w:rPr>
        <w:t xml:space="preserve">«Физическое развитие», </w:t>
      </w:r>
      <w:r w:rsidR="00ED1CFB">
        <w:rPr>
          <w:rFonts w:ascii="Times New Roman" w:hAnsi="Times New Roman" w:cs="Times New Roman"/>
          <w:sz w:val="24"/>
          <w:szCs w:val="24"/>
        </w:rPr>
        <w:t xml:space="preserve"> </w:t>
      </w:r>
    </w:p>
    <w:p w:rsidR="00EC4D60" w:rsidRDefault="00ED1CFB" w:rsidP="00342C5F">
      <w:pPr>
        <w:spacing w:after="0"/>
        <w:jc w:val="both"/>
        <w:rPr>
          <w:rFonts w:ascii="Times New Roman" w:hAnsi="Times New Roman" w:cs="Times New Roman"/>
          <w:sz w:val="24"/>
          <w:szCs w:val="24"/>
        </w:rPr>
      </w:pPr>
      <w:r>
        <w:rPr>
          <w:rFonts w:ascii="Times New Roman" w:hAnsi="Times New Roman" w:cs="Times New Roman"/>
          <w:sz w:val="24"/>
          <w:szCs w:val="24"/>
        </w:rPr>
        <w:t xml:space="preserve"> что</w:t>
      </w:r>
      <w:r w:rsidR="00083E56" w:rsidRPr="00083E56">
        <w:rPr>
          <w:rFonts w:ascii="Times New Roman" w:hAnsi="Times New Roman" w:cs="Times New Roman"/>
          <w:sz w:val="24"/>
          <w:szCs w:val="24"/>
        </w:rPr>
        <w:t xml:space="preserve">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 Оценка педагогического процесса связана с уровнем овладения каждым ребенком необходимыми навыками и умениями по образовательным областям</w:t>
      </w:r>
      <w:r w:rsidR="008006DA">
        <w:rPr>
          <w:rFonts w:ascii="Times New Roman" w:hAnsi="Times New Roman" w:cs="Times New Roman"/>
          <w:sz w:val="24"/>
          <w:szCs w:val="24"/>
        </w:rPr>
        <w:t xml:space="preserve"> и по бальной системе</w:t>
      </w:r>
      <w:r w:rsidR="00083E56" w:rsidRPr="00083E56">
        <w:rPr>
          <w:rFonts w:ascii="Times New Roman" w:hAnsi="Times New Roman" w:cs="Times New Roman"/>
          <w:sz w:val="24"/>
          <w:szCs w:val="24"/>
        </w:rPr>
        <w:t xml:space="preserve">: </w:t>
      </w:r>
    </w:p>
    <w:p w:rsidR="00EC4D60" w:rsidRDefault="00083E56" w:rsidP="00342C5F">
      <w:pPr>
        <w:spacing w:after="0"/>
        <w:jc w:val="both"/>
        <w:rPr>
          <w:rFonts w:ascii="Times New Roman" w:hAnsi="Times New Roman" w:cs="Times New Roman"/>
          <w:sz w:val="24"/>
          <w:szCs w:val="24"/>
        </w:rPr>
      </w:pPr>
      <w:r w:rsidRPr="00083E56">
        <w:rPr>
          <w:rFonts w:ascii="Times New Roman" w:hAnsi="Times New Roman" w:cs="Times New Roman"/>
          <w:sz w:val="24"/>
          <w:szCs w:val="24"/>
        </w:rPr>
        <w:t xml:space="preserve">1 балл ребенок не может выполнить все параметры оценки, п о м о щ ь взрослого не принимает; </w:t>
      </w:r>
    </w:p>
    <w:p w:rsidR="00EC4D60" w:rsidRDefault="00083E56" w:rsidP="00342C5F">
      <w:pPr>
        <w:spacing w:after="0"/>
        <w:jc w:val="both"/>
        <w:rPr>
          <w:rFonts w:ascii="Times New Roman" w:hAnsi="Times New Roman" w:cs="Times New Roman"/>
          <w:sz w:val="24"/>
          <w:szCs w:val="24"/>
        </w:rPr>
      </w:pPr>
      <w:r w:rsidRPr="00083E56">
        <w:rPr>
          <w:rFonts w:ascii="Times New Roman" w:hAnsi="Times New Roman" w:cs="Times New Roman"/>
          <w:sz w:val="24"/>
          <w:szCs w:val="24"/>
        </w:rPr>
        <w:t xml:space="preserve">2 балла - ребенок с помощью взрослого выполняет некоторые параметры оценки; </w:t>
      </w:r>
    </w:p>
    <w:p w:rsidR="00EC4D60" w:rsidRDefault="00083E56" w:rsidP="00342C5F">
      <w:pPr>
        <w:spacing w:after="0"/>
        <w:jc w:val="both"/>
        <w:rPr>
          <w:rFonts w:ascii="Times New Roman" w:hAnsi="Times New Roman" w:cs="Times New Roman"/>
          <w:sz w:val="24"/>
          <w:szCs w:val="24"/>
        </w:rPr>
      </w:pPr>
      <w:r w:rsidRPr="00083E56">
        <w:rPr>
          <w:rFonts w:ascii="Times New Roman" w:hAnsi="Times New Roman" w:cs="Times New Roman"/>
          <w:sz w:val="24"/>
          <w:szCs w:val="24"/>
        </w:rPr>
        <w:t xml:space="preserve">3 балла - ребенок выполняет все параметры оценки с частичной помощью взрослого; </w:t>
      </w:r>
    </w:p>
    <w:p w:rsidR="00EC4D60" w:rsidRDefault="00083E56" w:rsidP="00342C5F">
      <w:pPr>
        <w:spacing w:after="0"/>
        <w:jc w:val="both"/>
        <w:rPr>
          <w:rFonts w:ascii="Times New Roman" w:hAnsi="Times New Roman" w:cs="Times New Roman"/>
          <w:sz w:val="24"/>
          <w:szCs w:val="24"/>
        </w:rPr>
      </w:pPr>
      <w:r w:rsidRPr="00083E56">
        <w:rPr>
          <w:rFonts w:ascii="Times New Roman" w:hAnsi="Times New Roman" w:cs="Times New Roman"/>
          <w:sz w:val="24"/>
          <w:szCs w:val="24"/>
        </w:rPr>
        <w:t xml:space="preserve">4 балла - ребенок выполняет самостоятельно и с частичной помощью взрослого все параметры оценки; </w:t>
      </w:r>
    </w:p>
    <w:p w:rsidR="00EC4D60" w:rsidRDefault="00083E56" w:rsidP="00342C5F">
      <w:pPr>
        <w:spacing w:after="0"/>
        <w:jc w:val="both"/>
        <w:rPr>
          <w:rFonts w:ascii="Times New Roman" w:hAnsi="Times New Roman" w:cs="Times New Roman"/>
          <w:sz w:val="24"/>
          <w:szCs w:val="24"/>
        </w:rPr>
      </w:pPr>
      <w:r w:rsidRPr="00083E56">
        <w:rPr>
          <w:rFonts w:ascii="Times New Roman" w:hAnsi="Times New Roman" w:cs="Times New Roman"/>
          <w:sz w:val="24"/>
          <w:szCs w:val="24"/>
        </w:rPr>
        <w:t xml:space="preserve">5 баллов - ребенок выполняет все параметры оценки самостоятельно. </w:t>
      </w:r>
    </w:p>
    <w:p w:rsidR="008006DA" w:rsidRDefault="00083E56" w:rsidP="00342C5F">
      <w:pPr>
        <w:spacing w:after="0"/>
        <w:jc w:val="both"/>
        <w:rPr>
          <w:rFonts w:ascii="Times New Roman" w:hAnsi="Times New Roman" w:cs="Times New Roman"/>
          <w:sz w:val="24"/>
          <w:szCs w:val="24"/>
        </w:rPr>
      </w:pPr>
      <w:bookmarkStart w:id="0" w:name="_GoBack"/>
      <w:bookmarkEnd w:id="0"/>
      <w:r w:rsidRPr="00083E56">
        <w:rPr>
          <w:rFonts w:ascii="Times New Roman" w:hAnsi="Times New Roman" w:cs="Times New Roman"/>
          <w:sz w:val="24"/>
          <w:szCs w:val="24"/>
        </w:rPr>
        <w:t xml:space="preserve">Таблицы педагогической диагностики заполняются дважды в год, если другое не предусмотрено в образовательной организации, в начале и конце учебного года (лучше использовать ручки разных цветов), для проведения сравнительного анализа. Технология работы с таблицами проста и включает 2 этапа. </w:t>
      </w:r>
    </w:p>
    <w:p w:rsidR="00342C5F" w:rsidRDefault="00083E56" w:rsidP="00ED1CFB">
      <w:pPr>
        <w:ind w:firstLine="284"/>
        <w:jc w:val="both"/>
        <w:rPr>
          <w:rFonts w:ascii="Times New Roman" w:hAnsi="Times New Roman" w:cs="Times New Roman"/>
          <w:sz w:val="24"/>
          <w:szCs w:val="24"/>
        </w:rPr>
      </w:pPr>
      <w:r w:rsidRPr="00083E56">
        <w:rPr>
          <w:rFonts w:ascii="Times New Roman" w:hAnsi="Times New Roman" w:cs="Times New Roman"/>
          <w:sz w:val="24"/>
          <w:szCs w:val="24"/>
        </w:rPr>
        <w:t>Этап 1. Напротив фамилии и имени каждого ребенка проставляются баллы в каждой ячейке указанного параметра, по которым затем считается итоговый показатель по каждому ребенку (среднее значение = все баллы сложить (по строке) и разде</w:t>
      </w:r>
      <w:r w:rsidR="002B31BD">
        <w:rPr>
          <w:rFonts w:ascii="Times New Roman" w:hAnsi="Times New Roman" w:cs="Times New Roman"/>
          <w:sz w:val="24"/>
          <w:szCs w:val="24"/>
        </w:rPr>
        <w:t>лить на количество</w:t>
      </w:r>
      <w:r w:rsidR="000A167A">
        <w:rPr>
          <w:rFonts w:ascii="Times New Roman" w:hAnsi="Times New Roman" w:cs="Times New Roman"/>
          <w:sz w:val="24"/>
          <w:szCs w:val="24"/>
        </w:rPr>
        <w:t xml:space="preserve"> </w:t>
      </w:r>
      <w:r w:rsidR="00342C5F">
        <w:rPr>
          <w:rFonts w:ascii="Times New Roman" w:hAnsi="Times New Roman" w:cs="Times New Roman"/>
          <w:sz w:val="24"/>
          <w:szCs w:val="24"/>
        </w:rPr>
        <w:t>параметров)</w:t>
      </w:r>
      <w:r w:rsidR="00342C5F" w:rsidRPr="00083E56">
        <w:rPr>
          <w:rFonts w:ascii="Times New Roman" w:hAnsi="Times New Roman" w:cs="Times New Roman"/>
          <w:sz w:val="24"/>
          <w:szCs w:val="24"/>
        </w:rPr>
        <w:t xml:space="preserve"> </w:t>
      </w:r>
      <w:r w:rsidR="00342C5F" w:rsidRPr="00342C5F">
        <w:rPr>
          <w:rFonts w:ascii="Times New Roman" w:hAnsi="Times New Roman" w:cs="Times New Roman"/>
          <w:sz w:val="24"/>
          <w:szCs w:val="24"/>
        </w:rPr>
        <w:t xml:space="preserve">округлять до десятых долей.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 </w:t>
      </w:r>
    </w:p>
    <w:p w:rsidR="000A167A" w:rsidRDefault="00342C5F" w:rsidP="00ED1CFB">
      <w:pPr>
        <w:ind w:firstLine="284"/>
        <w:jc w:val="both"/>
        <w:rPr>
          <w:rFonts w:ascii="Times New Roman" w:hAnsi="Times New Roman" w:cs="Times New Roman"/>
          <w:sz w:val="24"/>
          <w:szCs w:val="24"/>
        </w:rPr>
      </w:pPr>
      <w:r w:rsidRPr="00342C5F">
        <w:rPr>
          <w:rFonts w:ascii="Times New Roman" w:hAnsi="Times New Roman" w:cs="Times New Roman"/>
          <w:sz w:val="24"/>
          <w:szCs w:val="24"/>
        </w:rPr>
        <w:t xml:space="preserve">Этап 2.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долей). Этот показатель необходим для описания </w:t>
      </w:r>
      <w:proofErr w:type="spellStart"/>
      <w:r w:rsidRPr="00342C5F">
        <w:rPr>
          <w:rFonts w:ascii="Times New Roman" w:hAnsi="Times New Roman" w:cs="Times New Roman"/>
          <w:sz w:val="24"/>
          <w:szCs w:val="24"/>
        </w:rPr>
        <w:t>общегрупповых</w:t>
      </w:r>
      <w:proofErr w:type="spellEnd"/>
      <w:r w:rsidRPr="00342C5F">
        <w:rPr>
          <w:rFonts w:ascii="Times New Roman" w:hAnsi="Times New Roman" w:cs="Times New Roman"/>
          <w:sz w:val="24"/>
          <w:szCs w:val="24"/>
        </w:rPr>
        <w:t xml:space="preserve"> тенденций, а также для ведения учета </w:t>
      </w:r>
      <w:proofErr w:type="spellStart"/>
      <w:r w:rsidRPr="00342C5F">
        <w:rPr>
          <w:rFonts w:ascii="Times New Roman" w:hAnsi="Times New Roman" w:cs="Times New Roman"/>
          <w:sz w:val="24"/>
          <w:szCs w:val="24"/>
        </w:rPr>
        <w:t>общегрупповых</w:t>
      </w:r>
      <w:proofErr w:type="spellEnd"/>
      <w:r w:rsidRPr="00342C5F">
        <w:rPr>
          <w:rFonts w:ascii="Times New Roman" w:hAnsi="Times New Roman" w:cs="Times New Roman"/>
          <w:sz w:val="24"/>
          <w:szCs w:val="24"/>
        </w:rPr>
        <w:t xml:space="preserve"> промежуточных результатов освоения общеобразовательной программы. 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 Нормативными вариантами развития можно считать средние значения по каждому ребенку или </w:t>
      </w:r>
      <w:proofErr w:type="spellStart"/>
      <w:r w:rsidRPr="00342C5F">
        <w:rPr>
          <w:rFonts w:ascii="Times New Roman" w:hAnsi="Times New Roman" w:cs="Times New Roman"/>
          <w:sz w:val="24"/>
          <w:szCs w:val="24"/>
        </w:rPr>
        <w:t>общегрупповому</w:t>
      </w:r>
      <w:proofErr w:type="spellEnd"/>
      <w:r w:rsidRPr="00342C5F">
        <w:rPr>
          <w:rFonts w:ascii="Times New Roman" w:hAnsi="Times New Roman" w:cs="Times New Roman"/>
          <w:sz w:val="24"/>
          <w:szCs w:val="24"/>
        </w:rPr>
        <w:t xml:space="preserve"> параметру развития больше 3,8. Эти же параметры в интервале средних значений от 2,3 до 3,7 можно считать показателями проблем в развитии ребенка социального или органического генеза, а также незначительные трудности организации педагогического процесса в группе.</w:t>
      </w:r>
      <w:r>
        <w:rPr>
          <w:rFonts w:ascii="Times New Roman" w:hAnsi="Times New Roman" w:cs="Times New Roman"/>
          <w:sz w:val="24"/>
          <w:szCs w:val="24"/>
        </w:rPr>
        <w:t xml:space="preserve"> </w:t>
      </w:r>
      <w:r w:rsidR="00083E56" w:rsidRPr="00083E56">
        <w:rPr>
          <w:rFonts w:ascii="Times New Roman" w:hAnsi="Times New Roman" w:cs="Times New Roman"/>
          <w:sz w:val="24"/>
          <w:szCs w:val="24"/>
        </w:rPr>
        <w:t xml:space="preserve"> Средние значения менее 2,2 будут свидетельствовать о выраженном несоответствии развития </w:t>
      </w:r>
      <w:r w:rsidR="00083E56" w:rsidRPr="00083E56">
        <w:rPr>
          <w:rFonts w:ascii="Times New Roman" w:hAnsi="Times New Roman" w:cs="Times New Roman"/>
          <w:sz w:val="24"/>
          <w:szCs w:val="24"/>
        </w:rPr>
        <w:lastRenderedPageBreak/>
        <w:t xml:space="preserve">ребенка возрасту, а также необходимости корректировки педагогического процесса в группе по данному параметру \ данной образовательной области. (Указанные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психометрические процедур, и будут уточняться по мере поступления результатов мониторинга детей данного возраста).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процесс в группе детей образовательной организации. Рекомендации по описанию инструментария педагогической диагностики во второй младшей группе 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сформированности у ребенка того или иного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w:t>
      </w:r>
      <w:proofErr w:type="gramStart"/>
      <w:r w:rsidR="00083E56" w:rsidRPr="00083E56">
        <w:rPr>
          <w:rFonts w:ascii="Times New Roman" w:hAnsi="Times New Roman" w:cs="Times New Roman"/>
          <w:sz w:val="24"/>
          <w:szCs w:val="24"/>
        </w:rPr>
        <w:t>или</w:t>
      </w:r>
      <w:proofErr w:type="gramEnd"/>
      <w:r w:rsidR="00083E56" w:rsidRPr="00083E56">
        <w:rPr>
          <w:rFonts w:ascii="Times New Roman" w:hAnsi="Times New Roman" w:cs="Times New Roman"/>
          <w:sz w:val="24"/>
          <w:szCs w:val="24"/>
        </w:rPr>
        <w:t xml:space="preserve"> когда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 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 Основные диагностические методы педагога образовательной организации: наблюдение; проблемная (диагностическая) </w:t>
      </w:r>
      <w:r w:rsidR="000A167A" w:rsidRPr="00083E56">
        <w:rPr>
          <w:rFonts w:ascii="Times New Roman" w:hAnsi="Times New Roman" w:cs="Times New Roman"/>
          <w:sz w:val="24"/>
          <w:szCs w:val="24"/>
        </w:rPr>
        <w:t>ситуация; беседа</w:t>
      </w:r>
      <w:r w:rsidR="00083E56" w:rsidRPr="00083E56">
        <w:rPr>
          <w:rFonts w:ascii="Times New Roman" w:hAnsi="Times New Roman" w:cs="Times New Roman"/>
          <w:sz w:val="24"/>
          <w:szCs w:val="24"/>
        </w:rPr>
        <w:t xml:space="preserve">. Формы проведения педагогической </w:t>
      </w:r>
      <w:r w:rsidR="000A167A" w:rsidRPr="00083E56">
        <w:rPr>
          <w:rFonts w:ascii="Times New Roman" w:hAnsi="Times New Roman" w:cs="Times New Roman"/>
          <w:sz w:val="24"/>
          <w:szCs w:val="24"/>
        </w:rPr>
        <w:t>диагностики: индивидуальная</w:t>
      </w:r>
      <w:r w:rsidR="00083E56" w:rsidRPr="00083E56">
        <w:rPr>
          <w:rFonts w:ascii="Times New Roman" w:hAnsi="Times New Roman" w:cs="Times New Roman"/>
          <w:sz w:val="24"/>
          <w:szCs w:val="24"/>
        </w:rPr>
        <w:t xml:space="preserve">; подгрупповая; групповая. Обратите внимание, что диагностируемые параметры могут быть расширены,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образовательной деятельности конкретной организации. </w:t>
      </w:r>
    </w:p>
    <w:p w:rsidR="000A167A" w:rsidRPr="000A167A" w:rsidRDefault="00083E56" w:rsidP="00ED1CFB">
      <w:pPr>
        <w:ind w:firstLine="28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Примеры описания инструментария по образовательным областям </w:t>
      </w:r>
    </w:p>
    <w:p w:rsidR="000A167A" w:rsidRPr="000A167A" w:rsidRDefault="00083E56" w:rsidP="00ED1CFB">
      <w:pPr>
        <w:ind w:firstLine="28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Образовательная область «Социально - коммуникативное развитие» </w:t>
      </w:r>
    </w:p>
    <w:p w:rsidR="000A167A" w:rsidRDefault="00083E56" w:rsidP="00ED1CFB">
      <w:pPr>
        <w:ind w:firstLine="284"/>
        <w:jc w:val="both"/>
        <w:rPr>
          <w:rFonts w:ascii="Times New Roman" w:hAnsi="Times New Roman" w:cs="Times New Roman"/>
          <w:sz w:val="24"/>
          <w:szCs w:val="24"/>
        </w:rPr>
      </w:pPr>
      <w:r w:rsidRPr="00083E56">
        <w:rPr>
          <w:rFonts w:ascii="Times New Roman" w:hAnsi="Times New Roman" w:cs="Times New Roman"/>
          <w:sz w:val="24"/>
          <w:szCs w:val="24"/>
        </w:rPr>
        <w:t>1. Старается соблюдать правила поведения в общественных местах, в общении со взрослыми и сверстниками, в природе. Методы: наблюдение в быту и в организованной деятельности. Форма проведения: индивидуальная, подгрупповая. Задание: фиксировать на прогулке, в самостоятельной деятельности стиль поведения и общения ребенка.</w:t>
      </w:r>
    </w:p>
    <w:p w:rsidR="000A167A" w:rsidRDefault="00083E56" w:rsidP="00ED1CFB">
      <w:pPr>
        <w:ind w:firstLine="284"/>
        <w:jc w:val="both"/>
        <w:rPr>
          <w:rFonts w:ascii="Times New Roman" w:hAnsi="Times New Roman" w:cs="Times New Roman"/>
          <w:sz w:val="24"/>
          <w:szCs w:val="24"/>
        </w:rPr>
      </w:pPr>
      <w:r w:rsidRPr="00083E56">
        <w:rPr>
          <w:rFonts w:ascii="Times New Roman" w:hAnsi="Times New Roman" w:cs="Times New Roman"/>
          <w:sz w:val="24"/>
          <w:szCs w:val="24"/>
        </w:rPr>
        <w:t xml:space="preserve">2. Понимает социальную оценку поступков сверстников или героев иллюстраций, литературных произведений. Методы: беседа, проблемная ситуация. Материал: сказка «Теремок». Форма проведения: индивидуальная, подгрупповая. Задание: «Почему звери расстроились? Кто поступил правильно? Кто поступил нечестно? Почему?» </w:t>
      </w:r>
      <w:r w:rsidR="000A167A">
        <w:rPr>
          <w:rFonts w:ascii="Times New Roman" w:hAnsi="Times New Roman" w:cs="Times New Roman"/>
          <w:sz w:val="24"/>
          <w:szCs w:val="24"/>
        </w:rPr>
        <w:t xml:space="preserve">  </w:t>
      </w:r>
    </w:p>
    <w:p w:rsidR="000A167A" w:rsidRDefault="000A167A" w:rsidP="00ED1CFB">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083E56" w:rsidRPr="00083E56">
        <w:rPr>
          <w:rFonts w:ascii="Times New Roman" w:hAnsi="Times New Roman" w:cs="Times New Roman"/>
          <w:sz w:val="24"/>
          <w:szCs w:val="24"/>
        </w:rPr>
        <w:t xml:space="preserve">3. Разыгрывает самостоятельно и по просьбе взрослого отрывки из знакомых сказок. Методы: проблемная ситуация. Материал: игрушки - герои сказок по количеству детей. </w:t>
      </w:r>
      <w:r w:rsidR="00083E56" w:rsidRPr="00083E56">
        <w:rPr>
          <w:rFonts w:ascii="Times New Roman" w:hAnsi="Times New Roman" w:cs="Times New Roman"/>
          <w:sz w:val="24"/>
          <w:szCs w:val="24"/>
        </w:rPr>
        <w:lastRenderedPageBreak/>
        <w:t xml:space="preserve">Форма проведения: индивидуальная, подгрупповая. Задание: «давайте расскажем сказку „Колобок"». </w:t>
      </w:r>
    </w:p>
    <w:p w:rsidR="000A167A" w:rsidRPr="000A167A" w:rsidRDefault="00083E56" w:rsidP="00ED1CFB">
      <w:pPr>
        <w:ind w:firstLine="28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Образовательная область «Познавательное развитие» </w:t>
      </w:r>
    </w:p>
    <w:p w:rsidR="000A167A" w:rsidRDefault="00083E56" w:rsidP="00ED1CFB">
      <w:pPr>
        <w:ind w:firstLine="284"/>
        <w:jc w:val="both"/>
        <w:rPr>
          <w:rFonts w:ascii="Times New Roman" w:hAnsi="Times New Roman" w:cs="Times New Roman"/>
          <w:sz w:val="24"/>
          <w:szCs w:val="24"/>
        </w:rPr>
      </w:pPr>
      <w:r w:rsidRPr="00083E56">
        <w:rPr>
          <w:rFonts w:ascii="Times New Roman" w:hAnsi="Times New Roman" w:cs="Times New Roman"/>
          <w:sz w:val="24"/>
          <w:szCs w:val="24"/>
        </w:rPr>
        <w:t xml:space="preserve">1. Знает свои имя и фамилию, имена родителей. Методы: беседа. Форма проведения: индивидуальная. Задание: «Скажи пожалуйста, как тебя зовут? Как твоя фамилия? Как зовут папу/маму?» </w:t>
      </w:r>
    </w:p>
    <w:p w:rsidR="000A167A" w:rsidRDefault="00083E56" w:rsidP="00ED1CFB">
      <w:pPr>
        <w:ind w:firstLine="284"/>
        <w:jc w:val="both"/>
        <w:rPr>
          <w:rFonts w:ascii="Times New Roman" w:hAnsi="Times New Roman" w:cs="Times New Roman"/>
          <w:sz w:val="24"/>
          <w:szCs w:val="24"/>
        </w:rPr>
      </w:pPr>
      <w:r w:rsidRPr="00083E56">
        <w:rPr>
          <w:rFonts w:ascii="Times New Roman" w:hAnsi="Times New Roman" w:cs="Times New Roman"/>
          <w:sz w:val="24"/>
          <w:szCs w:val="24"/>
        </w:rPr>
        <w:t xml:space="preserve">2. Умеет группировать предметы по цвету, размеру, форме. Методы: проблемная ситуация. Материал: круг, квадрат, треугольник, прямоугольник, овал одного цвета и разного размера, муляжи и картинки овощей, фруктов, кукольная посуда/ одежда/мебель. Форма проведения: индивидуальная, подгрупповая. Задание: «Найди все красное, все круглое, все большое». </w:t>
      </w:r>
    </w:p>
    <w:p w:rsidR="000A167A" w:rsidRPr="000A167A" w:rsidRDefault="00083E56" w:rsidP="00ED1CFB">
      <w:pPr>
        <w:ind w:firstLine="28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Образовательная область «Речевое развитие» </w:t>
      </w:r>
    </w:p>
    <w:p w:rsidR="000A167A" w:rsidRPr="000A167A" w:rsidRDefault="00083E56" w:rsidP="000A167A">
      <w:pPr>
        <w:pStyle w:val="a7"/>
        <w:numPr>
          <w:ilvl w:val="0"/>
          <w:numId w:val="1"/>
        </w:numPr>
        <w:ind w:left="0" w:firstLine="284"/>
        <w:jc w:val="both"/>
        <w:rPr>
          <w:rFonts w:ascii="Times New Roman" w:hAnsi="Times New Roman" w:cs="Times New Roman"/>
          <w:sz w:val="24"/>
          <w:szCs w:val="24"/>
        </w:rPr>
      </w:pPr>
      <w:r w:rsidRPr="000A167A">
        <w:rPr>
          <w:rFonts w:ascii="Times New Roman" w:hAnsi="Times New Roman" w:cs="Times New Roman"/>
          <w:sz w:val="24"/>
          <w:szCs w:val="24"/>
        </w:rPr>
        <w:t>Четко произносит все гласные звуки, определяет заданный гласный звук из двух. Методы: проблемная ситуация, наблюдение. Материал: дидактическая игра «Какой звук». Форма проведения: индивидуальная, подгрупповая. Задание: «Повтори за мной - А, У, О</w:t>
      </w:r>
      <w:proofErr w:type="gramStart"/>
      <w:r w:rsidRPr="000A167A">
        <w:rPr>
          <w:rFonts w:ascii="Times New Roman" w:hAnsi="Times New Roman" w:cs="Times New Roman"/>
          <w:sz w:val="24"/>
          <w:szCs w:val="24"/>
        </w:rPr>
        <w:t>, Э</w:t>
      </w:r>
      <w:proofErr w:type="gramEnd"/>
      <w:r w:rsidRPr="000A167A">
        <w:rPr>
          <w:rFonts w:ascii="Times New Roman" w:hAnsi="Times New Roman" w:cs="Times New Roman"/>
          <w:sz w:val="24"/>
          <w:szCs w:val="24"/>
        </w:rPr>
        <w:t xml:space="preserve">, Ы. Хлопни тогда, когда услышишь А». </w:t>
      </w:r>
    </w:p>
    <w:p w:rsidR="000A167A" w:rsidRDefault="000A167A" w:rsidP="000A167A">
      <w:pPr>
        <w:pStyle w:val="a7"/>
        <w:ind w:left="0" w:firstLine="284"/>
        <w:jc w:val="both"/>
        <w:rPr>
          <w:rFonts w:ascii="Times New Roman" w:hAnsi="Times New Roman" w:cs="Times New Roman"/>
          <w:sz w:val="24"/>
          <w:szCs w:val="24"/>
        </w:rPr>
      </w:pPr>
    </w:p>
    <w:p w:rsidR="000A167A" w:rsidRDefault="000A167A" w:rsidP="000A167A">
      <w:pPr>
        <w:pStyle w:val="a7"/>
        <w:ind w:left="644"/>
        <w:jc w:val="both"/>
        <w:rPr>
          <w:rFonts w:ascii="Times New Roman" w:hAnsi="Times New Roman" w:cs="Times New Roman"/>
          <w:sz w:val="24"/>
          <w:szCs w:val="24"/>
        </w:rPr>
      </w:pPr>
    </w:p>
    <w:p w:rsidR="000A167A" w:rsidRPr="000A167A" w:rsidRDefault="00083E56" w:rsidP="000A167A">
      <w:pPr>
        <w:pStyle w:val="a7"/>
        <w:ind w:left="64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Образовательная область «Художественно-эстетическое развитие» </w:t>
      </w:r>
    </w:p>
    <w:p w:rsidR="000A167A" w:rsidRDefault="000A167A" w:rsidP="000A167A">
      <w:pPr>
        <w:pStyle w:val="a7"/>
        <w:ind w:left="644"/>
        <w:jc w:val="both"/>
        <w:rPr>
          <w:rFonts w:ascii="Times New Roman" w:hAnsi="Times New Roman" w:cs="Times New Roman"/>
          <w:sz w:val="24"/>
          <w:szCs w:val="24"/>
        </w:rPr>
      </w:pPr>
    </w:p>
    <w:p w:rsidR="000A167A" w:rsidRDefault="00083E56" w:rsidP="000A167A">
      <w:pPr>
        <w:pStyle w:val="a7"/>
        <w:ind w:left="0" w:firstLine="284"/>
        <w:jc w:val="both"/>
        <w:rPr>
          <w:rFonts w:ascii="Times New Roman" w:hAnsi="Times New Roman" w:cs="Times New Roman"/>
          <w:sz w:val="24"/>
          <w:szCs w:val="24"/>
        </w:rPr>
      </w:pPr>
      <w:r w:rsidRPr="000A167A">
        <w:rPr>
          <w:rFonts w:ascii="Times New Roman" w:hAnsi="Times New Roman" w:cs="Times New Roman"/>
          <w:sz w:val="24"/>
          <w:szCs w:val="24"/>
        </w:rPr>
        <w:t>1. Создает изображения предметов из готовых фигур. Украшает заготовки из бумаги разной формы. Методы: проблемная ситуация, наблюдение. Материал: геометрические фигуры из бумаги разных цветов и фактур (круг; квадрат, треугольник), заготовка ваза. Форма проведения: подгрупповая. Задание: «Укрась вазу</w:t>
      </w:r>
      <w:proofErr w:type="gramStart"/>
      <w:r w:rsidRPr="000A167A">
        <w:rPr>
          <w:rFonts w:ascii="Times New Roman" w:hAnsi="Times New Roman" w:cs="Times New Roman"/>
          <w:sz w:val="24"/>
          <w:szCs w:val="24"/>
        </w:rPr>
        <w:t>» .</w:t>
      </w:r>
      <w:proofErr w:type="gramEnd"/>
      <w:r w:rsidRPr="000A167A">
        <w:rPr>
          <w:rFonts w:ascii="Times New Roman" w:hAnsi="Times New Roman" w:cs="Times New Roman"/>
          <w:sz w:val="24"/>
          <w:szCs w:val="24"/>
        </w:rPr>
        <w:t xml:space="preserve"> </w:t>
      </w:r>
    </w:p>
    <w:p w:rsidR="000A167A" w:rsidRDefault="000A167A" w:rsidP="000A167A">
      <w:pPr>
        <w:pStyle w:val="a7"/>
        <w:ind w:left="644"/>
        <w:jc w:val="both"/>
        <w:rPr>
          <w:rFonts w:ascii="Times New Roman" w:hAnsi="Times New Roman" w:cs="Times New Roman"/>
          <w:sz w:val="24"/>
          <w:szCs w:val="24"/>
        </w:rPr>
      </w:pPr>
    </w:p>
    <w:p w:rsidR="000A167A" w:rsidRPr="000A167A" w:rsidRDefault="00083E56" w:rsidP="000A167A">
      <w:pPr>
        <w:pStyle w:val="a7"/>
        <w:ind w:left="644"/>
        <w:jc w:val="both"/>
        <w:rPr>
          <w:rFonts w:ascii="Times New Roman" w:hAnsi="Times New Roman" w:cs="Times New Roman"/>
          <w:b/>
          <w:color w:val="993300"/>
          <w:sz w:val="24"/>
          <w:szCs w:val="24"/>
        </w:rPr>
      </w:pPr>
      <w:r w:rsidRPr="000A167A">
        <w:rPr>
          <w:rFonts w:ascii="Times New Roman" w:hAnsi="Times New Roman" w:cs="Times New Roman"/>
          <w:b/>
          <w:color w:val="993300"/>
          <w:sz w:val="24"/>
          <w:szCs w:val="24"/>
        </w:rPr>
        <w:t xml:space="preserve">Образовательная область «Физическое развитие» </w:t>
      </w:r>
    </w:p>
    <w:p w:rsidR="000A167A" w:rsidRDefault="000A167A" w:rsidP="000A167A">
      <w:pPr>
        <w:pStyle w:val="a7"/>
        <w:ind w:left="644"/>
        <w:jc w:val="both"/>
        <w:rPr>
          <w:rFonts w:ascii="Times New Roman" w:hAnsi="Times New Roman" w:cs="Times New Roman"/>
          <w:sz w:val="24"/>
          <w:szCs w:val="24"/>
        </w:rPr>
      </w:pPr>
    </w:p>
    <w:p w:rsidR="00B41E88" w:rsidRDefault="00083E56" w:rsidP="00B41E88">
      <w:pPr>
        <w:pStyle w:val="a7"/>
        <w:numPr>
          <w:ilvl w:val="0"/>
          <w:numId w:val="2"/>
        </w:numPr>
        <w:ind w:left="0" w:firstLine="284"/>
        <w:jc w:val="both"/>
        <w:rPr>
          <w:rFonts w:ascii="Times New Roman" w:hAnsi="Times New Roman" w:cs="Times New Roman"/>
          <w:sz w:val="24"/>
          <w:szCs w:val="24"/>
        </w:rPr>
      </w:pPr>
      <w:r w:rsidRPr="000A167A">
        <w:rPr>
          <w:rFonts w:ascii="Times New Roman" w:hAnsi="Times New Roman" w:cs="Times New Roman"/>
          <w:sz w:val="24"/>
          <w:szCs w:val="24"/>
        </w:rPr>
        <w:t xml:space="preserve">Умеет ходить и бегать, сохраняя равновесие, в разных направлениях по указанию взрослого. Методы: проблемная ситуация, наблюдение в быту и организованной деятельности. Материал: зонтик. Форма проведения: подгрупповая, групповая. Задание: «Сейчас мы будем играть в игру «Солнышко и дождик». Когда я скажу «солнышко», дети бегают. Когда скажу «дождик», дети бегут под зонтик». </w:t>
      </w:r>
    </w:p>
    <w:p w:rsidR="00B41E88" w:rsidRDefault="00B41E88" w:rsidP="00B41E88">
      <w:pPr>
        <w:pStyle w:val="a7"/>
        <w:ind w:left="644"/>
        <w:jc w:val="both"/>
        <w:rPr>
          <w:rFonts w:ascii="Times New Roman" w:hAnsi="Times New Roman" w:cs="Times New Roman"/>
          <w:sz w:val="24"/>
          <w:szCs w:val="24"/>
        </w:rPr>
      </w:pPr>
    </w:p>
    <w:p w:rsidR="00570BA6" w:rsidRPr="000A167A" w:rsidRDefault="00083E56" w:rsidP="00B41E88">
      <w:pPr>
        <w:pStyle w:val="a7"/>
        <w:ind w:left="644"/>
        <w:jc w:val="both"/>
        <w:rPr>
          <w:rFonts w:ascii="Times New Roman" w:hAnsi="Times New Roman" w:cs="Times New Roman"/>
          <w:sz w:val="24"/>
          <w:szCs w:val="24"/>
        </w:rPr>
      </w:pPr>
      <w:r w:rsidRPr="000A167A">
        <w:rPr>
          <w:rFonts w:ascii="Times New Roman" w:hAnsi="Times New Roman" w:cs="Times New Roman"/>
          <w:sz w:val="24"/>
          <w:szCs w:val="24"/>
        </w:rPr>
        <w:t xml:space="preserve">Литература </w:t>
      </w:r>
      <w:r w:rsidR="00B41E88">
        <w:rPr>
          <w:rFonts w:ascii="Times New Roman" w:hAnsi="Times New Roman" w:cs="Times New Roman"/>
          <w:sz w:val="24"/>
          <w:szCs w:val="24"/>
        </w:rPr>
        <w:t xml:space="preserve">                                                                                                                                                                      </w:t>
      </w:r>
      <w:r w:rsidRPr="000A167A">
        <w:rPr>
          <w:rFonts w:ascii="Times New Roman" w:hAnsi="Times New Roman" w:cs="Times New Roman"/>
          <w:sz w:val="24"/>
          <w:szCs w:val="24"/>
        </w:rPr>
        <w:t xml:space="preserve">1. Федеральный государственный образовательный стандарт дошкольного образования // Приказ Министерства образования и науки № 1155 от 17 октября 2013 года (вступил в силу 01 января 2014 года). </w:t>
      </w:r>
      <w:r w:rsidR="00B41E88">
        <w:rPr>
          <w:rFonts w:ascii="Times New Roman" w:hAnsi="Times New Roman" w:cs="Times New Roman"/>
          <w:sz w:val="24"/>
          <w:szCs w:val="24"/>
        </w:rPr>
        <w:t xml:space="preserve">                                                                                         </w:t>
      </w:r>
      <w:r w:rsidRPr="000A167A">
        <w:rPr>
          <w:rFonts w:ascii="Times New Roman" w:hAnsi="Times New Roman" w:cs="Times New Roman"/>
          <w:sz w:val="24"/>
          <w:szCs w:val="24"/>
        </w:rPr>
        <w:t xml:space="preserve">2. Каменская В. Г., Зверева С. В. К школьной жизни готов! - СП6., 2001. </w:t>
      </w:r>
      <w:r w:rsidR="00B41E88">
        <w:rPr>
          <w:rFonts w:ascii="Times New Roman" w:hAnsi="Times New Roman" w:cs="Times New Roman"/>
          <w:sz w:val="24"/>
          <w:szCs w:val="24"/>
        </w:rPr>
        <w:t xml:space="preserve">                                     </w:t>
      </w:r>
      <w:r w:rsidRPr="000A167A">
        <w:rPr>
          <w:rFonts w:ascii="Times New Roman" w:hAnsi="Times New Roman" w:cs="Times New Roman"/>
          <w:sz w:val="24"/>
          <w:szCs w:val="24"/>
        </w:rPr>
        <w:t xml:space="preserve">З. Каменская В. Г. Детская психология с элементами психофизиологии. - М., 2005. 4. </w:t>
      </w:r>
      <w:proofErr w:type="spellStart"/>
      <w:r w:rsidRPr="000A167A">
        <w:rPr>
          <w:rFonts w:ascii="Times New Roman" w:hAnsi="Times New Roman" w:cs="Times New Roman"/>
          <w:sz w:val="24"/>
          <w:szCs w:val="24"/>
        </w:rPr>
        <w:t>Ноткина</w:t>
      </w:r>
      <w:proofErr w:type="spellEnd"/>
      <w:r w:rsidRPr="000A167A">
        <w:rPr>
          <w:rFonts w:ascii="Times New Roman" w:hAnsi="Times New Roman" w:cs="Times New Roman"/>
          <w:sz w:val="24"/>
          <w:szCs w:val="24"/>
        </w:rPr>
        <w:t xml:space="preserve"> Н. А. и др. Оценка физического и нервно-психического развития детей раннего и дошкольного возраста. - СПб., 2003. </w:t>
      </w:r>
      <w:r w:rsidR="00B41E88">
        <w:rPr>
          <w:rFonts w:ascii="Times New Roman" w:hAnsi="Times New Roman" w:cs="Times New Roman"/>
          <w:sz w:val="24"/>
          <w:szCs w:val="24"/>
        </w:rPr>
        <w:t xml:space="preserve">                                                                                         </w:t>
      </w:r>
      <w:r w:rsidRPr="000A167A">
        <w:rPr>
          <w:rFonts w:ascii="Times New Roman" w:hAnsi="Times New Roman" w:cs="Times New Roman"/>
          <w:sz w:val="24"/>
          <w:szCs w:val="24"/>
        </w:rPr>
        <w:t xml:space="preserve">5. </w:t>
      </w:r>
      <w:proofErr w:type="spellStart"/>
      <w:r w:rsidRPr="000A167A">
        <w:rPr>
          <w:rFonts w:ascii="Times New Roman" w:hAnsi="Times New Roman" w:cs="Times New Roman"/>
          <w:sz w:val="24"/>
          <w:szCs w:val="24"/>
        </w:rPr>
        <w:t>Урунтаева</w:t>
      </w:r>
      <w:proofErr w:type="spellEnd"/>
      <w:r w:rsidRPr="000A167A">
        <w:rPr>
          <w:rFonts w:ascii="Times New Roman" w:hAnsi="Times New Roman" w:cs="Times New Roman"/>
          <w:sz w:val="24"/>
          <w:szCs w:val="24"/>
        </w:rPr>
        <w:t xml:space="preserve"> Г. А., Афонькина Ю. А. Практикум по детской </w:t>
      </w:r>
      <w:proofErr w:type="spellStart"/>
      <w:proofErr w:type="gramStart"/>
      <w:r w:rsidRPr="000A167A">
        <w:rPr>
          <w:rFonts w:ascii="Times New Roman" w:hAnsi="Times New Roman" w:cs="Times New Roman"/>
          <w:sz w:val="24"/>
          <w:szCs w:val="24"/>
        </w:rPr>
        <w:t>психоло</w:t>
      </w:r>
      <w:proofErr w:type="spellEnd"/>
      <w:r w:rsidRPr="000A167A">
        <w:rPr>
          <w:rFonts w:ascii="Times New Roman" w:hAnsi="Times New Roman" w:cs="Times New Roman"/>
          <w:sz w:val="24"/>
          <w:szCs w:val="24"/>
        </w:rPr>
        <w:t xml:space="preserve">- </w:t>
      </w:r>
      <w:proofErr w:type="spellStart"/>
      <w:r w:rsidRPr="000A167A">
        <w:rPr>
          <w:rFonts w:ascii="Times New Roman" w:hAnsi="Times New Roman" w:cs="Times New Roman"/>
          <w:sz w:val="24"/>
          <w:szCs w:val="24"/>
        </w:rPr>
        <w:t>гии</w:t>
      </w:r>
      <w:proofErr w:type="spellEnd"/>
      <w:proofErr w:type="gramEnd"/>
      <w:r w:rsidRPr="000A167A">
        <w:rPr>
          <w:rFonts w:ascii="Times New Roman" w:hAnsi="Times New Roman" w:cs="Times New Roman"/>
          <w:sz w:val="24"/>
          <w:szCs w:val="24"/>
        </w:rPr>
        <w:t>. - М., 2001.</w:t>
      </w:r>
    </w:p>
    <w:sectPr w:rsidR="00570BA6" w:rsidRPr="000A167A" w:rsidSect="00B41E88">
      <w:footerReference w:type="default" r:id="rId7"/>
      <w:pgSz w:w="11906" w:h="16838"/>
      <w:pgMar w:top="1134" w:right="1133" w:bottom="1134" w:left="1701" w:header="142" w:footer="561" w:gutter="0"/>
      <w:pgBorders w:offsetFrom="page">
        <w:top w:val="double" w:sz="4" w:space="24" w:color="833C0B" w:themeColor="accent2" w:themeShade="80"/>
        <w:left w:val="double" w:sz="4" w:space="24" w:color="833C0B" w:themeColor="accent2" w:themeShade="80"/>
        <w:bottom w:val="double" w:sz="4" w:space="24" w:color="833C0B" w:themeColor="accent2" w:themeShade="80"/>
        <w:right w:val="double" w:sz="4" w:space="24" w:color="833C0B"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6EA" w:rsidRDefault="009456EA" w:rsidP="005824F6">
      <w:pPr>
        <w:spacing w:after="0" w:line="240" w:lineRule="auto"/>
      </w:pPr>
      <w:r>
        <w:separator/>
      </w:r>
    </w:p>
  </w:endnote>
  <w:endnote w:type="continuationSeparator" w:id="0">
    <w:p w:rsidR="009456EA" w:rsidRDefault="009456EA" w:rsidP="0058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24F6" w:rsidRPr="005824F6" w:rsidRDefault="005824F6" w:rsidP="005824F6">
    <w:pPr>
      <w:pStyle w:val="a5"/>
      <w:jc w:val="center"/>
      <w:rPr>
        <w:rFonts w:ascii="Times New Roman" w:hAnsi="Times New Roman" w:cs="Times New Roman"/>
        <w:i/>
        <w:sz w:val="20"/>
      </w:rPr>
    </w:pPr>
    <w:r w:rsidRPr="005824F6">
      <w:rPr>
        <w:rFonts w:ascii="Times New Roman" w:hAnsi="Times New Roman" w:cs="Times New Roman"/>
        <w:i/>
        <w:sz w:val="20"/>
      </w:rPr>
      <w:t xml:space="preserve">Оценка качества освоения воспитанниками образовательной программы дошкольного образования </w:t>
    </w:r>
    <w:r w:rsidR="00ED1CFB">
      <w:rPr>
        <w:rFonts w:ascii="Times New Roman" w:hAnsi="Times New Roman" w:cs="Times New Roman"/>
        <w:i/>
        <w:sz w:val="20"/>
      </w:rPr>
      <w:t xml:space="preserve">          </w:t>
    </w:r>
    <w:r w:rsidRPr="005824F6">
      <w:rPr>
        <w:rFonts w:ascii="Times New Roman" w:hAnsi="Times New Roman" w:cs="Times New Roman"/>
        <w:i/>
        <w:sz w:val="20"/>
      </w:rPr>
      <w:t xml:space="preserve"> </w:t>
    </w:r>
    <w:r w:rsidR="007F1A49">
      <w:rPr>
        <w:rFonts w:ascii="Times New Roman" w:hAnsi="Times New Roman" w:cs="Times New Roman"/>
        <w:i/>
        <w:sz w:val="20"/>
      </w:rPr>
      <w:t>2</w:t>
    </w:r>
    <w:r w:rsidRPr="005824F6">
      <w:rPr>
        <w:rFonts w:ascii="Times New Roman" w:hAnsi="Times New Roman" w:cs="Times New Roman"/>
        <w:i/>
        <w:sz w:val="20"/>
      </w:rPr>
      <w:t xml:space="preserve"> младш</w:t>
    </w:r>
    <w:r w:rsidR="007F1A49">
      <w:rPr>
        <w:rFonts w:ascii="Times New Roman" w:hAnsi="Times New Roman" w:cs="Times New Roman"/>
        <w:i/>
        <w:sz w:val="20"/>
      </w:rPr>
      <w:t>ая</w:t>
    </w:r>
    <w:r w:rsidRPr="005824F6">
      <w:rPr>
        <w:rFonts w:ascii="Times New Roman" w:hAnsi="Times New Roman" w:cs="Times New Roman"/>
        <w:i/>
        <w:sz w:val="20"/>
      </w:rPr>
      <w:t xml:space="preserve"> групп</w:t>
    </w:r>
    <w:r w:rsidR="007F1A49">
      <w:rPr>
        <w:rFonts w:ascii="Times New Roman" w:hAnsi="Times New Roman" w:cs="Times New Roman"/>
        <w:i/>
        <w:sz w:val="20"/>
      </w:rPr>
      <w:t>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6EA" w:rsidRDefault="009456EA" w:rsidP="005824F6">
      <w:pPr>
        <w:spacing w:after="0" w:line="240" w:lineRule="auto"/>
      </w:pPr>
      <w:r>
        <w:separator/>
      </w:r>
    </w:p>
  </w:footnote>
  <w:footnote w:type="continuationSeparator" w:id="0">
    <w:p w:rsidR="009456EA" w:rsidRDefault="009456EA" w:rsidP="00582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6CAB"/>
    <w:multiLevelType w:val="hybridMultilevel"/>
    <w:tmpl w:val="2EEEDFD6"/>
    <w:lvl w:ilvl="0" w:tplc="6284CD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4E169F5"/>
    <w:multiLevelType w:val="hybridMultilevel"/>
    <w:tmpl w:val="2A705324"/>
    <w:lvl w:ilvl="0" w:tplc="EC6ED13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D5E"/>
    <w:rsid w:val="00083E56"/>
    <w:rsid w:val="000A167A"/>
    <w:rsid w:val="002B31BD"/>
    <w:rsid w:val="00342C5F"/>
    <w:rsid w:val="003D4DE7"/>
    <w:rsid w:val="00484D3B"/>
    <w:rsid w:val="00570BA6"/>
    <w:rsid w:val="005824F6"/>
    <w:rsid w:val="006E1113"/>
    <w:rsid w:val="007F1A49"/>
    <w:rsid w:val="008006DA"/>
    <w:rsid w:val="009456EA"/>
    <w:rsid w:val="00B41E88"/>
    <w:rsid w:val="00E12D5E"/>
    <w:rsid w:val="00EC4D60"/>
    <w:rsid w:val="00ED1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3DCA"/>
  <w15:chartTrackingRefBased/>
  <w15:docId w15:val="{D48556B0-AD3E-4340-801E-82C88C745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4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24F6"/>
  </w:style>
  <w:style w:type="paragraph" w:styleId="a5">
    <w:name w:val="footer"/>
    <w:basedOn w:val="a"/>
    <w:link w:val="a6"/>
    <w:uiPriority w:val="99"/>
    <w:unhideWhenUsed/>
    <w:rsid w:val="005824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824F6"/>
  </w:style>
  <w:style w:type="paragraph" w:styleId="a7">
    <w:name w:val="List Paragraph"/>
    <w:basedOn w:val="a"/>
    <w:uiPriority w:val="34"/>
    <w:qFormat/>
    <w:rsid w:val="000A1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4</Pages>
  <Words>1482</Words>
  <Characters>8454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lyudm</cp:lastModifiedBy>
  <cp:revision>9</cp:revision>
  <dcterms:created xsi:type="dcterms:W3CDTF">2018-03-06T11:03:00Z</dcterms:created>
  <dcterms:modified xsi:type="dcterms:W3CDTF">2018-03-11T16:27:00Z</dcterms:modified>
</cp:coreProperties>
</file>