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7" w:rsidRDefault="00F620B7" w:rsidP="00F620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6"/>
          <w:sz w:val="32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b/>
          <w:bCs/>
          <w:kern w:val="36"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города Нижневартовска детский сад № 62 «Журавушка»</w:t>
      </w:r>
    </w:p>
    <w:p w:rsidR="00F620B7" w:rsidRDefault="00F620B7" w:rsidP="00F62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воспитатель: Зелинская О.М.</w:t>
      </w:r>
    </w:p>
    <w:p w:rsidR="00B36DB8" w:rsidRPr="00B36DB8" w:rsidRDefault="00B36DB8" w:rsidP="00B36DB8">
      <w:pPr>
        <w:pStyle w:val="a8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Консультация для родителей</w:t>
      </w:r>
    </w:p>
    <w:p w:rsidR="00F950C6" w:rsidRPr="00E738D5" w:rsidRDefault="00F950C6" w:rsidP="00E738D5">
      <w:pPr>
        <w:pStyle w:val="a8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Как читать детям книги?</w:t>
      </w:r>
      <w:r w:rsidR="00E738D5" w:rsidRPr="00E738D5">
        <w:t xml:space="preserve"> </w:t>
      </w:r>
      <w:r w:rsidR="00E738D5">
        <w:t xml:space="preserve">         </w:t>
      </w:r>
      <w:r w:rsidR="00C06579" w:rsidRPr="00C06579">
        <w:rPr>
          <w:noProof/>
          <w:lang w:eastAsia="ru-RU"/>
        </w:rPr>
        <w:drawing>
          <wp:inline distT="0" distB="0" distL="0" distR="0">
            <wp:extent cx="1907540" cy="1219200"/>
            <wp:effectExtent l="19050" t="0" r="0" b="0"/>
            <wp:docPr id="2" name="Рисунок 4" descr="http://www.aftabir.com/lifestyle/images/3b1fa6a92f84b848c14e97198993c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tabir.com/lifestyle/images/3b1fa6a92f84b848c14e97198993cb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8D5">
        <w:t xml:space="preserve"> 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Детям </w:t>
      </w:r>
      <w:hyperlink r:id="rId5" w:tgtFrame="_blank" w:history="1">
        <w:r w:rsidRPr="00F950C6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надо читать книги</w:t>
        </w:r>
      </w:hyperlink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– это бесспорно. Только делать это можно по-разному и, соответственно, результат тоже будет разный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>До 3 лет.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Б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лиже к году,  малыш уже понимает ваши слова, начинает говорить и интересоваться всем  на свете. Как раз в это время и можно целенаправленно  начи</w:t>
      </w:r>
      <w:r>
        <w:rPr>
          <w:rFonts w:ascii="Arial" w:eastAsia="Times New Roman" w:hAnsi="Arial" w:cs="Arial"/>
          <w:sz w:val="27"/>
          <w:szCs w:val="27"/>
          <w:lang w:eastAsia="ru-RU"/>
        </w:rPr>
        <w:t>нать читать уже детские книги.Потешки,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короткие и динамичные стихи А.Барто, К.Чуковского, С.Маршака,  В.Степанова  дети слушают с удовольствием.  Ритмичные  стихи лучше воспринимаются малышами,  чем проза, и  запоминаются намного лучше. </w:t>
      </w:r>
    </w:p>
    <w:p w:rsidR="00F950C6" w:rsidRDefault="00F950C6" w:rsidP="00F950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В этом возрасте надо обратить особое внимание на качество книги. 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Книга должна быть небольшой,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чтобы малыш мог самостоятельно держать ее в руках, листать, 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Сейчас есть много книжек для малышей: и картонные, и в виде пазлов, и непромокаемые, которые можно намочить и облизать. Может, это и хорошо в некоторых случаях, но все-таки ребенка надо с самого начала приучать к правильному и аккуратному обращению с книгой. И если родители покупают книги, которые можно мять и пачкать, то потом ребенка не стоит ругать, когда он уже хорошие книги начнет так же портить. Поэтому, даже специальные книжки-малышки надо читать аккуратно и учить этому малыша.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Кроме качества материала, надо обратить внимание на качество текста и картинок. Для маленьких детей текст должен быть небольшим, а картинка крупной и яркой. Очень хорошо, когда  иллюстрации крупные  с маленьким количеством деталей. Тогда малышу легче рассмотреть рисунок и разобраться в нем.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В этом возрасте надо не просто читать, а еще и обыгрывать текст, чтобы ребенок лучше его понял, прочувствовал эмоции. Прочитав стихотворение,  можно  закрепить его, поработав по рис</w:t>
      </w:r>
      <w:r>
        <w:rPr>
          <w:rFonts w:ascii="Arial" w:eastAsia="Times New Roman" w:hAnsi="Arial" w:cs="Arial"/>
          <w:sz w:val="27"/>
          <w:szCs w:val="27"/>
          <w:lang w:eastAsia="ru-RU"/>
        </w:rPr>
        <w:t>унку.   Если Вы прочитали «Грузовик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» А. Барто, то попросит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е показать, где на картинке грузовик, спросите  кто на картинке? </w:t>
      </w: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Почему опрокинулся грузовик? 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 Таким образом, Вы побуждаете ребенка говорить, заставляете его думать, сопереживать героям, решать нравственную задачу  «Как помочь?»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При чтении книги  желательно, чтобы малыш сидел с Вами и рассматривал картинки в тексте, показывал, что он там видит. Можно читать и когда ребенок лежит в кроватке, т.е. тогда когда он не занят другими делами.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>От 3 до 6 лет.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В этом возрасте дети уже умеют и слушать, и говорить, а значит, можно читать им  и большие произведения: сказки, рассказы и, конечно, детские стихи.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Правила выбора книги остаются такими же:  яркие книги по возрасту, крупный шрифт, немного текста на странице.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Иногда можно </w:t>
      </w:r>
      <w:r w:rsidR="00B36DB8">
        <w:rPr>
          <w:rFonts w:ascii="Arial" w:eastAsia="Times New Roman" w:hAnsi="Arial" w:cs="Arial"/>
          <w:sz w:val="27"/>
          <w:szCs w:val="27"/>
          <w:lang w:eastAsia="ru-RU"/>
        </w:rPr>
        <w:t>наблюдать такую картину: родитель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сидит с книгой и читает ее вслух, а м</w:t>
      </w:r>
      <w:r w:rsidR="00B36DB8">
        <w:rPr>
          <w:rFonts w:ascii="Arial" w:eastAsia="Times New Roman" w:hAnsi="Arial" w:cs="Arial"/>
          <w:sz w:val="27"/>
          <w:szCs w:val="27"/>
          <w:lang w:eastAsia="ru-RU"/>
        </w:rPr>
        <w:t>алыш в это время играет в машинки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, пересыпает песок или собирает конструктор. Будет ли толк от такого чтения? Очень немного.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 xml:space="preserve">Если Вы хотите, чтобы Ваш малыш </w:t>
      </w:r>
      <w:hyperlink r:id="rId6" w:tgtFrame="_blank" w:history="1">
        <w:r w:rsidRPr="00F950C6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научился читать</w:t>
        </w:r>
      </w:hyperlink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 xml:space="preserve"> легко и быстро, полюбил чтение, то надо соблюдать некоторые правила чтения: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Читать книги по возрасту, те которые ребенку интересны;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По ходу чтения задавать вопросы, уточняя, как малыш понял, пояснять непонятные слова;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Читать выразительно, давать ребенку время на обдумывание и рассматривание картинок;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Рассказывать  дополнительные сведения о тех словах или предметах, которые встречаются в тексте, пояснять их значение и применение;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Очень желательно, чтобы ребенок сидел рядом и смотрел в книгу. Если во время чтения ребенок занимается другими делами: рисует, играет, лепит, то он занят своим делом, обдумывает его и практически не слышит читающего.  Слушает, но не слышит.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Если ребенок сидит рядом, слушает, рассматривает текст и картинки, то он приучается так читать и начинает запоминать  буквы в тексте и целые слова. А если Вы еще и будете следить по тексту, показывать, где Вы читаете, то ребенок научится читать гораздо быстрее. Ему поможет его собственная зрительная память.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Очень хорошо, после чтения книги, нарисовать иллюстрацию к ней, рассказать бабушке или папе, слепить главного героя из пластилина, придумать продолжение сказки. Это способствует лучшему запоминанию и осмыслению текста.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 этом возрасте просто необходимо</w:t>
      </w:r>
      <w:hyperlink r:id="rId7" w:tgtFrame="_blank" w:history="1">
        <w:r w:rsidRPr="00F950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заучивать стихи</w:t>
        </w:r>
      </w:hyperlink>
      <w:r w:rsidRPr="00F950C6">
        <w:rPr>
          <w:rFonts w:ascii="Arial" w:eastAsia="Times New Roman" w:hAnsi="Arial" w:cs="Arial"/>
          <w:sz w:val="27"/>
          <w:szCs w:val="27"/>
          <w:lang w:eastAsia="ru-RU"/>
        </w:rPr>
        <w:t>.  Возьмите за правило – заучивать одно стихотворение в неделю, и проблем с памятью у малыша не будет.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Вот несколько, наиболее важных правил при чтении детям. Применяйте  эти правила в своей жизни,  и Ваш ребенок </w:t>
      </w: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>научится читать без проблем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A2F9F" w:rsidRDefault="00F620B7"/>
    <w:sectPr w:rsidR="009A2F9F" w:rsidSect="00B36DB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F950C6"/>
    <w:rsid w:val="00257EE2"/>
    <w:rsid w:val="00A46D23"/>
    <w:rsid w:val="00A719AC"/>
    <w:rsid w:val="00B21233"/>
    <w:rsid w:val="00B27C5A"/>
    <w:rsid w:val="00B36DB8"/>
    <w:rsid w:val="00C06579"/>
    <w:rsid w:val="00E738D5"/>
    <w:rsid w:val="00F373EE"/>
    <w:rsid w:val="00F620B7"/>
    <w:rsid w:val="00F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2"/>
  </w:style>
  <w:style w:type="paragraph" w:styleId="1">
    <w:name w:val="heading 1"/>
    <w:basedOn w:val="a"/>
    <w:link w:val="10"/>
    <w:uiPriority w:val="9"/>
    <w:qFormat/>
    <w:rsid w:val="00F9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0C6"/>
    <w:rPr>
      <w:color w:val="0000FF"/>
      <w:u w:val="single"/>
    </w:rPr>
  </w:style>
  <w:style w:type="character" w:styleId="a5">
    <w:name w:val="Strong"/>
    <w:basedOn w:val="a0"/>
    <w:uiPriority w:val="22"/>
    <w:qFormat/>
    <w:rsid w:val="00F950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6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talochka-ru.ru/sovetyi-roditelyam/kak-uchit-sti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ychim/kak-nauchit-chitat-sovetyi-roditelyam.html" TargetMode="External"/><Relationship Id="rId5" Type="http://schemas.openxmlformats.org/officeDocument/2006/relationships/hyperlink" Target="http://chitalochka-ru.ru/chteniye/semeynoe-chteni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2018-10-02T18:02:00Z</dcterms:created>
  <dcterms:modified xsi:type="dcterms:W3CDTF">2019-11-16T17:09:00Z</dcterms:modified>
</cp:coreProperties>
</file>