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" 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/>
            <w:sz w:val="28"/>
          </w:rPr>
          <w:t>5 г</w:t>
        </w:r>
      </w:smartTag>
      <w:r>
        <w:rPr>
          <w:rFonts w:ascii="Times New Roman" w:hAnsi="Times New Roman"/>
          <w:sz w:val="28"/>
        </w:rPr>
        <w:t>. Биробиджан "</w:t>
      </w:r>
    </w:p>
    <w:p w:rsidR="000D3F6B" w:rsidRDefault="000D3F6B">
      <w:pPr>
        <w:spacing w:after="200" w:line="276" w:lineRule="auto"/>
        <w:jc w:val="center"/>
        <w:rPr>
          <w:rFonts w:ascii="Times New Roman" w:hAnsi="Times New Roman"/>
        </w:rPr>
      </w:pPr>
    </w:p>
    <w:p w:rsidR="000D3F6B" w:rsidRDefault="000D3F6B">
      <w:pPr>
        <w:spacing w:after="200" w:line="276" w:lineRule="auto"/>
        <w:jc w:val="center"/>
        <w:rPr>
          <w:rFonts w:ascii="Times New Roman" w:hAnsi="Times New Roman"/>
        </w:rPr>
      </w:pPr>
    </w:p>
    <w:p w:rsidR="000D3F6B" w:rsidRDefault="000D3F6B">
      <w:pPr>
        <w:spacing w:after="200" w:line="276" w:lineRule="auto"/>
        <w:jc w:val="center"/>
        <w:rPr>
          <w:rFonts w:ascii="Times New Roman" w:hAnsi="Times New Roman"/>
        </w:rPr>
      </w:pPr>
    </w:p>
    <w:p w:rsidR="000D3F6B" w:rsidRDefault="000D3F6B">
      <w:pPr>
        <w:spacing w:after="200" w:line="276" w:lineRule="auto"/>
        <w:rPr>
          <w:rFonts w:ascii="Times New Roman" w:hAnsi="Times New Roman"/>
          <w:u w:val="single"/>
        </w:rPr>
      </w:pPr>
    </w:p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  Проект</w:t>
      </w:r>
    </w:p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48"/>
        </w:rPr>
      </w:pPr>
    </w:p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48"/>
        </w:rPr>
      </w:pPr>
    </w:p>
    <w:p w:rsidR="000D3F6B" w:rsidRDefault="000D3F6B">
      <w:pPr>
        <w:spacing w:after="200" w:line="276" w:lineRule="auto"/>
        <w:jc w:val="center"/>
        <w:rPr>
          <w:rFonts w:ascii="Times New Roman" w:hAnsi="Times New Roman"/>
        </w:rPr>
      </w:pPr>
    </w:p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Экологическая оценка состояния водоемов ЕАО.</w:t>
      </w:r>
    </w:p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72"/>
        </w:rPr>
      </w:pPr>
    </w:p>
    <w:p w:rsidR="000D3F6B" w:rsidRDefault="000D3F6B">
      <w:pPr>
        <w:spacing w:after="200" w:line="27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72"/>
        </w:rPr>
        <w:t xml:space="preserve">                            </w:t>
      </w:r>
      <w:r>
        <w:rPr>
          <w:rFonts w:ascii="Times New Roman" w:hAnsi="Times New Roman"/>
          <w:sz w:val="32"/>
        </w:rPr>
        <w:t xml:space="preserve">Проект выполнили: </w:t>
      </w:r>
    </w:p>
    <w:p w:rsidR="000D3F6B" w:rsidRDefault="000D3F6B">
      <w:pPr>
        <w:spacing w:after="200" w:line="276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ученица 10а класса  Федорченко Т.</w:t>
      </w:r>
    </w:p>
    <w:p w:rsidR="000D3F6B" w:rsidRDefault="000D3F6B">
      <w:pPr>
        <w:spacing w:after="200" w:line="276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Руководители:   учитель биологии Смирнова Г.Е.</w:t>
      </w:r>
    </w:p>
    <w:p w:rsidR="000D3F6B" w:rsidRDefault="000D3F6B">
      <w:pPr>
        <w:spacing w:after="200" w:line="276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учитель химии Сухарева Т.Н.</w:t>
      </w:r>
    </w:p>
    <w:p w:rsidR="000D3F6B" w:rsidRDefault="000D3F6B">
      <w:pPr>
        <w:spacing w:after="200" w:line="276" w:lineRule="auto"/>
        <w:jc w:val="right"/>
        <w:rPr>
          <w:rFonts w:ascii="Times New Roman" w:hAnsi="Times New Roman"/>
          <w:sz w:val="32"/>
        </w:rPr>
      </w:pPr>
    </w:p>
    <w:p w:rsidR="000D3F6B" w:rsidRDefault="000D3F6B">
      <w:pPr>
        <w:spacing w:after="200" w:line="276" w:lineRule="auto"/>
        <w:jc w:val="right"/>
        <w:rPr>
          <w:rFonts w:ascii="Times New Roman" w:hAnsi="Times New Roman"/>
          <w:sz w:val="32"/>
        </w:rPr>
      </w:pPr>
    </w:p>
    <w:p w:rsidR="000D3F6B" w:rsidRDefault="000D3F6B">
      <w:pPr>
        <w:spacing w:after="200" w:line="276" w:lineRule="auto"/>
        <w:ind w:right="28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Биробиджан , 2016</w:t>
      </w:r>
    </w:p>
    <w:p w:rsidR="000D3F6B" w:rsidRDefault="000D3F6B">
      <w:pPr>
        <w:spacing w:after="200" w:line="276" w:lineRule="auto"/>
        <w:ind w:right="282"/>
        <w:jc w:val="center"/>
        <w:rPr>
          <w:rFonts w:ascii="Times New Roman" w:hAnsi="Times New Roman"/>
          <w:sz w:val="32"/>
        </w:rPr>
      </w:pPr>
    </w:p>
    <w:p w:rsidR="000D3F6B" w:rsidRDefault="000D3F6B">
      <w:pPr>
        <w:spacing w:after="200" w:line="276" w:lineRule="auto"/>
        <w:ind w:right="282"/>
        <w:jc w:val="center"/>
        <w:rPr>
          <w:rFonts w:ascii="Times New Roman" w:hAnsi="Times New Roman"/>
          <w:sz w:val="32"/>
        </w:rPr>
      </w:pPr>
    </w:p>
    <w:p w:rsidR="000D3F6B" w:rsidRDefault="000D3F6B">
      <w:pPr>
        <w:spacing w:after="200" w:line="276" w:lineRule="auto"/>
        <w:ind w:right="282"/>
        <w:jc w:val="center"/>
        <w:rPr>
          <w:rFonts w:ascii="Times New Roman" w:hAnsi="Times New Roman"/>
          <w:sz w:val="32"/>
        </w:rPr>
      </w:pPr>
    </w:p>
    <w:p w:rsidR="000D3F6B" w:rsidRDefault="000D3F6B">
      <w:pPr>
        <w:spacing w:after="200" w:line="276" w:lineRule="auto"/>
        <w:ind w:right="282"/>
        <w:jc w:val="center"/>
        <w:rPr>
          <w:rFonts w:ascii="Times New Roman" w:hAnsi="Times New Roman"/>
          <w:sz w:val="32"/>
        </w:rPr>
      </w:pPr>
    </w:p>
    <w:p w:rsidR="000D3F6B" w:rsidRDefault="000D3F6B">
      <w:pPr>
        <w:spacing w:after="200"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Вода,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— сама жизнь. Ты наполняешь нас радостью, которую не объяснить нашими чувствами.   Так сказал о воде известный писатель  Антуан де Сент-Экзюпери.  Вода имеет ключевое значение в создании и поддержании жизни на Земле, в химическом строении живых организмов, в формировании климата и погоды. Загрязнение воды представляет собой серьезную проблему для экологии. Человечество использует воду во всех сферах своей деятельности – и в быту, и в производстве. Прежде неисчерпаемый ресурс - пресная чистая вода - становиться исчерпаемым. Сегодня воды, пригодной для питья, промышленного производства и орошения, не хватает во многих районах мира. В данном проекте рассмотрена проблема загрязнения водных объектов  ЕАО и пути ее решения </w:t>
      </w:r>
    </w:p>
    <w:p w:rsidR="000D3F6B" w:rsidRDefault="000D3F6B">
      <w:pPr>
        <w:tabs>
          <w:tab w:val="left" w:pos="0"/>
        </w:tabs>
        <w:spacing w:after="200"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i/>
          <w:sz w:val="28"/>
        </w:rPr>
        <w:t>Цель проекта: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Изучить экологическое состояние водоемов ЕАО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Задачи, поставленные, в рамках проекта:</w:t>
      </w:r>
    </w:p>
    <w:p w:rsidR="000D3F6B" w:rsidRDefault="000D3F6B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материалов о состоянии водоемов ЕАО.</w:t>
      </w:r>
    </w:p>
    <w:p w:rsidR="000D3F6B" w:rsidRDefault="000D3F6B">
      <w:pPr>
        <w:numPr>
          <w:ilvl w:val="0"/>
          <w:numId w:val="1"/>
        </w:numPr>
        <w:tabs>
          <w:tab w:val="left" w:pos="142"/>
        </w:tabs>
        <w:spacing w:before="100" w:line="360" w:lineRule="auto"/>
        <w:ind w:left="142" w:firstLine="2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динамику изменения состояния водоемов в течение нескольких лет</w:t>
      </w:r>
    </w:p>
    <w:p w:rsidR="000D3F6B" w:rsidRDefault="000D3F6B">
      <w:pPr>
        <w:numPr>
          <w:ilvl w:val="0"/>
          <w:numId w:val="1"/>
        </w:numPr>
        <w:tabs>
          <w:tab w:val="left" w:pos="720"/>
        </w:tabs>
        <w:spacing w:before="100" w:line="360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.Провести комплексный анализ воды  взятой из природных источников.</w:t>
      </w:r>
    </w:p>
    <w:p w:rsidR="000D3F6B" w:rsidRDefault="000D3F6B">
      <w:pPr>
        <w:numPr>
          <w:ilvl w:val="0"/>
          <w:numId w:val="1"/>
        </w:numPr>
        <w:tabs>
          <w:tab w:val="left" w:pos="720"/>
        </w:tabs>
        <w:spacing w:before="100" w:line="360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Выполнить  эколого-фаунистическое описание мест взятия проб.</w:t>
      </w:r>
    </w:p>
    <w:p w:rsidR="000D3F6B" w:rsidRDefault="000D3F6B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причины и источники загрязнения водоемов.</w:t>
      </w:r>
    </w:p>
    <w:p w:rsidR="000D3F6B" w:rsidRDefault="000D3F6B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Определить систему мер по улучшению экологического состояния водоемов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Основное содержание  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Речная сеть области хорошо развита, на её территории находятся около 5017 водотоков. Большинство рек ЕАО - малые и средние. Общая протяженность всей речной системы составляет </w:t>
      </w:r>
      <w:smartTag w:uri="urn:schemas-microsoft-com:office:smarttags" w:element="metricconverter">
        <w:smartTagPr>
          <w:attr w:name="ProductID" w:val="8231 км"/>
        </w:smartTagPr>
        <w:r>
          <w:rPr>
            <w:rFonts w:ascii="Times New Roman" w:hAnsi="Times New Roman"/>
            <w:sz w:val="28"/>
          </w:rPr>
          <w:t>8231 км</w:t>
        </w:r>
      </w:smartTag>
      <w:r>
        <w:rPr>
          <w:rFonts w:ascii="Times New Roman" w:hAnsi="Times New Roman"/>
          <w:sz w:val="28"/>
        </w:rPr>
        <w:t>, ее густота различна.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Питание рек в основном – дождевое. На долю дождевого питания приходится примерно 50-70% общего годового стока, на долю снегового приходится 10-20%, на долю подземного- 10-30% стока.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Речной сток области в среднем по водности составляет 236,4 км3 /год, из них 221 км3/ год  приходится на р. Амур и 15,4 км3 /год на реки Бира, Биджан, Тунгуска.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Озера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ЕАО насчитывается примерно 3000 озер. Озера расположены на юге области вдоль Амура, а также вдоль русел других рек. Чаще всего они имеют маленький или средний размер, наиболее крупные озера: Длинное, Забеловское, Большое, Круглое, Карасиное, Лебединое.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Подземные воды: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пределах ЕАО выделяют выделяют две основные геологические провинции: Амуро-Охотская и Сихоте-Алинская (Нижнеамурская).  Сихоте-Алинская (Нижнеамурская) гидрогеологическая провинция представлена Среднеамурским артезианским бассейном, занимающим около 50 % площади области, в нем сосредоточено 90% естественных запасов подземных вод территории.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ЕАО разведано 27 месторождений пресных подземных вод из них 18 месторождений находятся в эксплуатации, эксплуатационные запасы составляют 31,08 млн. м3/год. В пределах области насчитывается 130 водозаборов и два шахтных водоотлива.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Болота: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Болота занимают около 28% территории области, распространены на юго-востоке в пределах среднеамурской низменности, а также вдоль русел рек, проникая в горные области. Мощность торфяного покрова на болотах сравнительно небольшая.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Экологическое состояние водоемов: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индексу загрязнения практически все водные объекты Еврейской автономной области относятся к категории «средне загрязненных». Низкий уровень загрязнения наблюдался по органическим веществам, соединениям азота, что связано с высокой водностью рек. Все водотоки протекают в гористой местности, где сосредоточены рудоносные месторождения, поэтому появление металла в воде обусловлено географически.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Анализируя таблицу можно увидеть, что за последние несколько лет качество воды в водоемах ЕАО улучшилось, либо осталось прежним . На р.Амур вследствие наводнения 2013 года было выявлено повышение содержания азота аммонийного и органических веществ в 1,2 – 1,8 раза, что незначительно выше относительно аналогичного периода прошлого года.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загрязняющие вещества, содержащиесяся в сточных водах - взвешенные вещества, нитраты и азот аммонийный.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Типы, причины и источники загрязнения: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 загрязнением водоемов понимают любые изменения физических, химических и биологических свойств воды в связи со сбросом в них жидких, твердых и газообразных веществ, которые делают воду данных водоемов опасной для использования, нанося ущерб народному хозяйству, здоровью и безопасности населения.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Типы загрязнения:</w:t>
      </w:r>
    </w:p>
    <w:p w:rsidR="000D3F6B" w:rsidRDefault="000D3F6B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механическое         2.химическое </w:t>
      </w:r>
    </w:p>
    <w:p w:rsidR="000D3F6B" w:rsidRDefault="000D3F6B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веществ токсического и нетоксического действия</w:t>
      </w:r>
    </w:p>
    <w:p w:rsidR="000D3F6B" w:rsidRDefault="000D3F6B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бактериальное и биологическое </w:t>
      </w:r>
    </w:p>
    <w:p w:rsidR="000D3F6B" w:rsidRDefault="000D3F6B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радиоактивное и   тепловое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ЕАО основные источники загрязнения водоемов – промышленные, бытовые, сельскохозяйственные стоки, загрязнение бытовым мусором.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Объём сбрасываемых сточных вод в поверхностные воды в 2013 году составил 14,48 млн.м3 против 15,74 млн.м3 в 2012 году.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объем сточных сбрасывают предприятия ЖКХ, их стоки относятся к хозяйственно-бытовым. На их долю приходится более 90% всех сбросов. Основные загрязняющие вещества, поступающие в воды ЕАО характерны для данных предприятий: БПКполн, взвешенные вещества, азот аммонийный, нитриты, нитраты, железо, жиры, фосфаты.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источник сброса сточных вод - МУП «Водоканал» города Биробиджана, на его долю приходится более 69,2% всех канализационных стоков области. «Стоки относятся к категории «недостаточно очищенные».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причинами загрязнения водоемов сточными водами в Еврейской автономной области являются:</w:t>
      </w:r>
    </w:p>
    <w:p w:rsidR="000D3F6B" w:rsidRDefault="000D3F6B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в некоторых населенных пунктах области очистных сооружений</w:t>
      </w:r>
    </w:p>
    <w:p w:rsidR="000D3F6B" w:rsidRDefault="000D3F6B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нарушение технологии очистки </w:t>
      </w:r>
    </w:p>
    <w:p w:rsidR="000D3F6B" w:rsidRDefault="000D3F6B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износ оборудования действующих очистных сооружений </w:t>
      </w:r>
    </w:p>
    <w:p w:rsidR="000D3F6B" w:rsidRDefault="000D3F6B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систем очистки ливневых сбросов предприятий и населенных пунктов</w:t>
      </w:r>
    </w:p>
    <w:p w:rsidR="000D3F6B" w:rsidRDefault="000D3F6B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стоит заметить, что немаловажным является загрязнение водоемов бытовым мусором, особенно в местах отдыха людей.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Чистота воды заботит не только городские экологические службы , но и многих обывателей с активной гражданской позицией, поэтому нам хотелось  чтобы  результаты нашей работы были  представлены на суд общественности. 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Во время посещения занятий  летней интеллект смены " Войди в мир природы другом" мы  провели  сравнительный анализ воды, взятой из  разных природных источников на наличие солей, примесей, кислотности.  В качестве  опытных участков мы выбрали 4 водоемов, находящихся в микрорайоне  имени Бумагина. </w:t>
      </w:r>
    </w:p>
    <w:p w:rsidR="000D3F6B" w:rsidRDefault="000D3F6B">
      <w:pPr>
        <w:numPr>
          <w:ilvl w:val="0"/>
          <w:numId w:val="4"/>
        </w:numPr>
        <w:spacing w:before="100" w:line="360" w:lineRule="auto"/>
        <w:ind w:left="1353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Река Беззымянка  у моста</w:t>
      </w:r>
    </w:p>
    <w:p w:rsidR="000D3F6B" w:rsidRDefault="000D3F6B">
      <w:pPr>
        <w:numPr>
          <w:ilvl w:val="0"/>
          <w:numId w:val="4"/>
        </w:numPr>
        <w:spacing w:before="100" w:line="360" w:lineRule="auto"/>
        <w:ind w:left="1353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Небольшой временный водоем, находящийся за гаражным кооперативом.</w:t>
      </w:r>
    </w:p>
    <w:p w:rsidR="000D3F6B" w:rsidRDefault="000D3F6B">
      <w:pPr>
        <w:numPr>
          <w:ilvl w:val="0"/>
          <w:numId w:val="4"/>
        </w:numPr>
        <w:tabs>
          <w:tab w:val="left" w:pos="720"/>
        </w:tabs>
        <w:spacing w:before="100" w:line="360" w:lineRule="auto"/>
        <w:ind w:left="1353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Река Бира.</w:t>
      </w:r>
    </w:p>
    <w:p w:rsidR="000D3F6B" w:rsidRDefault="000D3F6B">
      <w:pPr>
        <w:numPr>
          <w:ilvl w:val="0"/>
          <w:numId w:val="4"/>
        </w:numPr>
        <w:tabs>
          <w:tab w:val="left" w:pos="720"/>
        </w:tabs>
        <w:spacing w:before="100" w:line="360" w:lineRule="auto"/>
        <w:ind w:left="1353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Болотце  недалеко от реки Бира, возникающее во время дождей  и полностью пересыхающие в засушливые времена</w:t>
      </w:r>
    </w:p>
    <w:p w:rsidR="000D3F6B" w:rsidRDefault="000D3F6B">
      <w:pPr>
        <w:tabs>
          <w:tab w:val="left" w:pos="720"/>
        </w:tabs>
        <w:spacing w:before="100" w:line="360" w:lineRule="auto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каждом выбранном месте были взяты пробы воды. Описана прибрежная и водная растительность. Физико -химический анализ был проведен в лабораторных условиях на следующий день. Каждая проба исследовалась также под микроскопом , на предмет обнаружения простейших организмов </w:t>
      </w:r>
    </w:p>
    <w:p w:rsidR="000D3F6B" w:rsidRDefault="000D3F6B">
      <w:pPr>
        <w:spacing w:before="100" w:after="2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Химический анализ был проведен в лабораторных условия.       Самой чистой водой оказалась вода из реки Бира, она прозрачная, без запаха и мутности, имеет практически нейтральное значение кислотности, в ней отмечено небольшое содержание солей хлоридов, которое можно считать погрешностью при проведении опытов и несовершенством наших возможностей при проведении анализа.  </w:t>
      </w:r>
    </w:p>
    <w:p w:rsidR="000D3F6B" w:rsidRDefault="000D3F6B">
      <w:pPr>
        <w:spacing w:before="10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Вода из реки Беззымянка , хоть и  не обладает такими свойствами, но пригодна для жизни водных обитателях, что говорит о ее относительной чистоте.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Мероприятия, направленные на улучшение экологического состояния водоемов ЕАО: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для улучшения экологического состояния водоемов, проводят мероприятия непосредственно направленные на постройку, ремонт, развитие очистных сооружений.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Во-вторых, изучаются новые методы очистки сточных вод(на данный момент существует 3 группы методов очистки). 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В-третьих, осуществляется непосредственная расчистка водоемов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В-четвертых, проводятся акции, мероприятия, направленные на освещение проблемы загрязнения вод и общественное просвещение.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 областном и городском уровнях проводятся: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Акция "Чистым рекам - чистые берега" по очистке берегов малых рек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очищено более </w:t>
      </w:r>
      <w:smartTag w:uri="urn:schemas-microsoft-com:office:smarttags" w:element="metricconverter">
        <w:smartTagPr>
          <w:attr w:name="ProductID" w:val="12 000 м2"/>
        </w:smartTagPr>
        <w:r>
          <w:rPr>
            <w:rFonts w:ascii="Times New Roman" w:hAnsi="Times New Roman"/>
            <w:sz w:val="28"/>
          </w:rPr>
          <w:t>12 000 м2</w:t>
        </w:r>
      </w:smartTag>
      <w:r>
        <w:rPr>
          <w:rFonts w:ascii="Times New Roman" w:hAnsi="Times New Roman"/>
          <w:sz w:val="28"/>
        </w:rPr>
        <w:t xml:space="preserve"> водоохранной зоны р. Бира, собрано более 30 м3 мусора.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Экологическая акция «Дни Амура»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2012 году охвачено акцией около 3000 человек, к 3 экологические акции, в результате которых очищено около 6 000 м2 береговой полосы реки Бира, собрано около 12,4 м3 мусора, высажено около 70 саженцев.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в 2013 году экологической акцией "Дни Амура" было охвачено более 9 000 человек.</w:t>
      </w:r>
      <w:r>
        <w:rPr>
          <w:rFonts w:ascii="Times New Roman" w:hAnsi="Times New Roman"/>
          <w:sz w:val="28"/>
        </w:rPr>
        <w:tab/>
        <w:t xml:space="preserve">На </w:t>
      </w:r>
      <w:r>
        <w:rPr>
          <w:rFonts w:ascii="Times New Roman" w:hAnsi="Times New Roman"/>
          <w:sz w:val="28"/>
          <w:u w:val="single"/>
        </w:rPr>
        <w:t>школьном уровне в нашем образовательном учреждении проводятся:</w:t>
      </w:r>
    </w:p>
    <w:p w:rsidR="000D3F6B" w:rsidRDefault="000D3F6B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Летние экологические десанты по уборке территории р.Бира</w:t>
      </w:r>
    </w:p>
    <w:p w:rsidR="000D3F6B" w:rsidRDefault="000D3F6B">
      <w:pPr>
        <w:numPr>
          <w:ilvl w:val="0"/>
          <w:numId w:val="5"/>
        </w:numPr>
        <w:spacing w:after="200" w:line="276" w:lineRule="auto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Встречи с сотрудниками комитета природных ресурсов</w:t>
      </w:r>
    </w:p>
    <w:p w:rsidR="000D3F6B" w:rsidRDefault="000D3F6B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на очистные сооружения(2006г.)</w:t>
      </w:r>
    </w:p>
    <w:p w:rsidR="000D3F6B" w:rsidRDefault="000D3F6B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Изучение экологического состояния микрорайона на интеллект сменах </w:t>
      </w:r>
    </w:p>
    <w:p w:rsidR="000D3F6B" w:rsidRDefault="000D3F6B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Опыты по определению химического и физического состава воды р.Бира, р.Безымянка, изучение биоценозов, располагающихся на данных реках</w:t>
      </w:r>
    </w:p>
    <w:p w:rsidR="000D3F6B" w:rsidRDefault="000D3F6B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Классные часы, затрагивающие проблемы экологического состояния водоемов</w:t>
      </w:r>
    </w:p>
    <w:p w:rsidR="000D3F6B" w:rsidRDefault="000D3F6B">
      <w:pPr>
        <w:spacing w:after="200" w:line="276" w:lineRule="auto"/>
        <w:ind w:left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Заключение:</w:t>
      </w:r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Защита водных ресурсов от истощения и  загрязнения и их рационального использования для нужд народного хозяйства - одна из наиболее важных проблем, требующих безотлагательного решения. И ее стоит решать как в больших масштабах – на уровне государств и предприятий, так и в маленьких – на уровне каждого человеческого существа. Это решение в интересах каждого, не будет воды - не будет и нас. Все живое, природа держится на воде. Охрана и рациональное использование водных ресурсов - это одно из звеньев комплексной мировой проблемы охраны природы.</w:t>
      </w:r>
    </w:p>
    <w:p w:rsidR="000D3F6B" w:rsidRDefault="000D3F6B">
      <w:pPr>
        <w:spacing w:after="200" w:line="276" w:lineRule="auto"/>
        <w:rPr>
          <w:rFonts w:ascii="Times New Roman" w:hAnsi="Times New Roman"/>
          <w:b/>
          <w:color w:val="365F91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Список использованной литературы:</w:t>
      </w:r>
    </w:p>
    <w:p w:rsidR="000D3F6B" w:rsidRDefault="000D3F6B">
      <w:pPr>
        <w:numPr>
          <w:ilvl w:val="0"/>
          <w:numId w:val="6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об экологической ситуации в Еврейской автономной области</w:t>
      </w:r>
    </w:p>
    <w:p w:rsidR="000D3F6B" w:rsidRDefault="000D3F6B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2013 году.</w:t>
      </w:r>
    </w:p>
    <w:p w:rsidR="000D3F6B" w:rsidRDefault="000D3F6B">
      <w:pPr>
        <w:numPr>
          <w:ilvl w:val="0"/>
          <w:numId w:val="7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об экологической ситуации в Еврейской автономной области</w:t>
      </w:r>
    </w:p>
    <w:p w:rsidR="000D3F6B" w:rsidRDefault="000D3F6B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2012 году.</w:t>
      </w:r>
    </w:p>
    <w:p w:rsidR="000D3F6B" w:rsidRDefault="000D3F6B">
      <w:pPr>
        <w:numPr>
          <w:ilvl w:val="0"/>
          <w:numId w:val="8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об экологической ситуации в Еврейской автономной области</w:t>
      </w:r>
    </w:p>
    <w:p w:rsidR="000D3F6B" w:rsidRDefault="000D3F6B">
      <w:pPr>
        <w:spacing w:after="200" w:line="276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2011 году.</w:t>
      </w:r>
    </w:p>
    <w:p w:rsidR="000D3F6B" w:rsidRDefault="000D3F6B">
      <w:pPr>
        <w:numPr>
          <w:ilvl w:val="0"/>
          <w:numId w:val="9"/>
        </w:numPr>
        <w:spacing w:after="200" w:line="276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Жуков А. И., Монгайт И. Л., Родзиллер И. Д. Методы очистки производственных сточных вод М.: Стройиздат.</w:t>
      </w:r>
    </w:p>
    <w:p w:rsidR="000D3F6B" w:rsidRDefault="000D3F6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«Охрана производственных сточных вод и утилизация осадков» Под редакцией Соколова В.Н. Москва: Стройиздат, 1992 г.</w:t>
      </w:r>
    </w:p>
    <w:p w:rsidR="000D3F6B" w:rsidRDefault="000D3F6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Информация о проведении ежегодной экологической акции "Дни Амура" в 2012 году</w:t>
      </w:r>
    </w:p>
    <w:p w:rsidR="000D3F6B" w:rsidRDefault="000D3F6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Информация о проведении ежегодной экологической акции "Дни Амура" в 2013 году</w:t>
      </w:r>
    </w:p>
    <w:p w:rsidR="000D3F6B" w:rsidRDefault="000D3F6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Информация о проведении акции "Чистым рекам - чистые берега" по очистке берегов малых рек</w:t>
      </w:r>
    </w:p>
    <w:p w:rsidR="000D3F6B" w:rsidRDefault="000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00000"/>
          <w:sz w:val="28"/>
        </w:rPr>
      </w:pPr>
    </w:p>
    <w:p w:rsidR="000D3F6B" w:rsidRDefault="000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Материалы интернет-сайтов:</w:t>
      </w:r>
    </w:p>
    <w:p w:rsidR="000D3F6B" w:rsidRDefault="000D3F6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  <w:rPr>
          <w:rFonts w:ascii="Times New Roman" w:hAnsi="Times New Roman"/>
          <w:color w:val="000000"/>
          <w:sz w:val="28"/>
        </w:rPr>
      </w:pPr>
      <w:hyperlink r:id="rId5">
        <w:r>
          <w:rPr>
            <w:rFonts w:ascii="Times New Roman" w:hAnsi="Times New Roman"/>
            <w:color w:val="0000FF"/>
            <w:sz w:val="28"/>
            <w:u w:val="single"/>
          </w:rPr>
          <w:t>http://www.ecosystema.ru/</w:t>
        </w:r>
      </w:hyperlink>
    </w:p>
    <w:p w:rsidR="000D3F6B" w:rsidRDefault="000D3F6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  <w:rPr>
          <w:rFonts w:ascii="Times New Roman" w:hAnsi="Times New Roman"/>
          <w:color w:val="000000"/>
          <w:sz w:val="28"/>
        </w:rPr>
      </w:pP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https://ru.wikipedia.org/</w:t>
        </w:r>
      </w:hyperlink>
    </w:p>
    <w:p w:rsidR="000D3F6B" w:rsidRDefault="000D3F6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  <w:rPr>
          <w:rFonts w:ascii="Times New Roman" w:hAnsi="Times New Roman"/>
          <w:color w:val="000000"/>
          <w:sz w:val="28"/>
        </w:rPr>
      </w:pPr>
      <w:hyperlink r:id="rId7">
        <w:r>
          <w:rPr>
            <w:rFonts w:ascii="Times New Roman" w:hAnsi="Times New Roman"/>
            <w:color w:val="0000FF"/>
            <w:sz w:val="28"/>
            <w:u w:val="single"/>
          </w:rPr>
          <w:t>http://minvostokrazvitia.ru/</w:t>
        </w:r>
      </w:hyperlink>
    </w:p>
    <w:p w:rsidR="000D3F6B" w:rsidRDefault="000D3F6B">
      <w:pPr>
        <w:spacing w:after="200" w:line="276" w:lineRule="auto"/>
        <w:rPr>
          <w:rFonts w:ascii="Times New Roman" w:hAnsi="Times New Roman"/>
          <w:sz w:val="28"/>
        </w:rPr>
      </w:pPr>
    </w:p>
    <w:sectPr w:rsidR="000D3F6B" w:rsidSect="00F1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0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9B66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31D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6C46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98676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0226F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18E48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8851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F013C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E4B4B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66"/>
    <w:rsid w:val="000D3F6B"/>
    <w:rsid w:val="00723566"/>
    <w:rsid w:val="007F3B4F"/>
    <w:rsid w:val="00890609"/>
    <w:rsid w:val="00F1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vostokrazvit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" TargetMode="External"/><Relationship Id="rId5" Type="http://schemas.openxmlformats.org/officeDocument/2006/relationships/hyperlink" Target="http://www.ecosystem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1581</Words>
  <Characters>9012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</cp:lastModifiedBy>
  <cp:revision>2</cp:revision>
  <dcterms:created xsi:type="dcterms:W3CDTF">2017-03-20T08:39:00Z</dcterms:created>
  <dcterms:modified xsi:type="dcterms:W3CDTF">2017-03-20T08:40:00Z</dcterms:modified>
</cp:coreProperties>
</file>