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B4C" w:rsidRPr="000D73D5" w:rsidRDefault="00DC1489" w:rsidP="000D73D5"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0D73D5" w:rsidRPr="000D73D5">
        <w:rPr>
          <w:rFonts w:ascii="Times New Roman" w:hAnsi="Times New Roman" w:cs="Times New Roman"/>
          <w:sz w:val="44"/>
          <w:szCs w:val="44"/>
        </w:rPr>
        <w:t>Баночка для хранения крупы</w:t>
      </w:r>
    </w:p>
    <w:p w:rsidR="00594B4C" w:rsidRDefault="00594B4C"/>
    <w:p w:rsidR="00594B4C" w:rsidRDefault="00594B4C"/>
    <w:p w:rsidR="00594B4C" w:rsidRDefault="00EC00BE" w:rsidP="000D73D5">
      <w:pPr>
        <w:jc w:val="center"/>
      </w:pPr>
      <w:r>
        <w:rPr>
          <w:noProof/>
          <w:lang w:eastAsia="ru-RU"/>
        </w:rPr>
        <w:drawing>
          <wp:inline distT="0" distB="0" distL="0" distR="0" wp14:anchorId="3A5687E3">
            <wp:extent cx="3060700" cy="3194685"/>
            <wp:effectExtent l="0" t="0" r="635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1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4B4C" w:rsidRDefault="00594B4C"/>
    <w:p w:rsidR="00594B4C" w:rsidRPr="000D73D5" w:rsidRDefault="000D73D5" w:rsidP="00594B4C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t xml:space="preserve">    </w:t>
      </w:r>
      <w:r w:rsidR="000A00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94B4C" w:rsidRPr="00291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Кухня - это священное место, где происходит таинство приготовления пищи. Чтобы негативная энергия не помешала хозяйке создавать свои кулинарные шедевры, кухню нужно защитить оберегами для кухни.</w:t>
      </w:r>
      <w:r w:rsidR="00594B4C" w:rsidRPr="0029178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94B4C" w:rsidRPr="00291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Наверняка каждый из нас отмечал, что обычно настроение меняется в лучшую сторону после того, как желудок становится полным, после того, как мы отведаем вкусной пищи. В этом нет ничего удивительного.</w:t>
      </w:r>
      <w:r w:rsidR="00594B4C" w:rsidRPr="0029178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94B4C" w:rsidRPr="00291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Энергетически кухня - одно из главных мест в доме. Здесь рождается, а потом рассредоточивается по остальным комнатам и действует на всех членов семьи положительная энергия, приносящая благополучие и покой. Поэтому кухню необходимо охранять от негатива, дурного влияния и всего злого, что может поступать извне.</w:t>
      </w:r>
      <w:r w:rsidR="00594B4C" w:rsidRPr="0029178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94B4C" w:rsidRPr="00291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Роль оберегов для кухни могут выполнять и обычные кухонные принадлежности, и непосредствен</w:t>
      </w:r>
      <w:r w:rsidR="00594B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сами продукты, крупы.</w:t>
      </w:r>
    </w:p>
    <w:p w:rsidR="00594B4C" w:rsidRDefault="00594B4C" w:rsidP="00594B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давних времен крупа считалась символом плодородия и достатка. Крупу хранили в куклах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Крупеничках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 красном углу избы весь год до нового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урожая. Так же ее хранили в мешочках, которые украшались вышивкой. Каждая хозяйка старалась украсить вышивкой с символами счастья, достатка, плодородия. </w:t>
      </w:r>
    </w:p>
    <w:p w:rsidR="00594B4C" w:rsidRDefault="00594B4C" w:rsidP="00594B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4B4C" w:rsidRDefault="00594B4C" w:rsidP="00594B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D04793">
        <w:rPr>
          <w:rFonts w:ascii="Times New Roman" w:hAnsi="Times New Roman" w:cs="Times New Roman"/>
          <w:sz w:val="28"/>
          <w:szCs w:val="28"/>
        </w:rPr>
        <w:t xml:space="preserve">Существует много вариантов для украшения стеклянных банок. Их можно украсить в технике </w:t>
      </w:r>
      <w:proofErr w:type="spellStart"/>
      <w:r w:rsidRPr="00D04793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Pr="00D04793">
        <w:rPr>
          <w:rFonts w:ascii="Times New Roman" w:hAnsi="Times New Roman" w:cs="Times New Roman"/>
          <w:sz w:val="28"/>
          <w:szCs w:val="28"/>
        </w:rPr>
        <w:t xml:space="preserve">, украсить бисером, обвязать шпагатом, раскрасить красками. </w:t>
      </w:r>
    </w:p>
    <w:p w:rsidR="00594B4C" w:rsidRPr="00D04793" w:rsidRDefault="00594B4C" w:rsidP="00594B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Свою работу я решила выполнить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каргопольской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вышивкой на ткани двунитке. Полотно для росписи я выбрала прямоугольной формы, так как на прямоугольной форме можно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разместить вышивку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полосе.</w:t>
      </w:r>
    </w:p>
    <w:p w:rsidR="00594B4C" w:rsidRPr="00D04793" w:rsidRDefault="00594B4C" w:rsidP="00594B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4B4C" w:rsidRDefault="00594B4C" w:rsidP="00594B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D73D5" w:rsidRDefault="00594B4C" w:rsidP="000D73D5">
      <w:pPr>
        <w:pStyle w:val="a3"/>
        <w:tabs>
          <w:tab w:val="center" w:pos="3222"/>
        </w:tabs>
        <w:spacing w:after="0" w:line="360" w:lineRule="auto"/>
        <w:rPr>
          <w:rFonts w:ascii="Times New Roman" w:hAnsi="Times New Roman" w:cs="Times New Roman"/>
          <w:sz w:val="228"/>
          <w:szCs w:val="228"/>
        </w:rPr>
      </w:pPr>
      <w:r w:rsidRPr="00C05EC7">
        <w:rPr>
          <w:rFonts w:ascii="Times New Roman" w:hAnsi="Times New Roman" w:cs="Times New Roman"/>
          <w:noProof/>
          <w:sz w:val="228"/>
          <w:szCs w:val="228"/>
          <w:lang w:eastAsia="ru-RU"/>
        </w:rPr>
        <w:drawing>
          <wp:anchor distT="0" distB="0" distL="114300" distR="114300" simplePos="0" relativeHeight="251659264" behindDoc="0" locked="0" layoutInCell="1" allowOverlap="1" wp14:anchorId="3D0F1913" wp14:editId="0741C6D9">
            <wp:simplePos x="1539240" y="5052060"/>
            <wp:positionH relativeFrom="column">
              <wp:align>left</wp:align>
            </wp:positionH>
            <wp:positionV relativeFrom="paragraph">
              <wp:align>top</wp:align>
            </wp:positionV>
            <wp:extent cx="2186665" cy="1639671"/>
            <wp:effectExtent l="0" t="0" r="4445" b="0"/>
            <wp:wrapSquare wrapText="bothSides"/>
            <wp:docPr id="1" name="Рисунок 1" descr="G:\DCIM\101MSDCF\DSC0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9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665" cy="163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28"/>
          <w:szCs w:val="228"/>
        </w:rPr>
        <w:tab/>
      </w:r>
      <w:r w:rsidRPr="00C05EC7">
        <w:rPr>
          <w:rFonts w:ascii="Times New Roman" w:hAnsi="Times New Roman" w:cs="Times New Roman"/>
          <w:noProof/>
          <w:sz w:val="228"/>
          <w:szCs w:val="228"/>
          <w:lang w:eastAsia="ru-RU"/>
        </w:rPr>
        <w:drawing>
          <wp:inline distT="0" distB="0" distL="0" distR="0" wp14:anchorId="01761740" wp14:editId="2A66B05E">
            <wp:extent cx="2075612" cy="1556398"/>
            <wp:effectExtent l="0" t="0" r="1270" b="5715"/>
            <wp:docPr id="2" name="Рисунок 2" descr="G:\DCIM\101MSDCF\DSC09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9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227" cy="155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B4C" w:rsidRDefault="00594B4C" w:rsidP="000D73D5">
      <w:pPr>
        <w:pStyle w:val="a3"/>
        <w:tabs>
          <w:tab w:val="center" w:pos="322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нам потребуется:</w:t>
      </w:r>
    </w:p>
    <w:p w:rsidR="00594B4C" w:rsidRDefault="00594B4C" w:rsidP="00594B4C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Ткань. Можно взять льняную 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любую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которой четко видно переплетение нитей. Я выбрала ткань двунитку.</w:t>
      </w:r>
    </w:p>
    <w:p w:rsidR="00594B4C" w:rsidRDefault="00594B4C" w:rsidP="00594B4C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основы на которую будет пришиваться вышивка, я выбрала материа</w:t>
      </w:r>
      <w:proofErr w:type="gramStart"/>
      <w:r>
        <w:rPr>
          <w:rFonts w:ascii="Times New Roman" w:hAnsi="Times New Roman" w:cs="Times New Roman"/>
          <w:sz w:val="28"/>
          <w:szCs w:val="28"/>
        </w:rPr>
        <w:t>л-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мешковину.</w:t>
      </w:r>
    </w:p>
    <w:p w:rsidR="00594B4C" w:rsidRDefault="00594B4C" w:rsidP="00594B4C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Игла для вышивания.</w:t>
      </w:r>
    </w:p>
    <w:p w:rsidR="00594B4C" w:rsidRDefault="00594B4C" w:rsidP="00594B4C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Нитки мулине красного цвета.</w:t>
      </w:r>
    </w:p>
    <w:p w:rsidR="00594B4C" w:rsidRDefault="00594B4C" w:rsidP="00594B4C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Ножницы.</w:t>
      </w:r>
    </w:p>
    <w:p w:rsidR="00594B4C" w:rsidRDefault="00594B4C" w:rsidP="00594B4C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Пяльца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94B4C" w:rsidRDefault="00594B4C" w:rsidP="00594B4C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Белая тесьма для украшения.</w:t>
      </w:r>
    </w:p>
    <w:p w:rsidR="00594B4C" w:rsidRDefault="00594B4C" w:rsidP="00594B4C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узора.</w:t>
      </w:r>
    </w:p>
    <w:p w:rsidR="000D73D5" w:rsidRDefault="00594B4C" w:rsidP="000D73D5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Стеклянная банка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 кофе</w:t>
      </w:r>
    </w:p>
    <w:p w:rsidR="00594B4C" w:rsidRPr="000D73D5" w:rsidRDefault="000D73D5" w:rsidP="000D73D5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 w:rsidR="00594B4C" w:rsidRPr="000D73D5">
        <w:rPr>
          <w:rFonts w:ascii="Times New Roman" w:hAnsi="Times New Roman" w:cs="Times New Roman"/>
          <w:b/>
          <w:sz w:val="28"/>
          <w:szCs w:val="28"/>
        </w:rPr>
        <w:t xml:space="preserve"> Последовательность изготовления.</w:t>
      </w:r>
    </w:p>
    <w:p w:rsidR="00594B4C" w:rsidRDefault="00594B4C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83"/>
        <w:gridCol w:w="4836"/>
        <w:gridCol w:w="2052"/>
      </w:tblGrid>
      <w:tr w:rsidR="00594B4C" w:rsidTr="00594B4C">
        <w:tc>
          <w:tcPr>
            <w:tcW w:w="3115" w:type="dxa"/>
          </w:tcPr>
          <w:p w:rsidR="00594B4C" w:rsidRDefault="00594B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4B4C" w:rsidRDefault="00594B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7B25">
              <w:rPr>
                <w:rFonts w:ascii="Times New Roman" w:hAnsi="Times New Roman" w:cs="Times New Roman"/>
                <w:sz w:val="28"/>
                <w:szCs w:val="28"/>
              </w:rPr>
              <w:t>Наименование операции и последовательность выполнение работы</w:t>
            </w:r>
          </w:p>
          <w:p w:rsidR="00594B4C" w:rsidRDefault="00594B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55799D" w:rsidRDefault="00557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</w:p>
          <w:p w:rsidR="0055799D" w:rsidRDefault="005579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4B4C" w:rsidRDefault="00557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изображение</w:t>
            </w:r>
          </w:p>
        </w:tc>
        <w:tc>
          <w:tcPr>
            <w:tcW w:w="3115" w:type="dxa"/>
          </w:tcPr>
          <w:p w:rsidR="0055799D" w:rsidRDefault="005579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99D" w:rsidRDefault="005579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4B4C" w:rsidRDefault="00557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самоконтроль</w:t>
            </w:r>
          </w:p>
        </w:tc>
      </w:tr>
      <w:tr w:rsidR="00594B4C" w:rsidTr="00594B4C">
        <w:trPr>
          <w:trHeight w:val="2905"/>
        </w:trPr>
        <w:tc>
          <w:tcPr>
            <w:tcW w:w="3115" w:type="dxa"/>
          </w:tcPr>
          <w:p w:rsidR="0055799D" w:rsidRDefault="0055799D" w:rsidP="0055799D">
            <w:pPr>
              <w:pStyle w:val="a3"/>
              <w:tabs>
                <w:tab w:val="center" w:pos="3222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27B25">
              <w:rPr>
                <w:rFonts w:ascii="Times New Roman" w:hAnsi="Times New Roman" w:cs="Times New Roman"/>
                <w:sz w:val="28"/>
                <w:szCs w:val="28"/>
              </w:rPr>
              <w:t>Измерение окружности банки</w:t>
            </w:r>
          </w:p>
          <w:p w:rsidR="00594B4C" w:rsidRDefault="0055799D" w:rsidP="00557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-Выкройка из ткани полоски, соответствующих размеров</w:t>
            </w:r>
          </w:p>
        </w:tc>
        <w:tc>
          <w:tcPr>
            <w:tcW w:w="3115" w:type="dxa"/>
          </w:tcPr>
          <w:p w:rsidR="00594B4C" w:rsidRDefault="00594B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4B4C" w:rsidRDefault="00594B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28C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D3F85D" wp14:editId="27EBEE10">
                  <wp:extent cx="2689860" cy="1501140"/>
                  <wp:effectExtent l="0" t="0" r="0" b="3810"/>
                  <wp:docPr id="3" name="Рисунок 3" descr="G:\DCIM\101MSDCF\DSC09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DCIM\101MSDCF\DSC09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117" cy="150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594B4C" w:rsidRDefault="00594B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4B4C" w:rsidTr="00594B4C">
        <w:trPr>
          <w:trHeight w:val="2833"/>
        </w:trPr>
        <w:tc>
          <w:tcPr>
            <w:tcW w:w="3115" w:type="dxa"/>
          </w:tcPr>
          <w:p w:rsidR="00594B4C" w:rsidRDefault="00557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Загибаем кая, подшиваем</w:t>
            </w:r>
          </w:p>
        </w:tc>
        <w:tc>
          <w:tcPr>
            <w:tcW w:w="3115" w:type="dxa"/>
          </w:tcPr>
          <w:p w:rsidR="00594B4C" w:rsidRDefault="00594B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4B4C" w:rsidRDefault="00594B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28C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7CB899" wp14:editId="40C2B8E6">
                  <wp:extent cx="2674620" cy="1554480"/>
                  <wp:effectExtent l="0" t="0" r="0" b="7620"/>
                  <wp:docPr id="4" name="Рисунок 4" descr="G:\DCIM\101MSDCF\DSC09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01MSDCF\DSC09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821" cy="1559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B4C" w:rsidRDefault="00594B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594B4C" w:rsidRDefault="00557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Смотрим, чтобы шов был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ровныйм</w:t>
            </w:r>
            <w:proofErr w:type="spellEnd"/>
          </w:p>
        </w:tc>
      </w:tr>
      <w:tr w:rsidR="00594B4C" w:rsidTr="00594B4C">
        <w:tc>
          <w:tcPr>
            <w:tcW w:w="3115" w:type="dxa"/>
          </w:tcPr>
          <w:p w:rsidR="00594B4C" w:rsidRDefault="00557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Шов роспись</w:t>
            </w:r>
          </w:p>
          <w:p w:rsidR="0055799D" w:rsidRDefault="005579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99D" w:rsidRDefault="00557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Наклонный стежок</w:t>
            </w:r>
          </w:p>
        </w:tc>
        <w:tc>
          <w:tcPr>
            <w:tcW w:w="3115" w:type="dxa"/>
          </w:tcPr>
          <w:p w:rsidR="00594B4C" w:rsidRDefault="00594B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4B4C" w:rsidRDefault="00594B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4B4C" w:rsidRDefault="00594B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4B4C" w:rsidRDefault="00594B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28C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768F8D" wp14:editId="436DD137">
                  <wp:extent cx="2926080" cy="1699260"/>
                  <wp:effectExtent l="0" t="0" r="7620" b="0"/>
                  <wp:docPr id="5" name="Рисунок 5" descr="G:\DCIM\101MSDCF\DSC09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CIM\101MSDCF\DSC0907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80"/>
                          <a:stretch/>
                        </pic:blipFill>
                        <pic:spPr bwMode="auto">
                          <a:xfrm>
                            <a:off x="0" y="0"/>
                            <a:ext cx="2929099" cy="170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4B4C" w:rsidRDefault="00594B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594B4C" w:rsidRDefault="00557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Стежки ровные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5799D" w:rsidRDefault="00557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Одинаковым наклоном</w:t>
            </w:r>
          </w:p>
        </w:tc>
      </w:tr>
      <w:tr w:rsidR="00594B4C" w:rsidTr="00594B4C">
        <w:tc>
          <w:tcPr>
            <w:tcW w:w="3115" w:type="dxa"/>
          </w:tcPr>
          <w:p w:rsidR="00594B4C" w:rsidRDefault="00557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Тамбурный шов</w:t>
            </w:r>
          </w:p>
        </w:tc>
        <w:tc>
          <w:tcPr>
            <w:tcW w:w="3115" w:type="dxa"/>
          </w:tcPr>
          <w:p w:rsidR="00594B4C" w:rsidRDefault="00594B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4B4C" w:rsidRDefault="00594B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6B9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20A7AD7" wp14:editId="67174C57">
                  <wp:extent cx="2910840" cy="1737360"/>
                  <wp:effectExtent l="0" t="0" r="3810" b="0"/>
                  <wp:docPr id="6" name="Рисунок 6" descr="G:\DCIM\101MSDCF\DSC09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DCIM\101MSDCF\DSC09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764" cy="173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B4C" w:rsidRDefault="00594B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594B4C" w:rsidRDefault="00557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Стежки одинаковой длины, ровные</w:t>
            </w:r>
          </w:p>
        </w:tc>
      </w:tr>
      <w:tr w:rsidR="00594B4C" w:rsidTr="00594B4C">
        <w:tc>
          <w:tcPr>
            <w:tcW w:w="3115" w:type="dxa"/>
          </w:tcPr>
          <w:p w:rsidR="00594B4C" w:rsidRDefault="00557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Вышивка птицы швом роспись</w:t>
            </w:r>
          </w:p>
        </w:tc>
        <w:tc>
          <w:tcPr>
            <w:tcW w:w="3115" w:type="dxa"/>
          </w:tcPr>
          <w:p w:rsidR="00594B4C" w:rsidRDefault="00594B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4B4C" w:rsidRDefault="00594B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ED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950EC4" wp14:editId="036440A9">
                  <wp:extent cx="2827020" cy="1927225"/>
                  <wp:effectExtent l="0" t="0" r="0" b="0"/>
                  <wp:docPr id="7" name="Рисунок 7" descr="G:\DCIM\101MSDCF\DSC09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01MSDCF\DSC090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4" t="24898" r="35627" b="17787"/>
                          <a:stretch/>
                        </pic:blipFill>
                        <pic:spPr bwMode="auto">
                          <a:xfrm>
                            <a:off x="0" y="0"/>
                            <a:ext cx="2837636" cy="193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4B4C" w:rsidRDefault="00594B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594B4C" w:rsidRDefault="00557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Стежки одинакового размера</w:t>
            </w:r>
          </w:p>
        </w:tc>
      </w:tr>
      <w:tr w:rsidR="00594B4C" w:rsidTr="00594B4C">
        <w:tc>
          <w:tcPr>
            <w:tcW w:w="3115" w:type="dxa"/>
          </w:tcPr>
          <w:p w:rsidR="00594B4C" w:rsidRDefault="003B4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Вышивка кустиков </w:t>
            </w:r>
          </w:p>
          <w:p w:rsidR="003B4FD7" w:rsidRDefault="003B4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Шов роспись и тамбурный шов</w:t>
            </w:r>
          </w:p>
          <w:p w:rsidR="003B4FD7" w:rsidRDefault="003B4F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FD7" w:rsidRDefault="003B4F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FD7" w:rsidRDefault="003B4F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FD7" w:rsidRDefault="003B4F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FD7" w:rsidRDefault="003B4F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FD7" w:rsidRDefault="003B4F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FD7" w:rsidRDefault="003B4F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FD7" w:rsidRDefault="003B4F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FD7" w:rsidRDefault="003B4F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FD7" w:rsidRDefault="003B4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Вышивка звездочек шов роспис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прямой ход</w:t>
            </w:r>
          </w:p>
        </w:tc>
        <w:tc>
          <w:tcPr>
            <w:tcW w:w="3115" w:type="dxa"/>
          </w:tcPr>
          <w:p w:rsidR="00594B4C" w:rsidRDefault="00594B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4B4C" w:rsidRDefault="00594B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4B4C" w:rsidRDefault="005114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ED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B52375" wp14:editId="0C1E1873">
                  <wp:extent cx="2727960" cy="1935480"/>
                  <wp:effectExtent l="0" t="0" r="0" b="7620"/>
                  <wp:docPr id="11" name="Рисунок 11" descr="G:\DCIM\101MSDCF\DSC09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DCIM\101MSDCF\DSC090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5" r="42699" b="23949"/>
                          <a:stretch/>
                        </pic:blipFill>
                        <pic:spPr bwMode="auto">
                          <a:xfrm>
                            <a:off x="0" y="0"/>
                            <a:ext cx="2728842" cy="1936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4B4C" w:rsidRDefault="00594B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439" w:rsidRDefault="00511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439" w:rsidRDefault="005114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25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4A9B37" wp14:editId="54313631">
                  <wp:extent cx="2735580" cy="1782590"/>
                  <wp:effectExtent l="0" t="0" r="7620" b="8255"/>
                  <wp:docPr id="12" name="Рисунок 12" descr="G:\DCIM\101MSDCF\DSC09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DCIM\101MSDCF\DSC090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13" t="16734" r="-507" b="24192"/>
                          <a:stretch/>
                        </pic:blipFill>
                        <pic:spPr bwMode="auto">
                          <a:xfrm>
                            <a:off x="0" y="0"/>
                            <a:ext cx="2748587" cy="179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4B4C" w:rsidRDefault="00594B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594B4C" w:rsidRDefault="003B4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Стежки ровные, одинаковые</w:t>
            </w:r>
          </w:p>
          <w:p w:rsidR="003B4FD7" w:rsidRDefault="003B4F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FD7" w:rsidRDefault="003B4F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FD7" w:rsidRDefault="003B4F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FD7" w:rsidRDefault="003B4F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FD7" w:rsidRDefault="003B4F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FD7" w:rsidRDefault="003B4F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FD7" w:rsidRDefault="003B4F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FD7" w:rsidRDefault="003B4F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FD7" w:rsidRDefault="003B4F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FD7" w:rsidRDefault="003B4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Стежки ровные, одинаковые</w:t>
            </w:r>
          </w:p>
        </w:tc>
      </w:tr>
      <w:tr w:rsidR="00594B4C" w:rsidTr="00594B4C">
        <w:tc>
          <w:tcPr>
            <w:tcW w:w="3115" w:type="dxa"/>
          </w:tcPr>
          <w:p w:rsidR="00594B4C" w:rsidRDefault="003B4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Соединяем половинки деталей передней стенки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задней</w:t>
            </w:r>
          </w:p>
        </w:tc>
        <w:tc>
          <w:tcPr>
            <w:tcW w:w="3115" w:type="dxa"/>
          </w:tcPr>
          <w:p w:rsidR="00511439" w:rsidRDefault="00511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439" w:rsidRDefault="005114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25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16BF24" wp14:editId="43AF8E83">
                  <wp:extent cx="2750820" cy="1861185"/>
                  <wp:effectExtent l="0" t="0" r="0" b="5715"/>
                  <wp:docPr id="13" name="Рисунок 13" descr="G:\DCIM\101MSDCF\DSC09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DCIM\101MSDCF\DSC09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074" cy="186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439" w:rsidRDefault="00511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594B4C" w:rsidRDefault="003B4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Шов ровный, прямой</w:t>
            </w:r>
          </w:p>
        </w:tc>
      </w:tr>
      <w:tr w:rsidR="00594B4C" w:rsidTr="00594B4C">
        <w:tc>
          <w:tcPr>
            <w:tcW w:w="3115" w:type="dxa"/>
          </w:tcPr>
          <w:p w:rsidR="00594B4C" w:rsidRDefault="003B4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Пришиваем вышивку к мешковине</w:t>
            </w:r>
          </w:p>
        </w:tc>
        <w:tc>
          <w:tcPr>
            <w:tcW w:w="3115" w:type="dxa"/>
          </w:tcPr>
          <w:p w:rsidR="00511439" w:rsidRDefault="00511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439" w:rsidRDefault="005114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25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249EAA" wp14:editId="46E7D595">
                  <wp:extent cx="2811780" cy="1964055"/>
                  <wp:effectExtent l="0" t="0" r="7620" b="0"/>
                  <wp:docPr id="14" name="Рисунок 14" descr="G:\DCIM\101MSDCF\DSC09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DCIM\101MSDCF\DSC09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722" cy="196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594B4C" w:rsidRDefault="00594B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439" w:rsidRDefault="003B4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Шов прямой, ровный</w:t>
            </w:r>
          </w:p>
          <w:p w:rsidR="00511439" w:rsidRDefault="00511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439" w:rsidRDefault="00511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439" w:rsidRDefault="00511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439" w:rsidRDefault="00511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439" w:rsidRDefault="00511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439" w:rsidRDefault="00511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439" w:rsidRDefault="00511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439" w:rsidRDefault="00511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439" w:rsidRDefault="00511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1439" w:rsidTr="00594B4C">
        <w:tc>
          <w:tcPr>
            <w:tcW w:w="3115" w:type="dxa"/>
          </w:tcPr>
          <w:p w:rsidR="00511439" w:rsidRDefault="003B4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Украшаем крышку белой тесьмой</w:t>
            </w:r>
          </w:p>
        </w:tc>
        <w:tc>
          <w:tcPr>
            <w:tcW w:w="3115" w:type="dxa"/>
          </w:tcPr>
          <w:p w:rsidR="00511439" w:rsidRDefault="00511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FD7" w:rsidRDefault="003B4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425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A7FB1F" wp14:editId="5A598FC1">
                  <wp:extent cx="2438888" cy="1828800"/>
                  <wp:effectExtent l="0" t="0" r="0" b="0"/>
                  <wp:docPr id="19" name="Рисунок 19" descr="G:\DCIM\101MSDCF\DSC09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DCIM\101MSDCF\DSC09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449" cy="1829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FD7" w:rsidRDefault="003B4F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439" w:rsidRDefault="00511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439" w:rsidRDefault="005114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271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80623B" wp14:editId="05452E94">
                  <wp:extent cx="2499012" cy="1668145"/>
                  <wp:effectExtent l="0" t="0" r="0" b="8255"/>
                  <wp:docPr id="17" name="Рисунок 17" descr="G:\DCIM\101MSDCF\DSC09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DCIM\101MSDCF\DSC09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923" cy="167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439" w:rsidRDefault="00511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511439" w:rsidRDefault="00511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1439" w:rsidTr="00594B4C">
        <w:tc>
          <w:tcPr>
            <w:tcW w:w="3115" w:type="dxa"/>
          </w:tcPr>
          <w:p w:rsidR="00511439" w:rsidRDefault="008414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Готовое изделие</w:t>
            </w:r>
          </w:p>
        </w:tc>
        <w:tc>
          <w:tcPr>
            <w:tcW w:w="3115" w:type="dxa"/>
          </w:tcPr>
          <w:p w:rsidR="00511439" w:rsidRDefault="00511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439" w:rsidRDefault="005114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271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2026C8" wp14:editId="5B7C9A20">
                  <wp:extent cx="2141220" cy="2236557"/>
                  <wp:effectExtent l="0" t="0" r="0" b="0"/>
                  <wp:docPr id="18" name="Рисунок 18" descr="G:\DCIM\101MSDCF\DSC09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DCIM\101MSDCF\DSC09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734" cy="224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439" w:rsidRDefault="00511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511439" w:rsidRDefault="00511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94B4C" w:rsidRDefault="00594B4C">
      <w:pPr>
        <w:rPr>
          <w:rFonts w:ascii="Times New Roman" w:hAnsi="Times New Roman" w:cs="Times New Roman"/>
          <w:sz w:val="28"/>
          <w:szCs w:val="28"/>
        </w:rPr>
      </w:pPr>
    </w:p>
    <w:p w:rsidR="00CC6510" w:rsidRDefault="00CC6510">
      <w:pPr>
        <w:rPr>
          <w:rFonts w:ascii="Times New Roman" w:hAnsi="Times New Roman" w:cs="Times New Roman"/>
          <w:b/>
          <w:sz w:val="28"/>
          <w:szCs w:val="28"/>
        </w:rPr>
      </w:pPr>
    </w:p>
    <w:p w:rsidR="00CC6510" w:rsidRPr="003B204A" w:rsidRDefault="00CC6510" w:rsidP="003B20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204A">
        <w:rPr>
          <w:rFonts w:ascii="Times New Roman" w:hAnsi="Times New Roman" w:cs="Times New Roman"/>
          <w:sz w:val="28"/>
          <w:szCs w:val="28"/>
        </w:rPr>
        <w:t>Баночка под крупу получилась необычная в этническом стиле. В нее удобно насыпать и хранить крупу.</w:t>
      </w:r>
      <w:r w:rsidR="003B204A" w:rsidRPr="003B204A">
        <w:rPr>
          <w:rFonts w:ascii="Times New Roman" w:hAnsi="Times New Roman" w:cs="Times New Roman"/>
          <w:sz w:val="28"/>
          <w:szCs w:val="28"/>
        </w:rPr>
        <w:t xml:space="preserve"> </w:t>
      </w:r>
      <w:r w:rsidRPr="003B204A">
        <w:rPr>
          <w:rFonts w:ascii="Times New Roman" w:hAnsi="Times New Roman" w:cs="Times New Roman"/>
          <w:sz w:val="28"/>
          <w:szCs w:val="28"/>
        </w:rPr>
        <w:t xml:space="preserve">Ткань на баночке защищает крупу от солнечных </w:t>
      </w:r>
      <w:r w:rsidR="003B204A" w:rsidRPr="003B204A">
        <w:rPr>
          <w:rFonts w:ascii="Times New Roman" w:hAnsi="Times New Roman" w:cs="Times New Roman"/>
          <w:sz w:val="28"/>
          <w:szCs w:val="28"/>
        </w:rPr>
        <w:t>лучей. Вышивка украсила не только баночку,</w:t>
      </w:r>
      <w:r w:rsidR="003B204A">
        <w:rPr>
          <w:rFonts w:ascii="Times New Roman" w:hAnsi="Times New Roman" w:cs="Times New Roman"/>
          <w:sz w:val="28"/>
          <w:szCs w:val="28"/>
        </w:rPr>
        <w:t xml:space="preserve"> </w:t>
      </w:r>
      <w:r w:rsidR="003B204A" w:rsidRPr="003B204A">
        <w:rPr>
          <w:rFonts w:ascii="Times New Roman" w:hAnsi="Times New Roman" w:cs="Times New Roman"/>
          <w:sz w:val="28"/>
          <w:szCs w:val="28"/>
        </w:rPr>
        <w:t xml:space="preserve">но и вписалась в интерьер моей кухни. </w:t>
      </w:r>
    </w:p>
    <w:p w:rsidR="00CC6510" w:rsidRPr="00CC6510" w:rsidRDefault="00CC6510" w:rsidP="003B20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E0ACA" w:rsidRDefault="005E0ACA">
      <w:pPr>
        <w:rPr>
          <w:rFonts w:ascii="Times New Roman" w:hAnsi="Times New Roman" w:cs="Times New Roman"/>
          <w:sz w:val="28"/>
          <w:szCs w:val="28"/>
        </w:rPr>
      </w:pPr>
    </w:p>
    <w:p w:rsidR="003B204A" w:rsidRDefault="003B204A">
      <w:pPr>
        <w:rPr>
          <w:rFonts w:ascii="Times New Roman" w:hAnsi="Times New Roman" w:cs="Times New Roman"/>
          <w:sz w:val="28"/>
          <w:szCs w:val="28"/>
        </w:rPr>
      </w:pPr>
    </w:p>
    <w:p w:rsidR="003B204A" w:rsidRDefault="003B204A">
      <w:pPr>
        <w:rPr>
          <w:rFonts w:ascii="Times New Roman" w:hAnsi="Times New Roman" w:cs="Times New Roman"/>
          <w:sz w:val="28"/>
          <w:szCs w:val="28"/>
        </w:rPr>
      </w:pPr>
    </w:p>
    <w:p w:rsidR="003B204A" w:rsidRDefault="003B204A">
      <w:pPr>
        <w:rPr>
          <w:rFonts w:ascii="Times New Roman" w:hAnsi="Times New Roman" w:cs="Times New Roman"/>
          <w:sz w:val="28"/>
          <w:szCs w:val="28"/>
        </w:rPr>
      </w:pPr>
    </w:p>
    <w:p w:rsidR="003B204A" w:rsidRDefault="003B204A">
      <w:pPr>
        <w:rPr>
          <w:rFonts w:ascii="Times New Roman" w:hAnsi="Times New Roman" w:cs="Times New Roman"/>
          <w:sz w:val="28"/>
          <w:szCs w:val="28"/>
        </w:rPr>
      </w:pPr>
    </w:p>
    <w:p w:rsidR="003B204A" w:rsidRDefault="003B204A">
      <w:pPr>
        <w:rPr>
          <w:rFonts w:ascii="Times New Roman" w:hAnsi="Times New Roman" w:cs="Times New Roman"/>
          <w:sz w:val="28"/>
          <w:szCs w:val="28"/>
        </w:rPr>
      </w:pPr>
    </w:p>
    <w:p w:rsidR="003B204A" w:rsidRDefault="003B204A">
      <w:pPr>
        <w:rPr>
          <w:rFonts w:ascii="Times New Roman" w:hAnsi="Times New Roman" w:cs="Times New Roman"/>
          <w:sz w:val="28"/>
          <w:szCs w:val="28"/>
        </w:rPr>
      </w:pPr>
    </w:p>
    <w:p w:rsidR="003B204A" w:rsidRDefault="003B204A">
      <w:pPr>
        <w:rPr>
          <w:rFonts w:ascii="Times New Roman" w:hAnsi="Times New Roman" w:cs="Times New Roman"/>
          <w:sz w:val="28"/>
          <w:szCs w:val="28"/>
        </w:rPr>
      </w:pPr>
    </w:p>
    <w:p w:rsidR="003B204A" w:rsidRDefault="003B204A">
      <w:pPr>
        <w:rPr>
          <w:rFonts w:ascii="Times New Roman" w:hAnsi="Times New Roman" w:cs="Times New Roman"/>
          <w:sz w:val="28"/>
          <w:szCs w:val="28"/>
        </w:rPr>
      </w:pPr>
    </w:p>
    <w:p w:rsidR="003B204A" w:rsidRDefault="003B204A">
      <w:pPr>
        <w:rPr>
          <w:rFonts w:ascii="Times New Roman" w:hAnsi="Times New Roman" w:cs="Times New Roman"/>
          <w:sz w:val="28"/>
          <w:szCs w:val="28"/>
        </w:rPr>
      </w:pPr>
    </w:p>
    <w:p w:rsidR="003B204A" w:rsidRDefault="003B204A">
      <w:pPr>
        <w:rPr>
          <w:rFonts w:ascii="Times New Roman" w:hAnsi="Times New Roman" w:cs="Times New Roman"/>
          <w:sz w:val="28"/>
          <w:szCs w:val="28"/>
        </w:rPr>
      </w:pPr>
    </w:p>
    <w:p w:rsidR="003B204A" w:rsidRDefault="003B204A">
      <w:pPr>
        <w:rPr>
          <w:rFonts w:ascii="Times New Roman" w:hAnsi="Times New Roman" w:cs="Times New Roman"/>
          <w:sz w:val="28"/>
          <w:szCs w:val="28"/>
        </w:rPr>
      </w:pPr>
    </w:p>
    <w:p w:rsidR="003B204A" w:rsidRDefault="003B204A">
      <w:pPr>
        <w:rPr>
          <w:rFonts w:ascii="Times New Roman" w:hAnsi="Times New Roman" w:cs="Times New Roman"/>
          <w:sz w:val="28"/>
          <w:szCs w:val="28"/>
        </w:rPr>
      </w:pPr>
    </w:p>
    <w:p w:rsidR="003B204A" w:rsidRDefault="003B204A">
      <w:pPr>
        <w:rPr>
          <w:rFonts w:ascii="Times New Roman" w:hAnsi="Times New Roman" w:cs="Times New Roman"/>
          <w:sz w:val="28"/>
          <w:szCs w:val="28"/>
        </w:rPr>
      </w:pPr>
    </w:p>
    <w:p w:rsidR="003B204A" w:rsidRDefault="003B204A">
      <w:pPr>
        <w:rPr>
          <w:rFonts w:ascii="Times New Roman" w:hAnsi="Times New Roman" w:cs="Times New Roman"/>
          <w:sz w:val="28"/>
          <w:szCs w:val="28"/>
        </w:rPr>
      </w:pPr>
    </w:p>
    <w:p w:rsidR="003B204A" w:rsidRDefault="003B204A">
      <w:pPr>
        <w:rPr>
          <w:rFonts w:ascii="Times New Roman" w:hAnsi="Times New Roman" w:cs="Times New Roman"/>
          <w:sz w:val="28"/>
          <w:szCs w:val="28"/>
        </w:rPr>
      </w:pPr>
    </w:p>
    <w:p w:rsidR="003B204A" w:rsidRDefault="003B204A">
      <w:pPr>
        <w:rPr>
          <w:rFonts w:ascii="Times New Roman" w:hAnsi="Times New Roman" w:cs="Times New Roman"/>
          <w:sz w:val="28"/>
          <w:szCs w:val="28"/>
        </w:rPr>
      </w:pPr>
    </w:p>
    <w:p w:rsidR="003B204A" w:rsidRDefault="003B204A">
      <w:pPr>
        <w:rPr>
          <w:rFonts w:ascii="Times New Roman" w:hAnsi="Times New Roman" w:cs="Times New Roman"/>
          <w:sz w:val="28"/>
          <w:szCs w:val="28"/>
        </w:rPr>
      </w:pPr>
    </w:p>
    <w:p w:rsidR="003B204A" w:rsidRDefault="003B204A">
      <w:pPr>
        <w:rPr>
          <w:rFonts w:ascii="Times New Roman" w:hAnsi="Times New Roman" w:cs="Times New Roman"/>
          <w:sz w:val="28"/>
          <w:szCs w:val="28"/>
        </w:rPr>
      </w:pPr>
    </w:p>
    <w:p w:rsidR="003B204A" w:rsidRDefault="003B204A">
      <w:pPr>
        <w:rPr>
          <w:rFonts w:ascii="Times New Roman" w:hAnsi="Times New Roman" w:cs="Times New Roman"/>
          <w:sz w:val="28"/>
          <w:szCs w:val="28"/>
        </w:rPr>
      </w:pPr>
    </w:p>
    <w:p w:rsidR="003B204A" w:rsidRDefault="003B204A">
      <w:pPr>
        <w:rPr>
          <w:rFonts w:ascii="Times New Roman" w:hAnsi="Times New Roman" w:cs="Times New Roman"/>
          <w:sz w:val="28"/>
          <w:szCs w:val="28"/>
        </w:rPr>
      </w:pPr>
    </w:p>
    <w:p w:rsidR="003B204A" w:rsidRPr="003B204A" w:rsidRDefault="003B20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sectPr w:rsidR="003B204A" w:rsidRPr="003B204A" w:rsidSect="001B0B2A">
      <w:headerReference w:type="default" r:id="rId23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9B0" w:rsidRDefault="00DF69B0" w:rsidP="001B0B2A">
      <w:pPr>
        <w:spacing w:after="0" w:line="240" w:lineRule="auto"/>
      </w:pPr>
      <w:r>
        <w:separator/>
      </w:r>
    </w:p>
  </w:endnote>
  <w:endnote w:type="continuationSeparator" w:id="0">
    <w:p w:rsidR="00DF69B0" w:rsidRDefault="00DF69B0" w:rsidP="001B0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9B0" w:rsidRDefault="00DF69B0" w:rsidP="001B0B2A">
      <w:pPr>
        <w:spacing w:after="0" w:line="240" w:lineRule="auto"/>
      </w:pPr>
      <w:r>
        <w:separator/>
      </w:r>
    </w:p>
  </w:footnote>
  <w:footnote w:type="continuationSeparator" w:id="0">
    <w:p w:rsidR="00DF69B0" w:rsidRDefault="00DF69B0" w:rsidP="001B0B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5489538"/>
      <w:docPartObj>
        <w:docPartGallery w:val="Page Numbers (Top of Page)"/>
        <w:docPartUnique/>
      </w:docPartObj>
    </w:sdtPr>
    <w:sdtEndPr/>
    <w:sdtContent>
      <w:p w:rsidR="001B0B2A" w:rsidRDefault="001B0B2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00BE">
          <w:rPr>
            <w:noProof/>
          </w:rPr>
          <w:t>8</w:t>
        </w:r>
        <w:r>
          <w:fldChar w:fldCharType="end"/>
        </w:r>
      </w:p>
    </w:sdtContent>
  </w:sdt>
  <w:p w:rsidR="001B0B2A" w:rsidRDefault="001B0B2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D50C4"/>
    <w:multiLevelType w:val="hybridMultilevel"/>
    <w:tmpl w:val="D7EE7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C54E13"/>
    <w:multiLevelType w:val="hybridMultilevel"/>
    <w:tmpl w:val="EA0C7D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E10595F"/>
    <w:multiLevelType w:val="hybridMultilevel"/>
    <w:tmpl w:val="BFDA7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B4C"/>
    <w:rsid w:val="000A0030"/>
    <w:rsid w:val="000D73D5"/>
    <w:rsid w:val="001B0B2A"/>
    <w:rsid w:val="00201510"/>
    <w:rsid w:val="002E4E9D"/>
    <w:rsid w:val="003843DC"/>
    <w:rsid w:val="003B204A"/>
    <w:rsid w:val="003B4FD7"/>
    <w:rsid w:val="00421F98"/>
    <w:rsid w:val="00511439"/>
    <w:rsid w:val="0055799D"/>
    <w:rsid w:val="00594B4C"/>
    <w:rsid w:val="005E0ACA"/>
    <w:rsid w:val="0084140A"/>
    <w:rsid w:val="00CC6510"/>
    <w:rsid w:val="00DC1489"/>
    <w:rsid w:val="00DF69B0"/>
    <w:rsid w:val="00EC00BE"/>
    <w:rsid w:val="00FE6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B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4B4C"/>
    <w:pPr>
      <w:ind w:left="720"/>
      <w:contextualSpacing/>
    </w:pPr>
  </w:style>
  <w:style w:type="table" w:styleId="a4">
    <w:name w:val="Table Grid"/>
    <w:basedOn w:val="a1"/>
    <w:uiPriority w:val="39"/>
    <w:rsid w:val="00594B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1B0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0B2A"/>
  </w:style>
  <w:style w:type="paragraph" w:styleId="a7">
    <w:name w:val="footer"/>
    <w:basedOn w:val="a"/>
    <w:link w:val="a8"/>
    <w:uiPriority w:val="99"/>
    <w:unhideWhenUsed/>
    <w:rsid w:val="001B0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0B2A"/>
  </w:style>
  <w:style w:type="paragraph" w:styleId="a9">
    <w:name w:val="Balloon Text"/>
    <w:basedOn w:val="a"/>
    <w:link w:val="aa"/>
    <w:uiPriority w:val="99"/>
    <w:semiHidden/>
    <w:unhideWhenUsed/>
    <w:rsid w:val="000D7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73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B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4B4C"/>
    <w:pPr>
      <w:ind w:left="720"/>
      <w:contextualSpacing/>
    </w:pPr>
  </w:style>
  <w:style w:type="table" w:styleId="a4">
    <w:name w:val="Table Grid"/>
    <w:basedOn w:val="a1"/>
    <w:uiPriority w:val="39"/>
    <w:rsid w:val="00594B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1B0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0B2A"/>
  </w:style>
  <w:style w:type="paragraph" w:styleId="a7">
    <w:name w:val="footer"/>
    <w:basedOn w:val="a"/>
    <w:link w:val="a8"/>
    <w:uiPriority w:val="99"/>
    <w:unhideWhenUsed/>
    <w:rsid w:val="001B0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0B2A"/>
  </w:style>
  <w:style w:type="paragraph" w:styleId="a9">
    <w:name w:val="Balloon Text"/>
    <w:basedOn w:val="a"/>
    <w:link w:val="aa"/>
    <w:uiPriority w:val="99"/>
    <w:semiHidden/>
    <w:unhideWhenUsed/>
    <w:rsid w:val="000D7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73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7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Алексей</cp:lastModifiedBy>
  <cp:revision>7</cp:revision>
  <dcterms:created xsi:type="dcterms:W3CDTF">2015-11-22T11:38:00Z</dcterms:created>
  <dcterms:modified xsi:type="dcterms:W3CDTF">2018-04-18T05:56:00Z</dcterms:modified>
</cp:coreProperties>
</file>