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88" w:rsidRDefault="002E4588" w:rsidP="009462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методическое объединение учителей английского языка</w:t>
      </w:r>
    </w:p>
    <w:p w:rsidR="002E4588" w:rsidRDefault="002E4588" w:rsidP="009462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Доклад.</w:t>
      </w:r>
    </w:p>
    <w:p w:rsidR="002E4588" w:rsidRDefault="002E4588" w:rsidP="002E45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Степанова Н.А., МОАУ «СОШ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« 51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5C5010" w:rsidRDefault="009462C4" w:rsidP="009462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формированию функциональной грамотности в экзаменационных работах по английскому языку.</w:t>
      </w:r>
    </w:p>
    <w:p w:rsidR="009462C4" w:rsidRDefault="00A03D9A" w:rsidP="009462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9A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2C4">
        <w:rPr>
          <w:rFonts w:ascii="Times New Roman" w:hAnsi="Times New Roman" w:cs="Times New Roman"/>
          <w:sz w:val="28"/>
          <w:szCs w:val="28"/>
        </w:rPr>
        <w:t xml:space="preserve">Когда мы говорим о функционально-грамотной личности, мы имеем ввиду человека, способного использовать все приобретённые знания, умения и навыки для решения огромного спектра задач. Процесс формирования функциональной грамотности не может быть набором отдельных уроков или заданий. Это часть учебной программы, которая включает в себя, в том числе, и подготовку к Единому Государственному экзамену. Я выбрала для себя эту тему, так как являюсь учителем старших классов и каждый год готовлю учащихся 11 класса к сдаче ЕГЭ. Эта тема мне интересна. Но даже, если кто-то из вас работает только в начальной школе, рано или поздно вам все равно посчастливится участвовать в этом увлекательном процессе. Итак, давайте ответим на вопрос, способствует ли подготовка к единому государственному экзамену по английскому языку формированию у учащиеся функциональной грамотности? </w:t>
      </w:r>
      <w:r>
        <w:rPr>
          <w:rFonts w:ascii="Times New Roman" w:hAnsi="Times New Roman" w:cs="Times New Roman"/>
          <w:sz w:val="28"/>
          <w:szCs w:val="28"/>
        </w:rPr>
        <w:t>Ответим на этот вопрос утвердительно.</w:t>
      </w:r>
    </w:p>
    <w:p w:rsidR="00A03D9A" w:rsidRDefault="00A03D9A" w:rsidP="009462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9A">
        <w:rPr>
          <w:rFonts w:ascii="Times New Roman" w:hAnsi="Times New Roman" w:cs="Times New Roman"/>
          <w:b/>
          <w:sz w:val="28"/>
          <w:szCs w:val="28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 xml:space="preserve"> Рассмотрим еще раз основные направления функциональной грамотности. Основные направления следующие: математическая грамотность, финансовая грамотность, естественнонаучная грамотность, глобальные компетенции, креативное мышление, читательская грамотность.</w:t>
      </w:r>
    </w:p>
    <w:p w:rsidR="00A03D9A" w:rsidRDefault="00A03D9A" w:rsidP="009462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Остановимся подробнее на некоторых из них.</w:t>
      </w:r>
    </w:p>
    <w:p w:rsidR="00A03D9A" w:rsidRDefault="00A03D9A" w:rsidP="009462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9A">
        <w:rPr>
          <w:rFonts w:ascii="Times New Roman" w:hAnsi="Times New Roman" w:cs="Times New Roman"/>
          <w:b/>
          <w:sz w:val="28"/>
          <w:szCs w:val="28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 xml:space="preserve"> Читательская грамотность, является несомненно базовым компонентом. Начнем с того, что для успешного выполнения любого задания, его сначала необходимо внимательно прочитать и понять. И не важно на каком языке оно дано. Ни для кого не секрет, что дети порой теряют баллы на экзамене из-за того, что невнимательно читают задания. Читательская грамотность ассоциируется у нас со следующими глаголами: </w:t>
      </w:r>
      <w:r w:rsidR="00590ED0">
        <w:rPr>
          <w:rFonts w:ascii="Times New Roman" w:hAnsi="Times New Roman" w:cs="Times New Roman"/>
          <w:sz w:val="28"/>
          <w:szCs w:val="28"/>
        </w:rPr>
        <w:t xml:space="preserve">находить и извлекать, интерпретировать и интегрировать, осмысливать, оценивать и использовать. КИМ ЕГЭ по английскому языку содержит 3 текста с различными заданиями, которые позволяют ученику выполнить все выше указанное и применить все имеющиеся у них знания, умения и навыки. </w:t>
      </w:r>
      <w:r w:rsidR="00590ED0" w:rsidRPr="00590ED0">
        <w:rPr>
          <w:rFonts w:ascii="Times New Roman" w:hAnsi="Times New Roman" w:cs="Times New Roman"/>
          <w:b/>
          <w:sz w:val="28"/>
          <w:szCs w:val="28"/>
        </w:rPr>
        <w:t>Слайды 4, 5, 6</w:t>
      </w:r>
    </w:p>
    <w:p w:rsidR="00590ED0" w:rsidRDefault="00590ED0" w:rsidP="009462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Математическая грамотность. Казалось бы, какое отношение этот компонент имеет к экзамену по иностранному языку? С какими глаголами у вас ассоциируется понятие математической грамотности? </w:t>
      </w:r>
    </w:p>
    <w:p w:rsidR="00590ED0" w:rsidRDefault="00590ED0" w:rsidP="009462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ED0">
        <w:rPr>
          <w:rFonts w:ascii="Times New Roman" w:hAnsi="Times New Roman" w:cs="Times New Roman"/>
          <w:b/>
          <w:sz w:val="28"/>
          <w:szCs w:val="28"/>
        </w:rPr>
        <w:lastRenderedPageBreak/>
        <w:t>Слайд 7</w:t>
      </w:r>
      <w:r>
        <w:rPr>
          <w:rFonts w:ascii="Times New Roman" w:hAnsi="Times New Roman" w:cs="Times New Roman"/>
          <w:sz w:val="28"/>
          <w:szCs w:val="28"/>
        </w:rPr>
        <w:t xml:space="preserve"> Решать проблему, логически рассуждать, анализировать полученную информацию. </w:t>
      </w:r>
    </w:p>
    <w:p w:rsidR="00590ED0" w:rsidRDefault="00590ED0" w:rsidP="009462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посмотрим на новый формат сочинения, который был принят еще в прошлом году. </w:t>
      </w:r>
      <w:r w:rsidR="00E702A9" w:rsidRPr="00E702A9">
        <w:rPr>
          <w:rFonts w:ascii="Times New Roman" w:hAnsi="Times New Roman" w:cs="Times New Roman"/>
          <w:b/>
          <w:sz w:val="28"/>
          <w:szCs w:val="28"/>
        </w:rPr>
        <w:t>Слайд 8</w:t>
      </w:r>
      <w:r w:rsidR="00E70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Итак, задание. Представьте, что вы пишите проект о том, какие социальные сети популярны среди подростков. Вы собрали данные и представили их в веди таблицы. Необходимо проанализировать собранные данные и сделать выводы. Надо сказать, какие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наиболее популярны, какие наименее, сделать сравнительный анализ. Чем не математика? Работа с таблицами и диаграммами </w:t>
      </w:r>
      <w:r w:rsidR="00E702A9">
        <w:rPr>
          <w:rFonts w:ascii="Times New Roman" w:hAnsi="Times New Roman" w:cs="Times New Roman"/>
          <w:b/>
          <w:sz w:val="28"/>
          <w:szCs w:val="28"/>
        </w:rPr>
        <w:t>Слайд 9</w:t>
      </w:r>
      <w:r>
        <w:rPr>
          <w:rFonts w:ascii="Times New Roman" w:hAnsi="Times New Roman" w:cs="Times New Roman"/>
          <w:sz w:val="28"/>
          <w:szCs w:val="28"/>
        </w:rPr>
        <w:t xml:space="preserve"> – часть математического компонента функциональной грамотности.</w:t>
      </w:r>
      <w:r w:rsidR="00E702A9">
        <w:rPr>
          <w:rFonts w:ascii="Times New Roman" w:hAnsi="Times New Roman" w:cs="Times New Roman"/>
          <w:sz w:val="28"/>
          <w:szCs w:val="28"/>
        </w:rPr>
        <w:t xml:space="preserve"> В этом году диаграмма будет выглядеть несколько иначе, но суть от этого не меняется.</w:t>
      </w:r>
    </w:p>
    <w:p w:rsidR="00590ED0" w:rsidRDefault="0082605C" w:rsidP="009462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Перейдем к креативному мышлению. Люди, знающие английский язык, а здесь собрались именно такие, сразу скажут, что «креативность» это … творчество. То есть мы говорим о творческом подходе. </w:t>
      </w:r>
      <w:r w:rsidRPr="0082605C">
        <w:rPr>
          <w:rFonts w:ascii="Times New Roman" w:hAnsi="Times New Roman" w:cs="Times New Roman"/>
          <w:b/>
          <w:sz w:val="28"/>
          <w:szCs w:val="28"/>
        </w:rPr>
        <w:t>Слайд 10</w:t>
      </w:r>
      <w:r>
        <w:rPr>
          <w:rFonts w:ascii="Times New Roman" w:hAnsi="Times New Roman" w:cs="Times New Roman"/>
          <w:sz w:val="28"/>
          <w:szCs w:val="28"/>
        </w:rPr>
        <w:t xml:space="preserve"> Итак, креативное мышление – это умение мыслить нестандартно, использовать воображение, вырабатывать и совершенствовать идеи. </w:t>
      </w:r>
    </w:p>
    <w:p w:rsidR="0082605C" w:rsidRDefault="0082605C" w:rsidP="009462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5C">
        <w:rPr>
          <w:rFonts w:ascii="Times New Roman" w:hAnsi="Times New Roman" w:cs="Times New Roman"/>
          <w:b/>
          <w:sz w:val="28"/>
          <w:szCs w:val="28"/>
        </w:rPr>
        <w:t>Слайд 11</w:t>
      </w:r>
      <w:r>
        <w:rPr>
          <w:rFonts w:ascii="Times New Roman" w:hAnsi="Times New Roman" w:cs="Times New Roman"/>
          <w:sz w:val="28"/>
          <w:szCs w:val="28"/>
        </w:rPr>
        <w:t xml:space="preserve"> Давайте посмотрим на обновленный формат устного задания номер 4. Представьте, что вы делаете проект вместе со своим другом. Вы нашли фотографии, которые смогут проиллюстрировать ваш проект. Оставьте другу голосовое сообщение и поделитесь с ним своими мыслями. </w:t>
      </w:r>
      <w:bookmarkStart w:id="0" w:name="_GoBack"/>
      <w:bookmarkEnd w:id="0"/>
    </w:p>
    <w:p w:rsidR="0082605C" w:rsidRDefault="00FD1F90" w:rsidP="009462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90">
        <w:rPr>
          <w:rFonts w:ascii="Times New Roman" w:hAnsi="Times New Roman" w:cs="Times New Roman"/>
          <w:b/>
          <w:sz w:val="28"/>
          <w:szCs w:val="28"/>
        </w:rPr>
        <w:t>Слайд 12</w:t>
      </w:r>
      <w:r>
        <w:rPr>
          <w:rFonts w:ascii="Times New Roman" w:hAnsi="Times New Roman" w:cs="Times New Roman"/>
          <w:sz w:val="28"/>
          <w:szCs w:val="28"/>
        </w:rPr>
        <w:t xml:space="preserve"> Затронем еще один компонент – глобальные компетенции. Учащийся должен уметь изучать, понимать и оценивать глобальные проблемы, не имеющие национальных границ и оказывающие влияние на жизнь людей, а также взаимодействовать с окружающими. </w:t>
      </w:r>
    </w:p>
    <w:p w:rsidR="00FD1F90" w:rsidRDefault="00FD1F90" w:rsidP="009462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9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proofErr w:type="gramStart"/>
      <w:r w:rsidRPr="00FD1F90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надо написать эссе о том, какие ценности есть у современных подростков. Одна из насущных проблем современности, не имеющая каких-либо границ. </w:t>
      </w:r>
    </w:p>
    <w:p w:rsidR="00FD1F90" w:rsidRDefault="00FD1F90" w:rsidP="009462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90">
        <w:rPr>
          <w:rFonts w:ascii="Times New Roman" w:hAnsi="Times New Roman" w:cs="Times New Roman"/>
          <w:b/>
          <w:sz w:val="28"/>
          <w:szCs w:val="28"/>
        </w:rPr>
        <w:t>Слайд 14</w:t>
      </w:r>
      <w:r>
        <w:rPr>
          <w:rFonts w:ascii="Times New Roman" w:hAnsi="Times New Roman" w:cs="Times New Roman"/>
          <w:sz w:val="28"/>
          <w:szCs w:val="28"/>
        </w:rPr>
        <w:t xml:space="preserve"> Еще одно задание устной части – вы хотите поехать на экскурсию, необходимо позвонить и задать вопросы. Проверяем не только знание грамматики, лексики, но и навыки коммуникации.</w:t>
      </w:r>
    </w:p>
    <w:p w:rsidR="00FD1F90" w:rsidRPr="009462C4" w:rsidRDefault="00FD1F90" w:rsidP="009462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часто говорим о том, что для того, чтобы сформировать какой-то навык или компетенцию, необходимо проводить тщательно спланированную, системную работу. От этого во многом зависит успех. </w:t>
      </w:r>
      <w:r w:rsidR="00C7355E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когда же еще формировать функциональную грамотность, как не в период подготовки к экзаменам? </w:t>
      </w:r>
      <w:r w:rsidR="00C7355E">
        <w:rPr>
          <w:rFonts w:ascii="Times New Roman" w:hAnsi="Times New Roman" w:cs="Times New Roman"/>
          <w:sz w:val="28"/>
          <w:szCs w:val="28"/>
        </w:rPr>
        <w:t>Системная, тщательно спланированная рабо</w:t>
      </w:r>
      <w:r w:rsidR="002E4588">
        <w:rPr>
          <w:rFonts w:ascii="Times New Roman" w:hAnsi="Times New Roman" w:cs="Times New Roman"/>
          <w:sz w:val="28"/>
          <w:szCs w:val="28"/>
        </w:rPr>
        <w:t>та в данном случае это именно то, что мы делаем для качественной подготовки учащихся к единому государственному экзамену.</w:t>
      </w:r>
    </w:p>
    <w:sectPr w:rsidR="00FD1F90" w:rsidRPr="0094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C4"/>
    <w:rsid w:val="002E4588"/>
    <w:rsid w:val="004E7827"/>
    <w:rsid w:val="00590ED0"/>
    <w:rsid w:val="0082605C"/>
    <w:rsid w:val="009462C4"/>
    <w:rsid w:val="00A03D9A"/>
    <w:rsid w:val="00C7355E"/>
    <w:rsid w:val="00E702A9"/>
    <w:rsid w:val="00EA47FB"/>
    <w:rsid w:val="00F7256B"/>
    <w:rsid w:val="00FD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4F4A"/>
  <w15:chartTrackingRefBased/>
  <w15:docId w15:val="{568F7C5E-3E28-4854-A01A-87278798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dcterms:created xsi:type="dcterms:W3CDTF">2022-10-31T16:07:00Z</dcterms:created>
  <dcterms:modified xsi:type="dcterms:W3CDTF">2022-11-01T14:49:00Z</dcterms:modified>
</cp:coreProperties>
</file>