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30" w:rsidRPr="00745F30" w:rsidRDefault="00745F30" w:rsidP="0074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Преемственность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Наиболее остро проблема преемственности стоит в двух ключевых точках — в момент поступления детей в школу (при переходе из дошкольного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Готовность  детей к обучению в школе  при переходе от дошкольного к начальному общему образованию необходимо рассматривать как комплексное образование, включающее в себя физическую и психологическую готовности.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Физическая готовность определятся состоянием здоровья,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Психологическая готовность включает в себя эмоционально-личностную, интеллектуальную и коммуникативную готовность.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‒         ориентации на ключевой стратегический приоритет непрерывного образования – формирование умения учиться.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‒         четкого представления о планируемых результатах обучения на ступени обучения;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‒         целенаправленной деятельности по реализации условий, обеспечивающих развитие УУД  в образовательном процессе.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t> </w:t>
      </w:r>
    </w:p>
    <w:p w:rsid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</w:p>
    <w:p w:rsid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</w:p>
    <w:p w:rsidR="00745F30" w:rsidRDefault="00745F30" w:rsidP="0074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F30">
        <w:rPr>
          <w:rFonts w:ascii="Times New Roman" w:hAnsi="Times New Roman" w:cs="Times New Roman"/>
          <w:sz w:val="28"/>
          <w:szCs w:val="28"/>
        </w:rPr>
        <w:lastRenderedPageBreak/>
        <w:t>Преемственность результатов формирования  универсальных учебных действий</w:t>
      </w:r>
    </w:p>
    <w:p w:rsidR="00745F30" w:rsidRPr="00745F30" w:rsidRDefault="00745F30" w:rsidP="00745F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99" w:type="dxa"/>
        <w:tblCellMar>
          <w:left w:w="0" w:type="dxa"/>
          <w:right w:w="0" w:type="dxa"/>
        </w:tblCellMar>
        <w:tblLook w:val="04A0"/>
      </w:tblPr>
      <w:tblGrid>
        <w:gridCol w:w="6687"/>
        <w:gridCol w:w="3806"/>
        <w:gridCol w:w="3106"/>
      </w:tblGrid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Сформированность УУД у детей при поступлении в школу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Планируемые результаты на конец 1 класса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  <w:ind w:left="-1971"/>
            </w:pPr>
            <w:r w:rsidRPr="00745F30">
              <w:rPr>
                <w:rStyle w:val="a4"/>
              </w:rPr>
              <w:t>Планируемые результаты по формированию УУД выпускников начальной школы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5"/>
                <w:b/>
                <w:bCs/>
              </w:rPr>
              <w:t>Личностные: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0" w:beforeAutospacing="0" w:after="0" w:afterAutospacing="0"/>
            </w:pPr>
            <w:r w:rsidRPr="00745F30">
              <w:rPr>
                <w:rStyle w:val="a4"/>
                <w:u w:val="single"/>
              </w:rPr>
              <w:t>Развитие личности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Понимает смысл понятия   «семья»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Понимает смысл понятий «добро», «терпение», «родина», «природа», «семья»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оценивать  жизненные ситуации  и поступки героев художественных текстов с точки зрении общечеловеческих норм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Освоил роль  ученика. Сформирован интерес (мотивация) к учению.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Имеет внутреннюю позицию, адекватную мотивацию учебной деятельности, включая учебные и познавательные мотивы,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ориентироваться на моральные нормы и их выполнение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5"/>
                <w:b/>
                <w:bCs/>
              </w:rPr>
              <w:t>Коммуникативные: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 xml:space="preserve">Активно взаимодействует со сверстниками и взрослыми, </w:t>
            </w:r>
            <w:r w:rsidRPr="00745F30">
              <w:lastRenderedPageBreak/>
              <w:t>участвует в совместных играх, организует их.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 xml:space="preserve">Имеет первоначальные навыки </w:t>
            </w:r>
            <w:r w:rsidRPr="00745F30">
              <w:lastRenderedPageBreak/>
              <w:t>работы в группе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 xml:space="preserve">Умеет планировать учебное </w:t>
            </w:r>
            <w:r w:rsidRPr="00745F30">
              <w:lastRenderedPageBreak/>
              <w:t>сотрудничество с учителем и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сверстниками: определяет цель, функции участников, способ взаимодействия;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осуществлять поиск информации, критически относиться к ней, сопоставлять её с информацией из других источников и имеющимся жизненным опытом;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Проявляет широкую любознательность, задает вопросы, касающиеся близких и далеких предметов и явлений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задавать учебные вопросы;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ставить вопросы для инициативного сотрудничества в поиске и сборе информации;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Способен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слушать, принимать  чужую точку зрения, отстаивать свою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Владеет способами разрешения конфликтов: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‒ выявляет, идентифицирует проблему,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 xml:space="preserve">‒ находит и оценивает альтернативные способы </w:t>
            </w:r>
            <w:r w:rsidRPr="00745F30">
              <w:lastRenderedPageBreak/>
              <w:t>разрешения конфликта,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‒ принимает решение и реализует его;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Обсуждает в ходе совместной деятельности возникающие проблемы, правила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договариваться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Владеет способами управления поведением партнера: контролирует, корректирует, оценивает его действия;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Поддержать разговор на интересную для него тему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Строит простое речевое высказывание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 достаточной полнотой и точностью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5"/>
                <w:b/>
                <w:bCs/>
              </w:rPr>
              <w:t>Познавательные: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0" w:beforeAutospacing="0" w:after="0" w:afterAutospacing="0"/>
            </w:pPr>
            <w:r w:rsidRPr="00745F30">
              <w:rPr>
                <w:rStyle w:val="a4"/>
                <w:u w:val="single"/>
              </w:rPr>
              <w:t>Общеучебные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Выделяет и формулирует познавательную цель с помощью учителя;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Самостоятельно выделяет и формулирует познавательную цель;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Осуществляет поиск и выделяет конкретную информацию с помощью учителя;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Осуществляет поиск и выделяет необходимую информацию;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Находит информацию в словаре;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Применяет методы информационного поиска, в том числе с помощью компьютерных средств;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Структурирует знания;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4"/>
              </w:rPr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Строит речевое высказывание в устной форме с помощью учителя;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Осознанно и произвольно строит речевое высказывание в устной и письменной форме;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Проявляет самостоятельность в игровой деятельности, выбирая ту или иную игру и способы ее осуществления;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Выбирает наиболее эффективные способы решения задач в зависимости от конкретных условий;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давать оценку одного вида деятельности на уроке с помощью учителя;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Осуществляет рефлексию способов и условий действия, контроль и оценку процесса и результатов деятельности;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слушать, понимать и пересказывать простые тексты;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Слушает и понимает речь других, выразительно читает и  пересказывает небольшие тексты;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Понимает  цель чтения и осмысливает прочитанное;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Осуществляет выбор вида чтения в зависимости от цели;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Находит ответы на вопросы, используя свой жизненный опыт и различную информацию;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Извлекает необходимую информацию из прослушанных текстов различных жанров;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Определяет основную и второстепенную информацию;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 xml:space="preserve">Свободно ориентируется и  воспринимает тексты художественного, научного, </w:t>
            </w:r>
            <w:r w:rsidRPr="00745F30">
              <w:lastRenderedPageBreak/>
              <w:t>публицистического и официально-делового стилей;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Понимает и адекватно оценивает язык средств массовой информации;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работать по предложенному учителем плану;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Самостоятельно создаёт алгоритм деятельности при решении проблем творческого и поискового характера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Использует знаково-символические действия;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Моделирует  преобразование объекта (пространственно-графическая или знаково-символическая);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использовать предметные заместители, а также умеет понимать изображения и описывать изобразительными средствами увиденное и свое отношение к нему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Преобразует модель с целью выявления общих законов, определяющих данную предметную область</w:t>
            </w:r>
          </w:p>
        </w:tc>
      </w:tr>
      <w:tr w:rsidR="00745F30" w:rsidRPr="00745F30" w:rsidTr="00745F30">
        <w:trPr>
          <w:trHeight w:val="143"/>
        </w:trPr>
        <w:tc>
          <w:tcPr>
            <w:tcW w:w="1359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rPr>
                <w:rStyle w:val="a5"/>
                <w:b/>
                <w:bCs/>
              </w:rPr>
              <w:t>Регулятивные</w:t>
            </w:r>
          </w:p>
        </w:tc>
      </w:tr>
      <w:tr w:rsidR="00745F30" w:rsidRPr="00745F30" w:rsidTr="00745F30">
        <w:trPr>
          <w:trHeight w:val="143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Умеет проявлять </w:t>
            </w:r>
            <w:r w:rsidRPr="00745F30">
              <w:rPr>
                <w:rStyle w:val="a5"/>
                <w:b/>
                <w:bCs/>
              </w:rPr>
              <w:t>инициативность и самостоятельность</w:t>
            </w:r>
            <w:r w:rsidRPr="00745F30">
              <w:t> в разных видах детской деятельности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Принимает и сохраняет учебную задачу;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ставить  учебную задачу на основе соотнесения того, что уже известно и усвоено учащимися,и того, что ещё неизвестно;</w:t>
            </w:r>
          </w:p>
        </w:tc>
      </w:tr>
      <w:tr w:rsidR="00745F30" w:rsidRPr="00745F30" w:rsidTr="00745F30">
        <w:trPr>
          <w:trHeight w:val="1574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обсуждать возникающие проблемы, правила, 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 </w:t>
            </w:r>
            <w:r w:rsidRPr="00745F30">
              <w:rPr>
                <w:rStyle w:val="a5"/>
                <w:b/>
                <w:bCs/>
              </w:rPr>
              <w:t>выбирать</w:t>
            </w:r>
            <w:r w:rsidRPr="00745F30">
              <w:t> себе род занятий,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Учитывает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Выделяет ориентиры действия в новом учебном материале</w:t>
            </w:r>
          </w:p>
        </w:tc>
      </w:tr>
      <w:tr w:rsidR="00745F30" w:rsidRPr="00745F30" w:rsidTr="00745F30">
        <w:trPr>
          <w:trHeight w:val="2941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Планирует совместно с учителем свои действия в соответствии с поставленной задачей и условиями её реализации,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планировать, т.е определять последовательности промежуточных целей с учётом конечного результата; умеет составлять план и определять последовательность действий</w:t>
            </w:r>
          </w:p>
        </w:tc>
      </w:tr>
      <w:tr w:rsidR="00745F30" w:rsidRPr="00745F30" w:rsidTr="00745F30">
        <w:trPr>
          <w:trHeight w:val="1857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Способен выстроить </w:t>
            </w:r>
            <w:r w:rsidRPr="00745F30">
              <w:rPr>
                <w:rStyle w:val="a5"/>
                <w:b/>
                <w:bCs/>
              </w:rPr>
              <w:t>внутренний план действия в игровой деятельности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Переносит навыки построения внутреннего плана действий из игровой деятельности в учебную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прогнозировать  результат и уровень усвоения знаний, его временных</w:t>
            </w:r>
            <w:r w:rsidRPr="00745F30">
              <w:rPr>
                <w:rStyle w:val="a5"/>
              </w:rPr>
              <w:t>х</w:t>
            </w:r>
            <w:r w:rsidRPr="00745F30">
              <w:t>арактеристик;</w:t>
            </w:r>
          </w:p>
        </w:tc>
      </w:tr>
      <w:tr w:rsidR="00745F30" w:rsidRPr="00745F30" w:rsidTr="00745F30">
        <w:trPr>
          <w:trHeight w:val="2644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lastRenderedPageBreak/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Осваивает правила  планирования,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контроля способа решения;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вносить  необходимые дополнения  и изменения</w:t>
            </w:r>
          </w:p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в план и способ действия в случае расхождения эталона, реального действия и его результата;</w:t>
            </w:r>
          </w:p>
        </w:tc>
      </w:tr>
      <w:tr w:rsidR="00745F30" w:rsidRPr="00745F30" w:rsidTr="00745F30">
        <w:trPr>
          <w:trHeight w:val="1307"/>
        </w:trPr>
        <w:tc>
          <w:tcPr>
            <w:tcW w:w="684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 </w:t>
            </w:r>
          </w:p>
        </w:tc>
        <w:tc>
          <w:tcPr>
            <w:tcW w:w="386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Осваивает способы итогового, пошагового контроля по результату</w:t>
            </w:r>
          </w:p>
        </w:tc>
        <w:tc>
          <w:tcPr>
            <w:tcW w:w="2894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745F30" w:rsidRPr="00745F30" w:rsidRDefault="00745F30" w:rsidP="0027734C">
            <w:pPr>
              <w:pStyle w:val="a3"/>
              <w:spacing w:before="240" w:beforeAutospacing="0" w:after="240" w:afterAutospacing="0"/>
            </w:pPr>
            <w:r w:rsidRPr="00745F30">
              <w:t>Умеет соотнести способ действия и его результат с заданным эталоном</w:t>
            </w:r>
          </w:p>
        </w:tc>
      </w:tr>
    </w:tbl>
    <w:p w:rsidR="00BE69FC" w:rsidRPr="00745F30" w:rsidRDefault="00BE69FC">
      <w:pPr>
        <w:rPr>
          <w:rFonts w:ascii="Times New Roman" w:hAnsi="Times New Roman" w:cs="Times New Roman"/>
        </w:rPr>
      </w:pPr>
    </w:p>
    <w:sectPr w:rsidR="00BE69FC" w:rsidRPr="00745F30" w:rsidSect="0074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5F30"/>
    <w:rsid w:val="00745F30"/>
    <w:rsid w:val="00B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745F30"/>
    <w:rPr>
      <w:b/>
      <w:bCs/>
    </w:rPr>
  </w:style>
  <w:style w:type="character" w:styleId="a5">
    <w:name w:val="Emphasis"/>
    <w:basedOn w:val="a0"/>
    <w:uiPriority w:val="20"/>
    <w:qFormat/>
    <w:rsid w:val="00745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1078</Words>
  <Characters>6146</Characters>
  <Application>Microsoft Office Word</Application>
  <DocSecurity>0</DocSecurity>
  <Lines>51</Lines>
  <Paragraphs>14</Paragraphs>
  <ScaleCrop>false</ScaleCrop>
  <Company>Home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2014-07-29T04:32:00Z</dcterms:created>
  <dcterms:modified xsi:type="dcterms:W3CDTF">2014-07-29T04:36:00Z</dcterms:modified>
</cp:coreProperties>
</file>