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A2" w:rsidRDefault="000B17A2" w:rsidP="000B17A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0B17A2" w:rsidRDefault="000B17A2" w:rsidP="000B17A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учебному предмету «</w:t>
      </w:r>
      <w:r>
        <w:rPr>
          <w:rFonts w:ascii="Times New Roman" w:hAnsi="Times New Roman"/>
          <w:b/>
          <w:sz w:val="24"/>
          <w:szCs w:val="24"/>
        </w:rPr>
        <w:t>Основы религиозной культуры и светской этики</w:t>
      </w:r>
      <w:r>
        <w:rPr>
          <w:rFonts w:ascii="Times New Roman" w:hAnsi="Times New Roman"/>
          <w:b/>
          <w:sz w:val="24"/>
          <w:szCs w:val="24"/>
        </w:rPr>
        <w:t>» 4 класс</w:t>
      </w:r>
    </w:p>
    <w:p w:rsidR="000B17A2" w:rsidRDefault="000B17A2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1002"/>
        <w:gridCol w:w="6946"/>
        <w:gridCol w:w="851"/>
      </w:tblGrid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Д</w:t>
            </w:r>
            <w:r w:rsidRPr="000B17A2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ата</w:t>
            </w: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№ п/п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№ урока по т</w:t>
            </w: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ме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Кол-во ч</w:t>
            </w: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0B17A2">
              <w:rPr>
                <w:rFonts w:ascii="Times New Roman" w:hAnsi="Times New Roman" w:cs="Times New Roman"/>
                <w:b/>
                <w:sz w:val="20"/>
                <w:szCs w:val="24"/>
              </w:rPr>
              <w:t>сов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предметом (2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Религии.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основами этики (2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Диалог о философии и этике.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Продолжение диалога об этике. Мораль и нравственность.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учения о добродетелях (4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Что такое добродетель.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Учение Аристотеля о добродетелях.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Терпение и терпимость.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нравственном выборе (6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Суд над Сократом.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Убеждения.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Нравственный выбор.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Совесть. Долг.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добродетели справедливости и справедливом государстве (3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Государство, основанное на справедливости.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Государство. Светская этика.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закон человеческой жизни (4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Нравственный закон. Десять заповедей.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Заповеди любви.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Любовь – основа жизни.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Прощение.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 отношении людей друг к другу (5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Древнегреческие мыслители о дружбе.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Этика об отношении к другим людям и самому себе.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Милосердие.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10627" w:type="dxa"/>
            <w:gridSpan w:val="5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b/>
                <w:sz w:val="24"/>
                <w:szCs w:val="24"/>
              </w:rPr>
              <w:t>Как сегодня жить по нравственным законам (8 ч.)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Нравственный законы в современном мире.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Этическое учение Л.Н. Толстого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«Идти дорогою добра»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«Мое отношение к людям», «Мое отношение к России», «Герои России» и др. Защита проектов.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Диалог культур во имя гражданского мира и согласия (народное творчество, стихи, песни, кухня народов России).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7A2" w:rsidRPr="000B17A2" w:rsidTr="000B17A2">
        <w:trPr>
          <w:trHeight w:val="509"/>
          <w:jc w:val="center"/>
        </w:trPr>
        <w:tc>
          <w:tcPr>
            <w:tcW w:w="978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002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Викторина «Добро и зло, или какого волка мы кормим?».</w:t>
            </w:r>
          </w:p>
        </w:tc>
        <w:tc>
          <w:tcPr>
            <w:tcW w:w="851" w:type="dxa"/>
          </w:tcPr>
          <w:p w:rsidR="000B17A2" w:rsidRPr="000B17A2" w:rsidRDefault="000B17A2" w:rsidP="000B17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0F75" w:rsidRPr="000B17A2" w:rsidRDefault="00C70F75" w:rsidP="000B1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F75" w:rsidRPr="000B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2"/>
    <w:rsid w:val="000B17A2"/>
    <w:rsid w:val="00C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0D28-3D59-4A9A-9A44-DD74A39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cp:lastPrinted>2017-10-17T18:47:00Z</cp:lastPrinted>
  <dcterms:created xsi:type="dcterms:W3CDTF">2017-10-17T18:44:00Z</dcterms:created>
  <dcterms:modified xsi:type="dcterms:W3CDTF">2017-10-17T18:47:00Z</dcterms:modified>
</cp:coreProperties>
</file>