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2" w:rsidRPr="0015614F" w:rsidRDefault="00794042" w:rsidP="00794042">
      <w:pPr>
        <w:spacing w:line="360" w:lineRule="auto"/>
        <w:jc w:val="both"/>
        <w:rPr>
          <w:b/>
        </w:rPr>
      </w:pPr>
    </w:p>
    <w:p w:rsidR="006945DF" w:rsidRDefault="00794042" w:rsidP="0079404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14F">
        <w:rPr>
          <w:rFonts w:ascii="Times New Roman" w:hAnsi="Times New Roman"/>
          <w:b/>
          <w:sz w:val="24"/>
          <w:szCs w:val="24"/>
        </w:rPr>
        <w:t xml:space="preserve">Система действий учителя и учащихся </w:t>
      </w:r>
    </w:p>
    <w:p w:rsidR="00794042" w:rsidRPr="0015614F" w:rsidRDefault="00794042" w:rsidP="00794042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80"/>
          <w:sz w:val="24"/>
          <w:szCs w:val="24"/>
        </w:rPr>
      </w:pPr>
      <w:r w:rsidRPr="0015614F">
        <w:rPr>
          <w:rFonts w:ascii="Times New Roman" w:hAnsi="Times New Roman"/>
          <w:b/>
          <w:sz w:val="24"/>
          <w:szCs w:val="24"/>
        </w:rPr>
        <w:t>при выполнении проектной работы</w:t>
      </w:r>
      <w:r w:rsidR="006945DF">
        <w:rPr>
          <w:rFonts w:ascii="Times New Roman" w:hAnsi="Times New Roman"/>
          <w:b/>
          <w:sz w:val="24"/>
          <w:szCs w:val="24"/>
        </w:rPr>
        <w:t xml:space="preserve"> «Забавляя, поучать»</w:t>
      </w:r>
    </w:p>
    <w:tbl>
      <w:tblPr>
        <w:tblW w:w="496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2"/>
        <w:gridCol w:w="3472"/>
        <w:gridCol w:w="3545"/>
      </w:tblGrid>
      <w:tr w:rsidR="00794042" w:rsidRPr="0015614F" w:rsidTr="00A22F61">
        <w:trPr>
          <w:trHeight w:val="345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Стадии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Деятельность учащихся</w:t>
            </w:r>
          </w:p>
        </w:tc>
      </w:tr>
      <w:tr w:rsidR="00794042" w:rsidRPr="0015614F" w:rsidTr="00A22F61">
        <w:trPr>
          <w:trHeight w:val="420"/>
          <w:tblCellSpacing w:w="0" w:type="dxa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1. Разработка проектного задания</w:t>
            </w:r>
          </w:p>
        </w:tc>
      </w:tr>
      <w:tr w:rsidR="00794042" w:rsidRPr="0015614F" w:rsidTr="00A22F61">
        <w:trPr>
          <w:trHeight w:val="420"/>
          <w:tblCellSpacing w:w="0" w:type="dxa"/>
        </w:trPr>
        <w:tc>
          <w:tcPr>
            <w:tcW w:w="127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1.1. Выбор темы проекта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spacing w:line="360" w:lineRule="auto"/>
              <w:jc w:val="both"/>
            </w:pPr>
            <w:r w:rsidRPr="0015614F">
              <w:t>Темы работ, предложенные учащимся: «Математика вокруг нас», «А есть ли тут математика?», «Поиграем и узнаем», «Фигуры и тела», «Нескучная математика».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Учащиеся обсуждают и принимают общее решение по теме. Учащиеся высказали пожелания разрабатывать различные направления в области математики и не смогли выбрать ни одной и предложенных тем.</w:t>
            </w:r>
          </w:p>
        </w:tc>
      </w:tr>
      <w:tr w:rsidR="00794042" w:rsidRPr="0015614F" w:rsidTr="00A22F61">
        <w:trPr>
          <w:trHeight w:val="660"/>
          <w:tblCellSpacing w:w="0" w:type="dxa"/>
        </w:trPr>
        <w:tc>
          <w:tcPr>
            <w:tcW w:w="12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Учитель участвует в обсуждении тем, предложенных учащимися.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14F">
              <w:rPr>
                <w:rFonts w:ascii="Times New Roman" w:hAnsi="Times New Roman"/>
                <w:sz w:val="24"/>
                <w:szCs w:val="24"/>
              </w:rPr>
              <w:t>Учащиеся самостоятельно подбирают темы и приходят в выводу, что им самим было бы  интересно узнать о математике больше и рассказать о своих открытиях другим, но не на уроке, а в игре.</w:t>
            </w:r>
            <w:proofErr w:type="gram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 Так же они отмечают, что им пока трудно будет работать с новыми понятиями, и, поэтому, при изучении нового, пока не стоит вдаваться во все подробности вопроса. Тема пока осталась не сформулированной, но определилось направление работы.</w:t>
            </w:r>
          </w:p>
        </w:tc>
      </w:tr>
      <w:tr w:rsidR="00794042" w:rsidRPr="0015614F" w:rsidTr="00A22F61">
        <w:trPr>
          <w:trHeight w:val="60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1.2. Выделение </w:t>
            </w:r>
            <w:proofErr w:type="spellStart"/>
            <w:r w:rsidRPr="0015614F">
              <w:rPr>
                <w:rFonts w:ascii="Times New Roman" w:hAnsi="Times New Roman"/>
                <w:sz w:val="24"/>
                <w:szCs w:val="24"/>
              </w:rPr>
              <w:t>подтем</w:t>
            </w:r>
            <w:proofErr w:type="spell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в теме проекта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Учитель предварительно вычленяет </w:t>
            </w:r>
            <w:proofErr w:type="spellStart"/>
            <w:r w:rsidRPr="0015614F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и предлагает учащимся для выбора. После обсуждения </w:t>
            </w: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отталкиваться решили от спектра радуги (7 цветов, 7-магическое число) и </w:t>
            </w:r>
            <w:proofErr w:type="spellStart"/>
            <w:r w:rsidRPr="0015614F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были связаны с числами 1-7 или с буквами, на которые начинается название цвета радуги:</w:t>
            </w:r>
          </w:p>
          <w:p w:rsidR="00794042" w:rsidRPr="0015614F" w:rsidRDefault="00794042" w:rsidP="00A22F61">
            <w:pPr>
              <w:spacing w:line="360" w:lineRule="auto"/>
              <w:jc w:val="both"/>
            </w:pPr>
            <w:r w:rsidRPr="0015614F">
              <w:t>«Магические числа», «7 цветов радуги», «Пословицы и поговорки с числом 1», «Загадки про число 2», «Литературные произведения с числом 3 в названии», «Окружность, овал»,  «Четырёхугольники», «Многогранники», «Признаки делимости на 5, 10, 25, 125…»,</w:t>
            </w:r>
          </w:p>
          <w:p w:rsidR="00794042" w:rsidRPr="0015614F" w:rsidRDefault="00794042" w:rsidP="00A22F61">
            <w:pPr>
              <w:spacing w:line="360" w:lineRule="auto"/>
              <w:jc w:val="both"/>
            </w:pPr>
            <w:r w:rsidRPr="0015614F">
              <w:t>«Сфера и шар», «Факториал», «Фракталы».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Каждый ученик выбирает себе </w:t>
            </w:r>
            <w:proofErr w:type="spellStart"/>
            <w:r w:rsidRPr="0015614F">
              <w:rPr>
                <w:rFonts w:ascii="Times New Roman" w:hAnsi="Times New Roman"/>
                <w:sz w:val="24"/>
                <w:szCs w:val="24"/>
              </w:rPr>
              <w:t>подтему</w:t>
            </w:r>
            <w:proofErr w:type="spell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по интересу.</w:t>
            </w:r>
          </w:p>
        </w:tc>
      </w:tr>
      <w:tr w:rsidR="00794042" w:rsidRPr="0015614F" w:rsidTr="00A22F61">
        <w:trPr>
          <w:trHeight w:val="99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>1.3. Формирование творческих групп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15614F">
              <w:rPr>
                <w:rFonts w:ascii="Times New Roman" w:hAnsi="Times New Roman"/>
                <w:sz w:val="24"/>
                <w:szCs w:val="24"/>
              </w:rPr>
              <w:t>проводит организационную работу по объединению школьников оказывает</w:t>
            </w:r>
            <w:proofErr w:type="gram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помощь в определении функционала каждого участника группы (поиск информации, подготовка материалов, редактор, оформитель, сценарист и пр.).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Учащиеся  определяют свои роли. Сразу договорились, что информацию будут искать все. Определили ответственных за канцелярские товары, за редактирование и оформление, за привлечение помощи извне (родителей).</w:t>
            </w:r>
          </w:p>
        </w:tc>
      </w:tr>
      <w:tr w:rsidR="00794042" w:rsidRPr="0015614F" w:rsidTr="00A22F61">
        <w:trPr>
          <w:trHeight w:val="99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1.4. Подготовка материалов к работе: формулировка вопросов, на которые нужно ответить, задание для </w:t>
            </w: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работы, отбор литературы.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проект объемный, то учитель заранее разрабатывает задания, вопросы для поисковой деятельности и литературу. 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Найденные и подготовленные материалы обсуждаются (всем интересны темы, освещаемые другими членами команды). Принимается совместное решение о том, какая именно </w:t>
            </w: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из подготовленных материалов будет представлена зрителям. </w:t>
            </w:r>
          </w:p>
        </w:tc>
      </w:tr>
      <w:tr w:rsidR="00794042" w:rsidRPr="0015614F" w:rsidTr="00A22F61">
        <w:trPr>
          <w:trHeight w:val="99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>1.5. Определение форм выражения итогов проектной деятельности.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Учитель принимает участие в обсуждении.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Учащиеся в группе,  обсуждают формы представления результата работы: видеофильм, альбом, викторина, деловая игра и пр. Принято решение во время Дня Самоуправления в лицее на день Учителя, провести занятие для одноклассников с освещением разрабатываемых вопросов.</w:t>
            </w:r>
          </w:p>
        </w:tc>
      </w:tr>
      <w:tr w:rsidR="00794042" w:rsidRPr="0015614F" w:rsidTr="00A22F61">
        <w:trPr>
          <w:trHeight w:val="99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2. Разработка проекта.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Учитель консультирует, координирует работу учащихся, стимулирует их деятельность. Привлекаются к работе библиотекарь, родители, учителя информатики.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Учащиеся осуществляют поисковую деятельность. Трудности вызывает работа с литературой - дети не приучены работать с книгой. Поиск информации в Интернете идет также сложно, т.к. у детей оказался не выработан навык по выделению главного в большом объеме информации.</w:t>
            </w:r>
          </w:p>
        </w:tc>
      </w:tr>
      <w:tr w:rsidR="00794042" w:rsidRPr="0015614F" w:rsidTr="00A22F61">
        <w:trPr>
          <w:trHeight w:val="99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3. Оформление результатов.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Учащиеся оформляют результаты работы в соответствии с требованиями лицейского конкурса. А также готовят наглядные материалы для публичного представления работы. Подготавливают слайдовую презентацию для иллюстрации своей речи на защите работы.</w:t>
            </w:r>
          </w:p>
        </w:tc>
      </w:tr>
      <w:tr w:rsidR="00794042" w:rsidRPr="0015614F" w:rsidTr="00A22F61">
        <w:trPr>
          <w:trHeight w:val="990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>4.Презентация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Учитель организует экспертизу.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1) Во время Дня Самоуправления в лицее на день Учителя, провести занятие для одноклассников с освещением разрабатываемых вопросов.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2) На классном часе в рамках недели математики в лицее проходило представление работы одноклассникам.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3) Докладывают членам Лицейской Академии Наук о результатах своей работы (предзащита).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4) Представляли работу на городском мероприятии на Воробьевых горах на «Неделе игры и игрушки» и выступали на научном фестивале «Маленькие находчивые».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5) Представляют работу в виде игры со зрителем на Лицейском конкурсе проектных и исследовательских работ (</w:t>
            </w:r>
            <w:proofErr w:type="spellStart"/>
            <w:r w:rsidRPr="0015614F">
              <w:rPr>
                <w:rFonts w:ascii="Times New Roman" w:hAnsi="Times New Roman"/>
                <w:sz w:val="24"/>
                <w:szCs w:val="24"/>
              </w:rPr>
              <w:t>постерное</w:t>
            </w:r>
            <w:proofErr w:type="spellEnd"/>
            <w:r w:rsidRPr="0015614F">
              <w:rPr>
                <w:rFonts w:ascii="Times New Roman" w:hAnsi="Times New Roman"/>
                <w:sz w:val="24"/>
                <w:szCs w:val="24"/>
              </w:rPr>
              <w:t xml:space="preserve"> представление).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6) Защищают работу на Лицейской конференции «Знания. Инновации. </w:t>
            </w:r>
            <w:proofErr w:type="spellStart"/>
            <w:r w:rsidRPr="0015614F">
              <w:rPr>
                <w:rFonts w:ascii="Times New Roman" w:hAnsi="Times New Roman"/>
                <w:sz w:val="24"/>
                <w:szCs w:val="24"/>
              </w:rPr>
              <w:t>Изобретателство</w:t>
            </w:r>
            <w:proofErr w:type="spellEnd"/>
            <w:r w:rsidRPr="001561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94042" w:rsidRPr="0015614F" w:rsidTr="00A22F61">
        <w:trPr>
          <w:trHeight w:val="1186"/>
          <w:tblCellSpacing w:w="0" w:type="dxa"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>5. Рефлексия.</w:t>
            </w:r>
          </w:p>
        </w:tc>
        <w:tc>
          <w:tcPr>
            <w:tcW w:w="184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t xml:space="preserve">Оценивает свою деятельность по педагогическому руководству деятельностью детей, учитывает их оценки. Руководство осуществлялось открыто, учитывалось мнение </w:t>
            </w: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>проектантов. Дети приобрели новые умения и знания, учились выстраивать коммуникацию, анализировать свои действия, приобрели навыки публичного выступления.</w:t>
            </w:r>
          </w:p>
        </w:tc>
        <w:tc>
          <w:tcPr>
            <w:tcW w:w="18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1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рефлексию процесса, себя в нем с учетом оценки других. Анализируют работу группы в целом.</w:t>
            </w:r>
          </w:p>
          <w:p w:rsidR="00794042" w:rsidRPr="0015614F" w:rsidRDefault="00794042" w:rsidP="00A22F61">
            <w:pPr>
              <w:spacing w:line="360" w:lineRule="auto"/>
              <w:jc w:val="both"/>
              <w:rPr>
                <w:b/>
              </w:rPr>
            </w:pPr>
            <w:r w:rsidRPr="0015614F">
              <w:t xml:space="preserve">С учетом всех замечаний  и уже полученного опыта, </w:t>
            </w:r>
            <w:r w:rsidRPr="0015614F">
              <w:lastRenderedPageBreak/>
              <w:t>подготавливают выступление на окружном фестивале «</w:t>
            </w:r>
            <w:proofErr w:type="spellStart"/>
            <w:r w:rsidRPr="0015614F">
              <w:t>Межпредметная</w:t>
            </w:r>
            <w:proofErr w:type="spellEnd"/>
            <w:r w:rsidRPr="0015614F">
              <w:t xml:space="preserve"> Ассамблея </w:t>
            </w:r>
            <w:proofErr w:type="spellStart"/>
            <w:r w:rsidRPr="0015614F">
              <w:t>Социокультурных</w:t>
            </w:r>
            <w:proofErr w:type="spellEnd"/>
            <w:r w:rsidRPr="0015614F">
              <w:t xml:space="preserve"> Исследований (МАСКИ) – 2011».</w:t>
            </w:r>
          </w:p>
          <w:p w:rsidR="00794042" w:rsidRPr="0015614F" w:rsidRDefault="00794042" w:rsidP="00A22F6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946" w:rsidRDefault="001B5946"/>
    <w:sectPr w:rsidR="001B5946" w:rsidSect="001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42"/>
    <w:rsid w:val="000D4234"/>
    <w:rsid w:val="001B5946"/>
    <w:rsid w:val="006945DF"/>
    <w:rsid w:val="0079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4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4332</Characters>
  <Application>Microsoft Office Word</Application>
  <DocSecurity>0</DocSecurity>
  <Lines>36</Lines>
  <Paragraphs>10</Paragraphs>
  <ScaleCrop>false</ScaleCrop>
  <Company>WORKGROUP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4</cp:revision>
  <dcterms:created xsi:type="dcterms:W3CDTF">2013-02-05T10:39:00Z</dcterms:created>
  <dcterms:modified xsi:type="dcterms:W3CDTF">2013-02-05T10:44:00Z</dcterms:modified>
</cp:coreProperties>
</file>