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AC" w:rsidRPr="005A69AC" w:rsidRDefault="005A69AC" w:rsidP="005A69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        Рабочая программа к курсу «Умники и умницы» составлена  в соответствии с требованиями Федерального государственного образовательного стандарта начального общего образования  на основе программы развития познавательных способностей учащихся младших классов О. Холодовой «Юным умникам и умницам».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>рс  вкл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>ючает  138  занятий:  1  занятие  в  неделю,  в  первом  классе  -  33  занятия,  во  2 – 4  классах  -  по  35  занятий  за  учебный  год.  Условное  название  курса  «РПС»   (развитие  познавательных  способностей).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 Программа реализована в рамках «Внеурочной   деятельности» в соответствии с   образовательным планом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         Цель данного курса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>: развитие познавательных способностей учащихся  на основе системы развивающих занятий.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         Основные задачи курса: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творческого мышления и развитие умения решать нестандартные задачи;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На  занятия  по  РПС  в  3  классе  отводится  45  минут.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 модель  занятий  такая: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Мозговая  гимнастика»  (2   минуты)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Разминка  (3-5  минут)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Тренировка  и  развитие  психических  механизмов,  лежащих  в  основе  познавательных  способностей,  -  памяти,  внимания,  воображения  (10  минут)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Гимнастика  для  глаз  (1-2  минуты)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Логически – поисковые  задания  (10  минут)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Веселая  переменка  (2-3  минуты)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Нестандартные  задачи  (10-15  минут)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 изучения курса   является формирование следующих умений: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 изучения курса   являются формирование следующих универсальных учебных действий (УУД).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 и формулировать цель деятельности   с помощью учителя. 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Проговаривать последовательность действий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 .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Учиться высказывать своё предположение (версию) на основе работы с иллюстрацией рабочей тетради.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Учиться работать по предложенному учителем плану.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Учиться отличать 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5A69AC" w:rsidRPr="005A69AC" w:rsidRDefault="005A69AC" w:rsidP="005A69A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 эмоциональную оценку деятельности товарищей.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 новое от уже известного с помощью учителя. 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 ориентироваться  в учебнике (на развороте, в оглавлении, в словаре).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Добывать новые знания: находить ответы на вопросы, используя учебник, свой жизненный опыт и информацию, полученную от учителя. 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 делать выводы в результате  совместной  работы всего класса.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 и 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A69AC" w:rsidRPr="005A69AC" w:rsidRDefault="005A69AC" w:rsidP="005A69A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Находить и формулировать решение задачи с помощью простейших  моделей (предметных, рисунков, схематических рисунков, схем).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A69AC" w:rsidRPr="005A69AC" w:rsidRDefault="005A69AC" w:rsidP="005A69A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5A69AC" w:rsidRPr="005A69AC" w:rsidRDefault="005A69AC" w:rsidP="005A69A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Слушать и понимать речь других.</w:t>
      </w:r>
    </w:p>
    <w:p w:rsidR="005A69AC" w:rsidRPr="005A69AC" w:rsidRDefault="005A69AC" w:rsidP="005A69A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Читать и пересказывать текст.</w:t>
      </w:r>
    </w:p>
    <w:p w:rsidR="005A69AC" w:rsidRPr="005A69AC" w:rsidRDefault="005A69AC" w:rsidP="005A69A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5A69AC" w:rsidRPr="005A69AC" w:rsidRDefault="005A69AC" w:rsidP="005A69A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и оценка планируемых результатов.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  В основу изучения курса   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Первый уровень результатов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>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 Второй уровень результатов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      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 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i/>
          <w:sz w:val="24"/>
          <w:szCs w:val="24"/>
          <w:lang w:eastAsia="ru-RU"/>
        </w:rPr>
        <w:t>Третий уровень результатов</w:t>
      </w: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 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Для отслеживания результатов  предусматриваются в следующие формы контроля: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Стартовый, позволяющий определить исходный уровень развития учащихся  по методикам Холодовой</w:t>
      </w:r>
      <w:proofErr w:type="gramStart"/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69AC">
        <w:rPr>
          <w:rFonts w:ascii="Times New Roman" w:hAnsi="Times New Roman" w:cs="Times New Roman"/>
          <w:sz w:val="24"/>
          <w:szCs w:val="24"/>
          <w:lang w:eastAsia="ru-RU"/>
        </w:rPr>
        <w:t>, Криволаповой Н.А. (результаты фиксируются в зачетном листе учителя);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Текущий: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Итоговый контроль   в формах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творческие работы учащихся;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sz w:val="24"/>
          <w:szCs w:val="24"/>
          <w:lang w:eastAsia="ru-RU"/>
        </w:rPr>
        <w:t>контрольные задания.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кружка "Умники и умницы"</w:t>
      </w:r>
    </w:p>
    <w:p w:rsidR="005A69AC" w:rsidRPr="005A69AC" w:rsidRDefault="005A69AC" w:rsidP="005A69A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AC">
        <w:rPr>
          <w:rFonts w:ascii="Times New Roman" w:hAnsi="Times New Roman" w:cs="Times New Roman"/>
          <w:b/>
          <w:sz w:val="24"/>
          <w:szCs w:val="24"/>
          <w:lang w:eastAsia="ru-RU"/>
        </w:rPr>
        <w:t>в 3 классе</w:t>
      </w:r>
    </w:p>
    <w:tbl>
      <w:tblPr>
        <w:tblStyle w:val="a3"/>
        <w:tblW w:w="5000" w:type="pct"/>
        <w:tblLook w:val="04A0"/>
      </w:tblPr>
      <w:tblGrid>
        <w:gridCol w:w="1924"/>
        <w:gridCol w:w="8195"/>
        <w:gridCol w:w="222"/>
        <w:gridCol w:w="222"/>
      </w:tblGrid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e7b8a7cc350b38f859ccbc9f377381c987752ff6"/>
            <w:bookmarkStart w:id="1" w:name="2"/>
            <w:bookmarkEnd w:id="0"/>
            <w:bookmarkEnd w:id="1"/>
            <w:r w:rsidRPr="005A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 xml:space="preserve">Тренировка слуховой памяти 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 xml:space="preserve">Совершенствование мыслительных операций. 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логического мышления. Обучение поиску закономерностей.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9</w:t>
            </w:r>
            <w:r w:rsidR="006274C0">
              <w:rPr>
                <w:lang w:eastAsia="ru-RU"/>
              </w:rPr>
              <w:t xml:space="preserve"> </w:t>
            </w:r>
            <w:r w:rsidR="006274C0" w:rsidRPr="006274C0">
              <w:rPr>
                <w:b/>
                <w:lang w:eastAsia="ru-RU"/>
              </w:rPr>
              <w:t>– 2ая четверть 8 часов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17</w:t>
            </w:r>
            <w:r w:rsidR="006274C0">
              <w:rPr>
                <w:lang w:eastAsia="ru-RU"/>
              </w:rPr>
              <w:t xml:space="preserve"> </w:t>
            </w:r>
            <w:r w:rsidR="006274C0" w:rsidRPr="006274C0">
              <w:rPr>
                <w:b/>
                <w:lang w:eastAsia="ru-RU"/>
              </w:rPr>
              <w:t>– 3 четверть 10 часов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слуховой памяти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зрительной памяти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27</w:t>
            </w:r>
            <w:r w:rsidR="006274C0">
              <w:rPr>
                <w:lang w:eastAsia="ru-RU"/>
              </w:rPr>
              <w:t xml:space="preserve"> – </w:t>
            </w:r>
            <w:r w:rsidR="006274C0" w:rsidRPr="006274C0">
              <w:rPr>
                <w:b/>
                <w:lang w:eastAsia="ru-RU"/>
              </w:rPr>
              <w:t>4 четверть – 8 часов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логического мышления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Обучение поиску закономерностей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воображения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наглядно-образного мышления. Ребусы.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Задания по перекладыванию спичек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быстроты реакции, мышления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концентрации внимания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внимания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слуховой памяти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Тренировка зрительной памяти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Совершенствование мыслительных операций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логического мышления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Обучение поиску закономерностей</w:t>
            </w:r>
          </w:p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  <w:tr w:rsidR="005A69AC" w:rsidRPr="005A69AC" w:rsidTr="005A69AC"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  <w:r w:rsidRPr="005A69AC">
              <w:rPr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5A69AC" w:rsidRPr="005A69AC" w:rsidRDefault="005A69AC" w:rsidP="005A69AC">
            <w:pPr>
              <w:pStyle w:val="a4"/>
              <w:rPr>
                <w:lang w:eastAsia="ru-RU"/>
              </w:rPr>
            </w:pPr>
          </w:p>
        </w:tc>
      </w:tr>
    </w:tbl>
    <w:p w:rsidR="004D331F" w:rsidRPr="005A69AC" w:rsidRDefault="006274C0" w:rsidP="005A69AC">
      <w:pPr>
        <w:pStyle w:val="a4"/>
      </w:pPr>
    </w:p>
    <w:sectPr w:rsidR="004D331F" w:rsidRPr="005A69AC" w:rsidSect="005A69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D10"/>
    <w:multiLevelType w:val="multilevel"/>
    <w:tmpl w:val="A45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5E47"/>
    <w:multiLevelType w:val="multilevel"/>
    <w:tmpl w:val="276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11184"/>
    <w:multiLevelType w:val="multilevel"/>
    <w:tmpl w:val="4442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17"/>
    <w:multiLevelType w:val="multilevel"/>
    <w:tmpl w:val="843C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D5D1C"/>
    <w:multiLevelType w:val="multilevel"/>
    <w:tmpl w:val="9B80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A782E"/>
    <w:multiLevelType w:val="multilevel"/>
    <w:tmpl w:val="C1A2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0F9D"/>
    <w:multiLevelType w:val="multilevel"/>
    <w:tmpl w:val="7FAC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B75AC"/>
    <w:multiLevelType w:val="multilevel"/>
    <w:tmpl w:val="2A24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67DDC"/>
    <w:multiLevelType w:val="multilevel"/>
    <w:tmpl w:val="521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D713B"/>
    <w:multiLevelType w:val="multilevel"/>
    <w:tmpl w:val="7F08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8AD"/>
    <w:multiLevelType w:val="multilevel"/>
    <w:tmpl w:val="095A2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63496"/>
    <w:multiLevelType w:val="multilevel"/>
    <w:tmpl w:val="450C3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F2855"/>
    <w:multiLevelType w:val="multilevel"/>
    <w:tmpl w:val="E62A8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01461"/>
    <w:multiLevelType w:val="hybridMultilevel"/>
    <w:tmpl w:val="BFE4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D19"/>
    <w:multiLevelType w:val="hybridMultilevel"/>
    <w:tmpl w:val="467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D4FCA"/>
    <w:multiLevelType w:val="multilevel"/>
    <w:tmpl w:val="907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7434F"/>
    <w:multiLevelType w:val="multilevel"/>
    <w:tmpl w:val="D604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106E0"/>
    <w:multiLevelType w:val="multilevel"/>
    <w:tmpl w:val="F61A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219B2"/>
    <w:multiLevelType w:val="multilevel"/>
    <w:tmpl w:val="E4A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21531"/>
    <w:multiLevelType w:val="multilevel"/>
    <w:tmpl w:val="4E64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F0993"/>
    <w:multiLevelType w:val="multilevel"/>
    <w:tmpl w:val="108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D5495"/>
    <w:multiLevelType w:val="multilevel"/>
    <w:tmpl w:val="4E0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0627E"/>
    <w:multiLevelType w:val="multilevel"/>
    <w:tmpl w:val="9A1C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7442A"/>
    <w:multiLevelType w:val="hybridMultilevel"/>
    <w:tmpl w:val="19BC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8"/>
  </w:num>
  <w:num w:numId="5">
    <w:abstractNumId w:val="7"/>
  </w:num>
  <w:num w:numId="6">
    <w:abstractNumId w:val="11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6"/>
  </w:num>
  <w:num w:numId="12">
    <w:abstractNumId w:val="20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12"/>
  </w:num>
  <w:num w:numId="19">
    <w:abstractNumId w:val="3"/>
  </w:num>
  <w:num w:numId="20">
    <w:abstractNumId w:val="10"/>
  </w:num>
  <w:num w:numId="21">
    <w:abstractNumId w:val="4"/>
  </w:num>
  <w:num w:numId="22">
    <w:abstractNumId w:val="14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AC"/>
    <w:rsid w:val="00111BEE"/>
    <w:rsid w:val="0042327A"/>
    <w:rsid w:val="005A69AC"/>
    <w:rsid w:val="006274C0"/>
    <w:rsid w:val="00C83C75"/>
    <w:rsid w:val="00D027BC"/>
    <w:rsid w:val="00E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9AC"/>
  </w:style>
  <w:style w:type="paragraph" w:customStyle="1" w:styleId="c25">
    <w:name w:val="c25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A69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A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9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56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4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2013-09-24T17:28:00Z</dcterms:created>
  <dcterms:modified xsi:type="dcterms:W3CDTF">2013-09-27T05:11:00Z</dcterms:modified>
</cp:coreProperties>
</file>