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1E" w:rsidRDefault="00547F1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8.2pt;margin-top:104.35pt;width:421.45pt;height:652.85pt;z-index:251658240" filled="f" stroked="f">
            <v:textbox>
              <w:txbxContent>
                <w:p w:rsidR="00547F1E" w:rsidRPr="00286FE7" w:rsidRDefault="00547F1E" w:rsidP="00547F1E">
                  <w:pPr>
                    <w:jc w:val="center"/>
                    <w:rPr>
                      <w:rFonts w:ascii="Times New Roman" w:hAnsi="Times New Roman" w:cs="Times New Roman"/>
                      <w:color w:val="202020"/>
                      <w:sz w:val="32"/>
                      <w:szCs w:val="32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«Инновационная технология трудового воспитания детей дошкольного возраста Марии Вадимовны </w:t>
                  </w:r>
                  <w:proofErr w:type="spellStart"/>
                  <w:r w:rsidRPr="00286FE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Крулехт</w:t>
                  </w:r>
                  <w:proofErr w:type="spellEnd"/>
                  <w:r w:rsidRPr="00286FE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».</w:t>
                  </w:r>
                </w:p>
                <w:p w:rsidR="00547F1E" w:rsidRDefault="00547F1E" w:rsidP="00547F1E">
                  <w:pPr>
                    <w:jc w:val="both"/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Суть данной технологии состоит в том, что она нацелена на формирование у детей основ для ранней профориентации и развитие понятия о современных профессиях и специфике трудовой деятельности взрослых. Она помогает детям осознать разнообразие окружающего мира и способствует появлению чувства ответственности и добросовестности в реальных рабочих отношениях. 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u w:val="single"/>
                      <w:shd w:val="clear" w:color="auto" w:fill="FFFFFF"/>
                    </w:rPr>
                    <w:t>Педагогическая технология реализуется поэтапно.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547F1E" w:rsidRDefault="00547F1E" w:rsidP="00547F1E">
                  <w:pPr>
                    <w:jc w:val="both"/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Первый этап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направлен на ознакомление детей с современным миром — формирование знаний о профессиях и трудах взрослых. </w:t>
                  </w:r>
                </w:p>
                <w:p w:rsidR="00547F1E" w:rsidRDefault="00547F1E" w:rsidP="00547F1E">
                  <w:pPr>
                    <w:jc w:val="both"/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color w:val="202020"/>
                      <w:sz w:val="28"/>
                      <w:szCs w:val="28"/>
                      <w:shd w:val="clear" w:color="auto" w:fill="FFFFFF"/>
                    </w:rPr>
                    <w:t>В младшей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группе дети наблюдают за процессом создания поделок, игрушек из бумаги, пришиванием пуговицы и шитьем кукол. </w:t>
                  </w:r>
                </w:p>
                <w:p w:rsidR="00547F1E" w:rsidRDefault="00547F1E" w:rsidP="00547F1E">
                  <w:pPr>
                    <w:jc w:val="both"/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color w:val="202020"/>
                      <w:sz w:val="28"/>
                      <w:szCs w:val="28"/>
                      <w:shd w:val="clear" w:color="auto" w:fill="FFFFFF"/>
                    </w:rPr>
                    <w:t>В средней группе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они знакомятся с профессиями сотрудников детского сада, таких как няня, повар и прачка. </w:t>
                  </w:r>
                </w:p>
                <w:p w:rsidR="00547F1E" w:rsidRDefault="00547F1E" w:rsidP="00547F1E">
                  <w:pPr>
                    <w:jc w:val="both"/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color w:val="202020"/>
                      <w:sz w:val="28"/>
                      <w:szCs w:val="28"/>
                      <w:shd w:val="clear" w:color="auto" w:fill="FFFFFF"/>
                    </w:rPr>
                    <w:t>В старших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группах акцент делается на профессии родителей и их увлечения, например, кулинария или рукоделие.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Второй этап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включает овладение различными трудовыми навыками и методами самоконтроля и самооценки. </w:t>
                  </w:r>
                </w:p>
                <w:p w:rsidR="00547F1E" w:rsidRPr="00286FE7" w:rsidRDefault="00547F1E" w:rsidP="00547F1E">
                  <w:pPr>
                    <w:jc w:val="both"/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color w:val="202020"/>
                      <w:sz w:val="28"/>
                      <w:szCs w:val="28"/>
                      <w:shd w:val="clear" w:color="auto" w:fill="FFFFFF"/>
                    </w:rPr>
                    <w:t>В младшем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возрасте дети учатся самообслуживанию, в средней группе — хозяйственно-бытовым задачам (сервировка стола, мытье игрушечной посуды), а </w:t>
                  </w:r>
                  <w:r w:rsidRPr="00286FE7">
                    <w:rPr>
                      <w:rFonts w:ascii="Times New Roman" w:hAnsi="Times New Roman" w:cs="Times New Roman"/>
                      <w:b/>
                      <w:color w:val="202020"/>
                      <w:sz w:val="28"/>
                      <w:szCs w:val="28"/>
                      <w:shd w:val="clear" w:color="auto" w:fill="FFFFFF"/>
                    </w:rPr>
                    <w:t>в старшем дошкольном возрасте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— уборке с пылесосом, мелкому ремонту одежды и приготовлению простых блюд.</w:t>
                  </w:r>
                </w:p>
                <w:p w:rsidR="00547F1E" w:rsidRDefault="00547F1E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54735" cy="10685124"/>
            <wp:effectExtent l="19050" t="0" r="8115" b="0"/>
            <wp:docPr id="1" name="Рисунок 0" descr="ramk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888" cy="107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1E" w:rsidRPr="00547F1E" w:rsidRDefault="00547F1E" w:rsidP="00547F1E">
      <w:r>
        <w:rPr>
          <w:noProof/>
          <w:lang w:eastAsia="ru-RU"/>
        </w:rPr>
        <w:lastRenderedPageBreak/>
        <w:pict>
          <v:shape id="_x0000_s1027" type="#_x0000_t202" style="position:absolute;margin-left:73.6pt;margin-top:117.3pt;width:439.3pt;height:629.4pt;z-index:251659264" filled="f" stroked="f">
            <v:textbox>
              <w:txbxContent>
                <w:p w:rsidR="00547F1E" w:rsidRPr="00286FE7" w:rsidRDefault="00547F1E" w:rsidP="00547F1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286FE7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Третий этап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подразумевает интеграцию ребенка в реальные условия взаимодействия с близкими ему людьми, такими как воспитатели, няни и родители. В группе создается специфическая атмосфера, учитывающая возрастные и индивидуальные потребности, а также склонности детей.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Желание </w:t>
                  </w:r>
                  <w:r w:rsidRPr="00286FE7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  <w:t>младших дошкольников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осваивать навыки самообслуживания поддерживается привлекательными дидактическими материалами, которые через игру способствуют развитию умений, таких как застегивание, завязывание шнурков и мытье рук.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В </w:t>
                  </w:r>
                  <w:r w:rsidRPr="00286FE7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  <w:t>старших группах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формируются уголки для творческой деятельности, где мальчики могут заниматься выжиганием и конструированием из различных материалов, а девочки – шитьем и вышивкой.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  <w:t>Технология включает три блока: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«Я сам», «Предметный мир» и «Труд взрослых».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 блоке «Я сам» организована совместная деятельность с детьми, в ходе которой они осваивают алгоритмы умывания и одевания.</w:t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Блок «Предметный мир» представляет собой системную схему-модель, позволяющую детям знакомиться со строением, характеристиками и свойствами различных объектов.</w:t>
                  </w:r>
                </w:p>
                <w:p w:rsidR="00547F1E" w:rsidRDefault="00547F1E" w:rsidP="00547F1E">
                  <w:pPr>
                    <w:jc w:val="both"/>
                  </w:pP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>В рамках работы над блоком «Труд взрослых» используются различные методы и приемы, одним из которых является модель, получившая название «Лестница». Каждая ступень этой лестницы символизирует определенный элемент трудового процесса в последовательности выполнения.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42730" cy="10685124"/>
            <wp:effectExtent l="19050" t="0" r="1070" b="0"/>
            <wp:docPr id="2" name="Рисунок 1" descr="ramk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259" cy="1071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1E" w:rsidRPr="00547F1E" w:rsidRDefault="00547F1E" w:rsidP="00547F1E">
      <w:r>
        <w:rPr>
          <w:noProof/>
          <w:lang w:eastAsia="ru-RU"/>
        </w:rPr>
        <w:lastRenderedPageBreak/>
        <w:pict>
          <v:shape id="_x0000_s1028" type="#_x0000_t202" style="position:absolute;margin-left:73.6pt;margin-top:118.1pt;width:439.3pt;height:555.8pt;z-index:251660288" filled="f" stroked="f">
            <v:textbox>
              <w:txbxContent>
                <w:p w:rsidR="00547F1E" w:rsidRPr="00286FE7" w:rsidRDefault="00547F1E" w:rsidP="00547F1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Этот образ оказался весьма удачным, так как позволяет воспитанникам понять, что при пропуске даже одной ступеньки общее взаимодействие </w:t>
                  </w:r>
                  <w:proofErr w:type="gramStart"/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>нарушается</w:t>
                  </w:r>
                  <w:proofErr w:type="gramEnd"/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 и желаемый результат может не быть достигнут. </w:t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</w:rPr>
                    <w:br/>
                  </w:r>
                  <w:r>
                    <w:rPr>
                      <w:rFonts w:ascii="poppinsregular" w:hAnsi="poppinsregular"/>
                      <w:color w:val="202020"/>
                      <w:sz w:val="23"/>
                      <w:szCs w:val="23"/>
                    </w:rPr>
                    <w:br/>
                  </w:r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 xml:space="preserve">Модель трудового процесса может принимать различные формы. Ступеньки модели «Лестница» могут быть заменены на графическую визуализацию. Промежуточным вариантом, соединяющим графическую модель с </w:t>
                  </w:r>
                  <w:proofErr w:type="gramStart"/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>осмысленной</w:t>
                  </w:r>
                  <w:proofErr w:type="gramEnd"/>
                  <w:r w:rsidRPr="00286FE7">
                    <w:rPr>
                      <w:rFonts w:ascii="Times New Roman" w:hAnsi="Times New Roman" w:cs="Times New Roman"/>
                      <w:color w:val="202020"/>
                      <w:sz w:val="28"/>
                      <w:szCs w:val="28"/>
                      <w:shd w:val="clear" w:color="auto" w:fill="FFFFFF"/>
                    </w:rPr>
                    <w:t>, может стать рука человека.</w:t>
                  </w:r>
                </w:p>
                <w:p w:rsidR="00547F1E" w:rsidRDefault="00DB7B0C">
                  <w:r w:rsidRPr="00DB7B0C">
                    <w:drawing>
                      <wp:inline distT="0" distB="0" distL="0" distR="0">
                        <wp:extent cx="5390892" cy="4530903"/>
                        <wp:effectExtent l="19050" t="0" r="258" b="0"/>
                        <wp:docPr id="9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6230" cy="453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583826" cy="10705672"/>
            <wp:effectExtent l="19050" t="0" r="0" b="0"/>
            <wp:docPr id="3" name="Рисунок 2" descr="ramk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746" cy="107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1E" w:rsidRPr="00547F1E" w:rsidRDefault="00DB7B0C" w:rsidP="00547F1E">
      <w:r>
        <w:rPr>
          <w:noProof/>
          <w:lang w:eastAsia="ru-RU"/>
        </w:rPr>
        <w:lastRenderedPageBreak/>
        <w:pict>
          <v:shape id="_x0000_s1029" type="#_x0000_t202" style="position:absolute;margin-left:86.55pt;margin-top:-738.55pt;width:428.8pt;height:721.6pt;z-index:251662336" filled="f" stroked="f">
            <v:textbox>
              <w:txbxContent>
                <w:p w:rsidR="00DB7B0C" w:rsidRDefault="00DB7B0C">
                  <w:r w:rsidRPr="00DB7B0C">
                    <w:drawing>
                      <wp:inline distT="0" distB="0" distL="0" distR="0">
                        <wp:extent cx="5034551" cy="3944806"/>
                        <wp:effectExtent l="133350" t="19050" r="51799" b="55694"/>
                        <wp:docPr id="10" name="Рисунок 10" descr="detsad-1446384-153211075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detsad-1446384-153211075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BEBA8EAE-BF5A-486C-A8C5-ECC9F3942E4B}">
            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3661" cy="395194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7B0C" w:rsidRDefault="00DB7B0C">
                  <w:r w:rsidRPr="00DB7B0C">
                    <w:drawing>
                      <wp:inline distT="0" distB="0" distL="0" distR="0">
                        <wp:extent cx="5262880" cy="3648546"/>
                        <wp:effectExtent l="133350" t="38100" r="52070" b="66204"/>
                        <wp:docPr id="11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2880" cy="364854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83805" cy="10674350"/>
            <wp:effectExtent l="19050" t="0" r="0" b="0"/>
            <wp:wrapSquare wrapText="bothSides"/>
            <wp:docPr id="4" name="Рисунок 3" descr="ramk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47F1E" w:rsidRPr="00547F1E" w:rsidRDefault="00547F1E" w:rsidP="00547F1E"/>
    <w:p w:rsidR="00547F1E" w:rsidRPr="00547F1E" w:rsidRDefault="00547F1E" w:rsidP="00547F1E"/>
    <w:p w:rsidR="00547F1E" w:rsidRPr="00547F1E" w:rsidRDefault="00547F1E" w:rsidP="00547F1E"/>
    <w:p w:rsidR="00547F1E" w:rsidRDefault="00547F1E" w:rsidP="00547F1E"/>
    <w:p w:rsidR="00960043" w:rsidRDefault="00547F1E" w:rsidP="00547F1E">
      <w:pPr>
        <w:tabs>
          <w:tab w:val="left" w:pos="1084"/>
        </w:tabs>
      </w:pPr>
      <w:r>
        <w:tab/>
      </w: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Default="00547F1E" w:rsidP="00547F1E">
      <w:pPr>
        <w:tabs>
          <w:tab w:val="left" w:pos="1084"/>
        </w:tabs>
      </w:pPr>
    </w:p>
    <w:p w:rsidR="00547F1E" w:rsidRPr="00547F1E" w:rsidRDefault="00547F1E" w:rsidP="00547F1E">
      <w:pPr>
        <w:tabs>
          <w:tab w:val="left" w:pos="1084"/>
        </w:tabs>
      </w:pPr>
    </w:p>
    <w:sectPr w:rsidR="00547F1E" w:rsidRPr="00547F1E" w:rsidSect="00547F1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ppi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47F1E"/>
    <w:rsid w:val="003E2CF8"/>
    <w:rsid w:val="00547F1E"/>
    <w:rsid w:val="00570DE4"/>
    <w:rsid w:val="00960043"/>
    <w:rsid w:val="00CF29FD"/>
    <w:rsid w:val="00DB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../ppt/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../ppt/media/hdphoto2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2</cp:revision>
  <dcterms:created xsi:type="dcterms:W3CDTF">2024-10-26T12:05:00Z</dcterms:created>
  <dcterms:modified xsi:type="dcterms:W3CDTF">2024-10-26T12:23:00Z</dcterms:modified>
</cp:coreProperties>
</file>