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CD" w:rsidRPr="005C6F95" w:rsidRDefault="00510417" w:rsidP="006C22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C6F95">
        <w:rPr>
          <w:b/>
        </w:rPr>
        <w:t>РАБОЧАЯ ПРОГРАММА ПО ФИЗИКЕ 9 КЛАСС</w:t>
      </w:r>
    </w:p>
    <w:p w:rsidR="005014C4" w:rsidRPr="005C6F95" w:rsidRDefault="005014C4" w:rsidP="006C222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FC1BCD" w:rsidRPr="005C6F95" w:rsidRDefault="00FC1BCD" w:rsidP="00510417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</w:pPr>
      <w:r w:rsidRPr="005C6F95">
        <w:rPr>
          <w:b/>
          <w:bCs/>
          <w:color w:val="000000"/>
        </w:rPr>
        <w:t>Пояснительная записка</w:t>
      </w:r>
    </w:p>
    <w:p w:rsidR="006C2220" w:rsidRPr="005C6F95" w:rsidRDefault="006C2220" w:rsidP="006C2220">
      <w:pPr>
        <w:ind w:left="360"/>
        <w:jc w:val="both"/>
      </w:pPr>
      <w:proofErr w:type="gramStart"/>
      <w:r w:rsidRPr="005C6F95">
        <w:rPr>
          <w:color w:val="000000"/>
        </w:rPr>
        <w:t>П</w:t>
      </w:r>
      <w:r w:rsidR="00FC1BCD" w:rsidRPr="005C6F95">
        <w:rPr>
          <w:color w:val="000000"/>
        </w:rPr>
        <w:t>рограмма по физике составлена на основе федерального компонента государствен</w:t>
      </w:r>
      <w:r w:rsidR="00FC1BCD" w:rsidRPr="005C6F95">
        <w:rPr>
          <w:color w:val="000000"/>
        </w:rPr>
        <w:softHyphen/>
        <w:t>ного стандарта основного общего образования</w:t>
      </w:r>
      <w:r w:rsidRPr="005C6F95">
        <w:rPr>
          <w:color w:val="000000"/>
        </w:rPr>
        <w:t>; п</w:t>
      </w:r>
      <w:r w:rsidRPr="005C6F95">
        <w:t>римерной программы по физике о</w:t>
      </w:r>
      <w:r w:rsidRPr="005C6F95">
        <w:t>с</w:t>
      </w:r>
      <w:r w:rsidRPr="005C6F95">
        <w:t>новного общего образования; федерального перечня учебников, рекомендованных Министерством образования Российской Федерации к использованию в образовател</w:t>
      </w:r>
      <w:r w:rsidRPr="005C6F95">
        <w:t>ь</w:t>
      </w:r>
      <w:r w:rsidRPr="005C6F95">
        <w:t>ном процессе в общеобразовательных учреждениях; с учетом требований к оснащению образовательного процесса в соответствии с содержанием наполнения учебных пре</w:t>
      </w:r>
      <w:r w:rsidRPr="005C6F95">
        <w:t>д</w:t>
      </w:r>
      <w:r w:rsidRPr="005C6F95">
        <w:t>метов компонента государственного стандарта общего образования;</w:t>
      </w:r>
      <w:proofErr w:type="gramEnd"/>
      <w:r w:rsidRPr="005C6F95">
        <w:t xml:space="preserve"> авторского тем</w:t>
      </w:r>
      <w:r w:rsidRPr="005C6F95">
        <w:t>а</w:t>
      </w:r>
      <w:r w:rsidRPr="005C6F95">
        <w:t>тического планирования учебного материала.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 xml:space="preserve">    </w:t>
      </w:r>
      <w:r w:rsidRPr="005C6F95">
        <w:rPr>
          <w:b/>
          <w:color w:val="000000"/>
        </w:rPr>
        <w:t>Физика</w:t>
      </w:r>
      <w:r w:rsidRPr="005C6F95">
        <w:rPr>
          <w:color w:val="000000"/>
        </w:rPr>
        <w:t xml:space="preserve">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</w:t>
      </w:r>
      <w:r w:rsidRPr="005C6F95">
        <w:rPr>
          <w:color w:val="000000"/>
        </w:rPr>
        <w:t>б</w:t>
      </w:r>
      <w:r w:rsidRPr="005C6F95">
        <w:rPr>
          <w:color w:val="000000"/>
        </w:rPr>
        <w:t>ствует формированию современного</w:t>
      </w:r>
    </w:p>
    <w:p w:rsidR="00FC1BCD" w:rsidRPr="005C6F95" w:rsidRDefault="00FC1BCD" w:rsidP="00FC1BCD">
      <w:pPr>
        <w:shd w:val="clear" w:color="auto" w:fill="FFFFFF"/>
        <w:tabs>
          <w:tab w:val="left" w:pos="3549"/>
        </w:tabs>
        <w:autoSpaceDE w:val="0"/>
        <w:autoSpaceDN w:val="0"/>
        <w:adjustRightInd w:val="0"/>
        <w:rPr>
          <w:color w:val="000000"/>
        </w:rPr>
      </w:pPr>
      <w:r w:rsidRPr="005C6F95">
        <w:rPr>
          <w:color w:val="000000"/>
        </w:rPr>
        <w:t>научного мировоззрения.</w:t>
      </w:r>
      <w:r w:rsidRPr="005C6F95">
        <w:rPr>
          <w:color w:val="000000"/>
        </w:rPr>
        <w:tab/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 xml:space="preserve">     Гуманитарное значение физики как составной части общего образовании состоит в том, что она вооружает школьника </w:t>
      </w:r>
      <w:r w:rsidRPr="005C6F95">
        <w:rPr>
          <w:b/>
          <w:bCs/>
          <w:i/>
          <w:iCs/>
          <w:color w:val="000000"/>
        </w:rPr>
        <w:t xml:space="preserve">научным методом познания, </w:t>
      </w:r>
      <w:r w:rsidRPr="005C6F95">
        <w:rPr>
          <w:color w:val="000000"/>
        </w:rPr>
        <w:t>позволяющим получать объективные знания об окружающем мире.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Знание физических законов необходимо для изучения химии, биологии, физической ге</w:t>
      </w:r>
      <w:r w:rsidRPr="005C6F95">
        <w:rPr>
          <w:color w:val="000000"/>
        </w:rPr>
        <w:t>о</w:t>
      </w:r>
      <w:r w:rsidRPr="005C6F95">
        <w:rPr>
          <w:color w:val="000000"/>
        </w:rPr>
        <w:t>гра</w:t>
      </w:r>
      <w:r w:rsidRPr="005C6F95">
        <w:rPr>
          <w:color w:val="000000"/>
        </w:rPr>
        <w:softHyphen/>
        <w:t>фии, технологии, ОБЖ.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Курс физики в  программе основного общего образования структурируется на осно</w:t>
      </w:r>
      <w:r w:rsidRPr="005C6F95">
        <w:rPr>
          <w:color w:val="000000"/>
        </w:rPr>
        <w:softHyphen/>
        <w:t>ве ра</w:t>
      </w:r>
      <w:r w:rsidRPr="005C6F95">
        <w:rPr>
          <w:color w:val="000000"/>
        </w:rPr>
        <w:t>с</w:t>
      </w:r>
      <w:r w:rsidRPr="005C6F95">
        <w:rPr>
          <w:color w:val="000000"/>
        </w:rPr>
        <w:t>смотрения различных форм движения материи в порядке их усложнения: механические явле</w:t>
      </w:r>
      <w:r w:rsidRPr="005C6F95">
        <w:rPr>
          <w:color w:val="000000"/>
        </w:rPr>
        <w:softHyphen/>
        <w:t>ния, тепловые явления, электромагнитные явления, квантовые явления. Физика в о</w:t>
      </w:r>
      <w:r w:rsidRPr="005C6F95">
        <w:rPr>
          <w:color w:val="000000"/>
        </w:rPr>
        <w:t>с</w:t>
      </w:r>
      <w:r w:rsidRPr="005C6F95">
        <w:rPr>
          <w:color w:val="000000"/>
        </w:rPr>
        <w:t>новной школе изучается на уровне рассмотрения явлений природы, знакомства с осно</w:t>
      </w:r>
      <w:r w:rsidRPr="005C6F95">
        <w:rPr>
          <w:color w:val="000000"/>
        </w:rPr>
        <w:t>в</w:t>
      </w:r>
      <w:r w:rsidRPr="005C6F95">
        <w:rPr>
          <w:color w:val="000000"/>
        </w:rPr>
        <w:t>ными законами физики и применения этих законов в технике и повседневной жизни.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b/>
          <w:bCs/>
          <w:color w:val="000000"/>
        </w:rPr>
        <w:t>Цели изучения физики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i/>
          <w:iCs/>
          <w:color w:val="000000"/>
        </w:rPr>
        <w:t>Изучение физики в образовательных учреждениях основного общего образования напра</w:t>
      </w:r>
      <w:r w:rsidRPr="005C6F95">
        <w:rPr>
          <w:i/>
          <w:iCs/>
          <w:color w:val="000000"/>
        </w:rPr>
        <w:t>в</w:t>
      </w:r>
      <w:r w:rsidRPr="005C6F95">
        <w:rPr>
          <w:i/>
          <w:iCs/>
          <w:color w:val="000000"/>
        </w:rPr>
        <w:t>лено на достижение следующих целей: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 xml:space="preserve">•   </w:t>
      </w:r>
      <w:r w:rsidRPr="005C6F95">
        <w:rPr>
          <w:b/>
          <w:bCs/>
          <w:i/>
          <w:iCs/>
          <w:color w:val="000000"/>
        </w:rPr>
        <w:t xml:space="preserve">освоение знаний </w:t>
      </w:r>
      <w:r w:rsidRPr="005C6F95">
        <w:rPr>
          <w:i/>
          <w:iCs/>
          <w:color w:val="000000"/>
        </w:rPr>
        <w:t xml:space="preserve">о </w:t>
      </w:r>
      <w:r w:rsidRPr="005C6F95">
        <w:rPr>
          <w:color w:val="000000"/>
        </w:rPr>
        <w:t>механических, тепловых, электромагнитных и квантовых явлениях; вели</w:t>
      </w:r>
      <w:r w:rsidRPr="005C6F95">
        <w:rPr>
          <w:color w:val="000000"/>
        </w:rPr>
        <w:softHyphen/>
        <w:t>чинах, характеризующих эти явления; законах, которым они подчиняются; методах научного позна</w:t>
      </w:r>
      <w:r w:rsidRPr="005C6F95">
        <w:rPr>
          <w:color w:val="000000"/>
        </w:rPr>
        <w:softHyphen/>
        <w:t>ния природы и формирование на этой основе представлений о физической картине мира;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 xml:space="preserve">•   </w:t>
      </w:r>
      <w:r w:rsidRPr="005C6F95">
        <w:rPr>
          <w:i/>
          <w:iCs/>
          <w:color w:val="000000"/>
        </w:rPr>
        <w:t xml:space="preserve">овладение умениями </w:t>
      </w:r>
      <w:r w:rsidRPr="005C6F95">
        <w:rPr>
          <w:color w:val="000000"/>
        </w:rPr>
        <w:t>проводить наблюдения природных явлений, описывать и обобщать ре</w:t>
      </w:r>
      <w:r w:rsidRPr="005C6F95">
        <w:rPr>
          <w:color w:val="000000"/>
        </w:rPr>
        <w:softHyphen/>
        <w:t>зультаты наблюдений, использовать простые измерительные приборы для изучения ф</w:t>
      </w:r>
      <w:r w:rsidRPr="005C6F95">
        <w:rPr>
          <w:color w:val="000000"/>
        </w:rPr>
        <w:t>и</w:t>
      </w:r>
      <w:r w:rsidRPr="005C6F95">
        <w:rPr>
          <w:color w:val="000000"/>
        </w:rPr>
        <w:t>зических явле</w:t>
      </w:r>
      <w:r w:rsidRPr="005C6F95">
        <w:rPr>
          <w:color w:val="000000"/>
        </w:rPr>
        <w:softHyphen/>
        <w:t>ний; представлять результаты наблюдений или измерений с помощью та</w:t>
      </w:r>
      <w:r w:rsidRPr="005C6F95">
        <w:rPr>
          <w:color w:val="000000"/>
        </w:rPr>
        <w:t>б</w:t>
      </w:r>
      <w:r w:rsidRPr="005C6F95">
        <w:rPr>
          <w:color w:val="000000"/>
        </w:rPr>
        <w:t>лиц, графиков и выявлять на этой основе эмпирические зависимости; применять получе</w:t>
      </w:r>
      <w:r w:rsidRPr="005C6F95">
        <w:rPr>
          <w:color w:val="000000"/>
        </w:rPr>
        <w:t>н</w:t>
      </w:r>
      <w:r w:rsidRPr="005C6F95">
        <w:rPr>
          <w:color w:val="000000"/>
        </w:rPr>
        <w:t>ные знания для объяснения разнооб</w:t>
      </w:r>
      <w:r w:rsidRPr="005C6F95">
        <w:rPr>
          <w:color w:val="000000"/>
        </w:rPr>
        <w:softHyphen/>
        <w:t>разных природных явлений и процессов, принципов действия важнейших технических устройств, для решения физических задач;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 xml:space="preserve">•   </w:t>
      </w:r>
      <w:r w:rsidRPr="005C6F95">
        <w:rPr>
          <w:i/>
          <w:iCs/>
          <w:color w:val="000000"/>
        </w:rPr>
        <w:t xml:space="preserve">развитие </w:t>
      </w:r>
      <w:r w:rsidRPr="005C6F95">
        <w:rPr>
          <w:color w:val="000000"/>
        </w:rPr>
        <w:t>познавательных интересов, интеллектуальных и творческих способностей, само</w:t>
      </w:r>
      <w:r w:rsidRPr="005C6F95">
        <w:rPr>
          <w:color w:val="000000"/>
        </w:rPr>
        <w:softHyphen/>
        <w:t>стоятельности в приобретении новых знаний при решении физических задач и в</w:t>
      </w:r>
      <w:r w:rsidRPr="005C6F95">
        <w:rPr>
          <w:color w:val="000000"/>
        </w:rPr>
        <w:t>ы</w:t>
      </w:r>
      <w:r w:rsidRPr="005C6F95">
        <w:rPr>
          <w:color w:val="000000"/>
        </w:rPr>
        <w:t>полнении экспери</w:t>
      </w:r>
      <w:r w:rsidRPr="005C6F95">
        <w:rPr>
          <w:color w:val="000000"/>
        </w:rPr>
        <w:softHyphen/>
        <w:t>ментальных исследований с использованием информационных технол</w:t>
      </w:r>
      <w:r w:rsidRPr="005C6F95">
        <w:rPr>
          <w:color w:val="000000"/>
        </w:rPr>
        <w:t>о</w:t>
      </w:r>
      <w:r w:rsidRPr="005C6F95">
        <w:rPr>
          <w:color w:val="000000"/>
        </w:rPr>
        <w:t>гий;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 xml:space="preserve">•   </w:t>
      </w:r>
      <w:r w:rsidRPr="005C6F95">
        <w:rPr>
          <w:b/>
          <w:bCs/>
          <w:i/>
          <w:iCs/>
          <w:color w:val="000000"/>
        </w:rPr>
        <w:t xml:space="preserve">воспитание </w:t>
      </w:r>
      <w:r w:rsidRPr="005C6F95">
        <w:rPr>
          <w:color w:val="000000"/>
        </w:rPr>
        <w:t>убежденности в возможности познания природы, в необходимости разу</w:t>
      </w:r>
      <w:r w:rsidRPr="005C6F95">
        <w:rPr>
          <w:color w:val="000000"/>
        </w:rPr>
        <w:t>м</w:t>
      </w:r>
      <w:r w:rsidRPr="005C6F95">
        <w:rPr>
          <w:color w:val="000000"/>
        </w:rPr>
        <w:t>ного ис</w:t>
      </w:r>
      <w:r w:rsidRPr="005C6F95">
        <w:rPr>
          <w:color w:val="000000"/>
        </w:rPr>
        <w:softHyphen/>
        <w:t>пользования достижений науки и технологий для дальнейшего развития человеч</w:t>
      </w:r>
      <w:r w:rsidRPr="005C6F95">
        <w:rPr>
          <w:color w:val="000000"/>
        </w:rPr>
        <w:t>е</w:t>
      </w:r>
      <w:r w:rsidRPr="005C6F95">
        <w:rPr>
          <w:color w:val="000000"/>
        </w:rPr>
        <w:t>ского общества, уважения к творцам науки и техники; отношения к физике как к элементу общечеловеческой культу</w:t>
      </w:r>
      <w:r w:rsidRPr="005C6F95">
        <w:rPr>
          <w:color w:val="000000"/>
        </w:rPr>
        <w:softHyphen/>
        <w:t>ры;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 xml:space="preserve">•   </w:t>
      </w:r>
      <w:r w:rsidRPr="005C6F95">
        <w:rPr>
          <w:b/>
          <w:bCs/>
          <w:i/>
          <w:iCs/>
          <w:color w:val="000000"/>
        </w:rPr>
        <w:t xml:space="preserve">применение полученных знаний и умений </w:t>
      </w:r>
      <w:r w:rsidRPr="005C6F95">
        <w:rPr>
          <w:color w:val="000000"/>
        </w:rPr>
        <w:t>для решения практических задач повс</w:t>
      </w:r>
      <w:r w:rsidRPr="005C6F95">
        <w:rPr>
          <w:color w:val="000000"/>
        </w:rPr>
        <w:t>е</w:t>
      </w:r>
      <w:r w:rsidRPr="005C6F95">
        <w:rPr>
          <w:color w:val="000000"/>
        </w:rPr>
        <w:t>дневной жизни, для обеспечения безопасности своей жизни, рационального природопол</w:t>
      </w:r>
      <w:r w:rsidRPr="005C6F95">
        <w:rPr>
          <w:color w:val="000000"/>
        </w:rPr>
        <w:t>ь</w:t>
      </w:r>
      <w:r w:rsidRPr="005C6F95">
        <w:rPr>
          <w:color w:val="000000"/>
        </w:rPr>
        <w:t>зования и охраны ок</w:t>
      </w:r>
      <w:r w:rsidRPr="005C6F95">
        <w:rPr>
          <w:color w:val="000000"/>
        </w:rPr>
        <w:softHyphen/>
        <w:t>ружающей среды.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proofErr w:type="spellStart"/>
      <w:r w:rsidRPr="005C6F95">
        <w:rPr>
          <w:b/>
          <w:bCs/>
          <w:color w:val="000000"/>
        </w:rPr>
        <w:t>Общеучебные</w:t>
      </w:r>
      <w:proofErr w:type="spellEnd"/>
      <w:r w:rsidRPr="005C6F95">
        <w:rPr>
          <w:b/>
          <w:bCs/>
          <w:color w:val="000000"/>
        </w:rPr>
        <w:t xml:space="preserve"> умения, навыки и способы деятельности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lastRenderedPageBreak/>
        <w:t xml:space="preserve"> Программа предусматривает формирование у школьников </w:t>
      </w:r>
      <w:proofErr w:type="spellStart"/>
      <w:r w:rsidRPr="005C6F95">
        <w:rPr>
          <w:color w:val="000000"/>
        </w:rPr>
        <w:t>общеучебных</w:t>
      </w:r>
      <w:proofErr w:type="spellEnd"/>
      <w:r w:rsidRPr="005C6F95">
        <w:rPr>
          <w:color w:val="000000"/>
        </w:rPr>
        <w:t xml:space="preserve"> умений и нав</w:t>
      </w:r>
      <w:r w:rsidRPr="005C6F95">
        <w:rPr>
          <w:color w:val="000000"/>
        </w:rPr>
        <w:t>ы</w:t>
      </w:r>
      <w:r w:rsidRPr="005C6F95">
        <w:rPr>
          <w:color w:val="000000"/>
        </w:rPr>
        <w:t>ков, универсальных способов деятельности и ключевых компетенций. Приоритетами для школь</w:t>
      </w:r>
      <w:r w:rsidRPr="005C6F95">
        <w:rPr>
          <w:color w:val="000000"/>
        </w:rPr>
        <w:softHyphen/>
        <w:t>ного курса физики на этапе основного общего образования являются: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i/>
          <w:iCs/>
          <w:color w:val="000000"/>
        </w:rPr>
        <w:t>Познавательная деятельность: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• использование для познания окружающего мира различных естественнонаучных мет</w:t>
      </w:r>
      <w:r w:rsidRPr="005C6F95">
        <w:rPr>
          <w:color w:val="000000"/>
        </w:rPr>
        <w:t>о</w:t>
      </w:r>
      <w:r w:rsidRPr="005C6F95">
        <w:rPr>
          <w:color w:val="000000"/>
        </w:rPr>
        <w:t>дов: на</w:t>
      </w:r>
      <w:r w:rsidRPr="005C6F95">
        <w:rPr>
          <w:color w:val="000000"/>
        </w:rPr>
        <w:softHyphen/>
        <w:t>блюдение, измерение, эксперимент, моделирование;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• формирование умений различать факты, гипотезы, причины, следствия, доказательства, зако</w:t>
      </w:r>
      <w:r w:rsidRPr="005C6F95">
        <w:rPr>
          <w:color w:val="000000"/>
        </w:rPr>
        <w:softHyphen/>
        <w:t>ны, теории;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• овладение адекватными способами решения теоретических и экспериментальных задач;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• приобретение опыта выдвижения гипотез для объяснения известных фактов и экспер</w:t>
      </w:r>
      <w:r w:rsidRPr="005C6F95">
        <w:rPr>
          <w:color w:val="000000"/>
        </w:rPr>
        <w:t>и</w:t>
      </w:r>
      <w:r w:rsidRPr="005C6F95">
        <w:rPr>
          <w:color w:val="000000"/>
        </w:rPr>
        <w:t>мен</w:t>
      </w:r>
      <w:r w:rsidRPr="005C6F95">
        <w:rPr>
          <w:color w:val="000000"/>
        </w:rPr>
        <w:softHyphen/>
        <w:t>тальной проверки выдвигаемых гипотез.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i/>
          <w:iCs/>
          <w:color w:val="000000"/>
        </w:rPr>
        <w:t>Информационно-коммуникативная деятельность: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• владение монологической и диалогической речью, развитие способности понимать точку зре</w:t>
      </w:r>
      <w:r w:rsidRPr="005C6F95">
        <w:rPr>
          <w:color w:val="000000"/>
        </w:rPr>
        <w:softHyphen/>
        <w:t>ния собеседника и признавать право на иное мнение;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•  использование для решения познавательных и коммуникативных задач различных и</w:t>
      </w:r>
      <w:r w:rsidRPr="005C6F95">
        <w:rPr>
          <w:color w:val="000000"/>
        </w:rPr>
        <w:t>с</w:t>
      </w:r>
      <w:r w:rsidRPr="005C6F95">
        <w:rPr>
          <w:color w:val="000000"/>
        </w:rPr>
        <w:t>точников информации.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i/>
          <w:iCs/>
          <w:color w:val="000000"/>
        </w:rPr>
        <w:t>Рефлексивная деятельность: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</w:pPr>
      <w:r w:rsidRPr="005C6F95">
        <w:rPr>
          <w:color w:val="000000"/>
        </w:rPr>
        <w:t>• владение навыками контроля и оценки своей деятельности, умением предвидеть во</w:t>
      </w:r>
      <w:r w:rsidRPr="005C6F95">
        <w:rPr>
          <w:color w:val="000000"/>
        </w:rPr>
        <w:t>з</w:t>
      </w:r>
      <w:r w:rsidRPr="005C6F95">
        <w:rPr>
          <w:color w:val="000000"/>
        </w:rPr>
        <w:t>можные результаты своих действий: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6F95">
        <w:rPr>
          <w:color w:val="000000"/>
        </w:rPr>
        <w:t>• организация учебной деятельности: постановка цели, планирование, определение опт</w:t>
      </w:r>
      <w:r w:rsidRPr="005C6F95">
        <w:rPr>
          <w:color w:val="000000"/>
        </w:rPr>
        <w:t>и</w:t>
      </w:r>
      <w:r w:rsidRPr="005C6F95">
        <w:rPr>
          <w:color w:val="000000"/>
        </w:rPr>
        <w:t>мально</w:t>
      </w:r>
      <w:r w:rsidRPr="005C6F95">
        <w:rPr>
          <w:color w:val="000000"/>
        </w:rPr>
        <w:softHyphen/>
        <w:t>го соотношения цели и средств.</w:t>
      </w:r>
    </w:p>
    <w:p w:rsidR="00FC1BCD" w:rsidRPr="005C6F95" w:rsidRDefault="00FC1BCD" w:rsidP="00FC1BCD">
      <w:pPr>
        <w:shd w:val="clear" w:color="auto" w:fill="FFFFFF"/>
        <w:autoSpaceDE w:val="0"/>
        <w:autoSpaceDN w:val="0"/>
        <w:adjustRightInd w:val="0"/>
        <w:jc w:val="center"/>
      </w:pPr>
      <w:r w:rsidRPr="005C6F95">
        <w:rPr>
          <w:b/>
          <w:bCs/>
          <w:color w:val="000000"/>
        </w:rPr>
        <w:t>Место предмета в учебном плане</w:t>
      </w:r>
    </w:p>
    <w:p w:rsidR="00FC1BCD" w:rsidRDefault="00FC1BCD" w:rsidP="00FC1B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C6F95">
        <w:rPr>
          <w:color w:val="000000"/>
        </w:rPr>
        <w:t>Федеральный базисный учебный план для образовательных учреждений Российской Ф</w:t>
      </w:r>
      <w:r w:rsidRPr="005C6F95">
        <w:rPr>
          <w:color w:val="000000"/>
        </w:rPr>
        <w:t>е</w:t>
      </w:r>
      <w:r w:rsidRPr="005C6F95">
        <w:rPr>
          <w:color w:val="000000"/>
        </w:rPr>
        <w:t>дерации отводит 204 часов для обязательного изучения физики на ступени основного о</w:t>
      </w:r>
      <w:r w:rsidRPr="005C6F95">
        <w:rPr>
          <w:color w:val="000000"/>
        </w:rPr>
        <w:t>б</w:t>
      </w:r>
      <w:r w:rsidRPr="005C6F95">
        <w:rPr>
          <w:color w:val="000000"/>
        </w:rPr>
        <w:t xml:space="preserve">щего образования. В </w:t>
      </w:r>
      <w:r w:rsidR="006C2220" w:rsidRPr="005C6F95">
        <w:rPr>
          <w:color w:val="000000"/>
        </w:rPr>
        <w:t xml:space="preserve">том числе в </w:t>
      </w:r>
      <w:r w:rsidR="006C2220" w:rsidRPr="005C6F95">
        <w:rPr>
          <w:color w:val="000000"/>
          <w:lang w:val="en-US"/>
        </w:rPr>
        <w:t>VII</w:t>
      </w:r>
      <w:r w:rsidR="006C2220" w:rsidRPr="005C6F95">
        <w:rPr>
          <w:color w:val="000000"/>
        </w:rPr>
        <w:t xml:space="preserve">, </w:t>
      </w:r>
      <w:r w:rsidR="006C2220" w:rsidRPr="005C6F95">
        <w:rPr>
          <w:color w:val="000000"/>
          <w:lang w:val="en-US"/>
        </w:rPr>
        <w:t>VIII</w:t>
      </w:r>
      <w:r w:rsidR="006C2220" w:rsidRPr="005C6F95">
        <w:rPr>
          <w:color w:val="000000"/>
        </w:rPr>
        <w:t xml:space="preserve"> и </w:t>
      </w:r>
      <w:r w:rsidR="006C2220" w:rsidRPr="005C6F95">
        <w:rPr>
          <w:color w:val="000000"/>
          <w:lang w:val="en-US"/>
        </w:rPr>
        <w:t>IX</w:t>
      </w:r>
      <w:r w:rsidR="006C2220" w:rsidRPr="005C6F95">
        <w:rPr>
          <w:color w:val="000000"/>
        </w:rPr>
        <w:t xml:space="preserve"> классах по 68 учебных часов из расчета 2 учебных часа в неделю. </w:t>
      </w:r>
      <w:proofErr w:type="gramStart"/>
      <w:r w:rsidR="006C2220" w:rsidRPr="005C6F95">
        <w:rPr>
          <w:color w:val="000000"/>
        </w:rPr>
        <w:t>Согласно школьного учебного плана на изучение физики отв</w:t>
      </w:r>
      <w:r w:rsidR="006C2220" w:rsidRPr="005C6F95">
        <w:rPr>
          <w:color w:val="000000"/>
        </w:rPr>
        <w:t>о</w:t>
      </w:r>
      <w:r w:rsidR="006C2220" w:rsidRPr="005C6F95">
        <w:rPr>
          <w:color w:val="000000"/>
        </w:rPr>
        <w:t xml:space="preserve">дится 204 часов, в том числе в </w:t>
      </w:r>
      <w:r w:rsidR="006C2220" w:rsidRPr="005C6F95">
        <w:rPr>
          <w:color w:val="000000"/>
          <w:lang w:val="en-US"/>
        </w:rPr>
        <w:t>VII</w:t>
      </w:r>
      <w:r w:rsidR="006C2220" w:rsidRPr="005C6F95">
        <w:rPr>
          <w:color w:val="000000"/>
        </w:rPr>
        <w:t xml:space="preserve">, </w:t>
      </w:r>
      <w:r w:rsidR="006C2220" w:rsidRPr="005C6F95">
        <w:rPr>
          <w:color w:val="000000"/>
          <w:lang w:val="en-US"/>
        </w:rPr>
        <w:t>VIII</w:t>
      </w:r>
      <w:r w:rsidR="006C2220" w:rsidRPr="005C6F95">
        <w:rPr>
          <w:color w:val="000000"/>
        </w:rPr>
        <w:t xml:space="preserve"> и </w:t>
      </w:r>
      <w:r w:rsidR="006C2220" w:rsidRPr="005C6F95">
        <w:rPr>
          <w:color w:val="000000"/>
          <w:lang w:val="en-US"/>
        </w:rPr>
        <w:t>IX</w:t>
      </w:r>
      <w:r w:rsidR="006C2220" w:rsidRPr="005C6F95">
        <w:rPr>
          <w:color w:val="000000"/>
        </w:rPr>
        <w:t xml:space="preserve"> классах по 68 учебных часов из расчета 2 учебных часа в неделю.</w:t>
      </w:r>
    </w:p>
    <w:p w:rsidR="00D96D32" w:rsidRPr="005C6F95" w:rsidRDefault="00D96D32" w:rsidP="00FC1BC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C60A1" w:rsidRDefault="003D0D01" w:rsidP="00510417">
      <w:pPr>
        <w:numPr>
          <w:ilvl w:val="0"/>
          <w:numId w:val="16"/>
        </w:numPr>
        <w:rPr>
          <w:b/>
        </w:rPr>
      </w:pPr>
      <w:r w:rsidRPr="005C6F95">
        <w:rPr>
          <w:b/>
        </w:rPr>
        <w:t xml:space="preserve">Учебно-тематический план </w:t>
      </w:r>
      <w:r w:rsidR="003C60A1" w:rsidRPr="005C6F95">
        <w:rPr>
          <w:b/>
        </w:rPr>
        <w:t>9 класс</w:t>
      </w:r>
    </w:p>
    <w:p w:rsidR="00D96D32" w:rsidRPr="005C6F95" w:rsidRDefault="00D96D32" w:rsidP="00D96D32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506"/>
        <w:gridCol w:w="992"/>
        <w:gridCol w:w="3402"/>
        <w:gridCol w:w="1418"/>
        <w:gridCol w:w="1276"/>
      </w:tblGrid>
      <w:tr w:rsidR="00792AEC" w:rsidRPr="005C6F95" w:rsidTr="00475EDC">
        <w:tc>
          <w:tcPr>
            <w:tcW w:w="445" w:type="dxa"/>
          </w:tcPr>
          <w:p w:rsidR="003C60A1" w:rsidRPr="005C6F95" w:rsidRDefault="005608F8">
            <w:r w:rsidRPr="005C6F95">
              <w:t>№</w:t>
            </w:r>
          </w:p>
        </w:tc>
        <w:tc>
          <w:tcPr>
            <w:tcW w:w="1506" w:type="dxa"/>
          </w:tcPr>
          <w:p w:rsidR="003C60A1" w:rsidRPr="005C6F95" w:rsidRDefault="005608F8">
            <w:r w:rsidRPr="005C6F95">
              <w:t>Название раздела</w:t>
            </w:r>
          </w:p>
        </w:tc>
        <w:tc>
          <w:tcPr>
            <w:tcW w:w="992" w:type="dxa"/>
          </w:tcPr>
          <w:p w:rsidR="003C60A1" w:rsidRPr="005C6F95" w:rsidRDefault="005608F8">
            <w:r w:rsidRPr="005C6F95">
              <w:t>Кол</w:t>
            </w:r>
            <w:r w:rsidRPr="005C6F95">
              <w:t>и</w:t>
            </w:r>
            <w:r w:rsidRPr="005C6F95">
              <w:t>чество часов</w:t>
            </w:r>
          </w:p>
        </w:tc>
        <w:tc>
          <w:tcPr>
            <w:tcW w:w="3402" w:type="dxa"/>
          </w:tcPr>
          <w:p w:rsidR="003C60A1" w:rsidRPr="005C6F95" w:rsidRDefault="005608F8">
            <w:r w:rsidRPr="005C6F95">
              <w:t>Содержание учебной темы</w:t>
            </w:r>
          </w:p>
        </w:tc>
        <w:tc>
          <w:tcPr>
            <w:tcW w:w="1418" w:type="dxa"/>
          </w:tcPr>
          <w:p w:rsidR="003C60A1" w:rsidRPr="005C6F95" w:rsidRDefault="005608F8">
            <w:r w:rsidRPr="005C6F95">
              <w:t>Практич</w:t>
            </w:r>
            <w:r w:rsidRPr="005C6F95">
              <w:t>е</w:t>
            </w:r>
            <w:r w:rsidRPr="005C6F95">
              <w:t>ские виды занятий</w:t>
            </w:r>
          </w:p>
        </w:tc>
        <w:tc>
          <w:tcPr>
            <w:tcW w:w="1276" w:type="dxa"/>
          </w:tcPr>
          <w:p w:rsidR="003C60A1" w:rsidRPr="005C6F95" w:rsidRDefault="005608F8">
            <w:r w:rsidRPr="005C6F95">
              <w:t>Реализ</w:t>
            </w:r>
            <w:r w:rsidRPr="005C6F95">
              <w:t>а</w:t>
            </w:r>
            <w:proofErr w:type="gramEnd"/>
            <w:r w:rsidRPr="005C6F95">
              <w:t>ция рег</w:t>
            </w:r>
            <w:r w:rsidRPr="005C6F95">
              <w:t>и</w:t>
            </w:r>
            <w:r w:rsidRPr="005C6F95">
              <w:t>онального комп</w:t>
            </w:r>
            <w:r w:rsidRPr="005C6F95">
              <w:t>о</w:t>
            </w:r>
            <w:r w:rsidRPr="005C6F95">
              <w:t>нента.</w:t>
            </w:r>
          </w:p>
        </w:tc>
      </w:tr>
      <w:tr w:rsidR="00792AEC" w:rsidRPr="005C6F95" w:rsidTr="00475EDC">
        <w:tc>
          <w:tcPr>
            <w:tcW w:w="445" w:type="dxa"/>
          </w:tcPr>
          <w:p w:rsidR="003C60A1" w:rsidRPr="005C6F95" w:rsidRDefault="003D0D01">
            <w:pPr>
              <w:rPr>
                <w:lang w:val="en-US"/>
              </w:rPr>
            </w:pPr>
            <w:r w:rsidRPr="005C6F95">
              <w:rPr>
                <w:lang w:val="en-US"/>
              </w:rPr>
              <w:t>1</w:t>
            </w:r>
          </w:p>
        </w:tc>
        <w:tc>
          <w:tcPr>
            <w:tcW w:w="1506" w:type="dxa"/>
          </w:tcPr>
          <w:p w:rsidR="003C60A1" w:rsidRPr="005C6F95" w:rsidRDefault="000035A5">
            <w:r w:rsidRPr="005C6F95">
              <w:t>Законы вз</w:t>
            </w:r>
            <w:r w:rsidRPr="005C6F95">
              <w:t>а</w:t>
            </w:r>
            <w:r w:rsidRPr="005C6F95">
              <w:t>имоде</w:t>
            </w:r>
            <w:r w:rsidRPr="005C6F95">
              <w:t>й</w:t>
            </w:r>
            <w:r w:rsidRPr="005C6F95">
              <w:t>ствия и движения тел</w:t>
            </w:r>
          </w:p>
        </w:tc>
        <w:tc>
          <w:tcPr>
            <w:tcW w:w="992" w:type="dxa"/>
          </w:tcPr>
          <w:p w:rsidR="003C60A1" w:rsidRPr="005C6F95" w:rsidRDefault="000035A5">
            <w:r w:rsidRPr="005C6F95">
              <w:t>26</w:t>
            </w:r>
          </w:p>
        </w:tc>
        <w:tc>
          <w:tcPr>
            <w:tcW w:w="3402" w:type="dxa"/>
          </w:tcPr>
          <w:p w:rsidR="003C60A1" w:rsidRPr="005C6F95" w:rsidRDefault="000035A5">
            <w:r w:rsidRPr="005C6F95">
              <w:t>Материальная точка. Система отсчёта. Перемещение.  Опр</w:t>
            </w:r>
            <w:r w:rsidRPr="005C6F95">
              <w:t>е</w:t>
            </w:r>
            <w:r w:rsidRPr="005C6F95">
              <w:t>деление координат движущ</w:t>
            </w:r>
            <w:r w:rsidRPr="005C6F95">
              <w:t>е</w:t>
            </w:r>
            <w:r w:rsidRPr="005C6F95">
              <w:t>гося тела. Перемещение при прямолинейном равномерном движении. Прямолинейное равноускоренное движение. Ускорение. Скорость прям</w:t>
            </w:r>
            <w:r w:rsidRPr="005C6F95">
              <w:t>о</w:t>
            </w:r>
            <w:r w:rsidRPr="005C6F95">
              <w:t>линейного равноускоренного движения. График скорости. Перемещение  при прямол</w:t>
            </w:r>
            <w:r w:rsidRPr="005C6F95">
              <w:t>и</w:t>
            </w:r>
            <w:r w:rsidRPr="005C6F95">
              <w:t>нейном равноускоренном движении. Перемещение тела при прямолинейном равн</w:t>
            </w:r>
            <w:r w:rsidRPr="005C6F95">
              <w:t>о</w:t>
            </w:r>
            <w:r w:rsidRPr="005C6F95">
              <w:t>ускоренном движении без начальной скорости. Относ</w:t>
            </w:r>
            <w:r w:rsidRPr="005C6F95">
              <w:t>и</w:t>
            </w:r>
            <w:r w:rsidRPr="005C6F95">
              <w:lastRenderedPageBreak/>
              <w:t>тельность движения Инерц</w:t>
            </w:r>
            <w:r w:rsidRPr="005C6F95">
              <w:t>и</w:t>
            </w:r>
            <w:r w:rsidRPr="005C6F95">
              <w:t>альные системы отсчёта. Пе</w:t>
            </w:r>
            <w:r w:rsidRPr="005C6F95">
              <w:t>р</w:t>
            </w:r>
            <w:r w:rsidRPr="005C6F95">
              <w:t>вый закон Ньютона. Второй закон Ньютона. Третий закон Ньютона</w:t>
            </w:r>
            <w:proofErr w:type="gramStart"/>
            <w:r w:rsidRPr="005C6F95">
              <w:t xml:space="preserve"> .</w:t>
            </w:r>
            <w:proofErr w:type="gramEnd"/>
            <w:r w:rsidRPr="005C6F95">
              <w:t>Свободное падение тел. Движение тела, броше</w:t>
            </w:r>
            <w:r w:rsidRPr="005C6F95">
              <w:t>н</w:t>
            </w:r>
            <w:r w:rsidRPr="005C6F95">
              <w:t>ного вертикально вверх. Нев</w:t>
            </w:r>
            <w:r w:rsidRPr="005C6F95">
              <w:t>е</w:t>
            </w:r>
            <w:r w:rsidRPr="005C6F95">
              <w:t>сомость Закон всемирного т</w:t>
            </w:r>
            <w:r w:rsidRPr="005C6F95">
              <w:t>я</w:t>
            </w:r>
            <w:r w:rsidRPr="005C6F95">
              <w:t>готения. Ускорение свободн</w:t>
            </w:r>
            <w:r w:rsidRPr="005C6F95">
              <w:t>о</w:t>
            </w:r>
            <w:r w:rsidRPr="005C6F95">
              <w:t>го падения на Земле и других небесных телах. Прямолине</w:t>
            </w:r>
            <w:r w:rsidRPr="005C6F95">
              <w:t>й</w:t>
            </w:r>
            <w:r w:rsidRPr="005C6F95">
              <w:t>ное и криволинейное движ</w:t>
            </w:r>
            <w:r w:rsidRPr="005C6F95">
              <w:t>е</w:t>
            </w:r>
            <w:r w:rsidRPr="005C6F95">
              <w:t>ние. Движение тела по окру</w:t>
            </w:r>
            <w:r w:rsidRPr="005C6F95">
              <w:t>ж</w:t>
            </w:r>
            <w:r w:rsidRPr="005C6F95">
              <w:t>ности с постоянной по мод</w:t>
            </w:r>
            <w:r w:rsidRPr="005C6F95">
              <w:t>у</w:t>
            </w:r>
            <w:r w:rsidRPr="005C6F95">
              <w:t>лю скоростью. Искусственные спутники Земли. Импульс т</w:t>
            </w:r>
            <w:r w:rsidRPr="005C6F95">
              <w:t>е</w:t>
            </w:r>
            <w:r w:rsidRPr="005C6F95">
              <w:t>ла. Закон сохранения импул</w:t>
            </w:r>
            <w:r w:rsidRPr="005C6F95">
              <w:t>ь</w:t>
            </w:r>
            <w:r w:rsidRPr="005C6F95">
              <w:t>са. Реактивное движение. Р</w:t>
            </w:r>
            <w:r w:rsidRPr="005C6F95">
              <w:t>а</w:t>
            </w:r>
            <w:r w:rsidRPr="005C6F95">
              <w:t>кеты.</w:t>
            </w:r>
          </w:p>
        </w:tc>
        <w:tc>
          <w:tcPr>
            <w:tcW w:w="1418" w:type="dxa"/>
          </w:tcPr>
          <w:p w:rsidR="000035A5" w:rsidRPr="005C6F95" w:rsidRDefault="00F40EC8">
            <w:proofErr w:type="spellStart"/>
            <w:r w:rsidRPr="005C6F95">
              <w:lastRenderedPageBreak/>
              <w:t>Л.</w:t>
            </w:r>
            <w:proofErr w:type="gramStart"/>
            <w:r w:rsidRPr="005C6F95">
              <w:t>р</w:t>
            </w:r>
            <w:proofErr w:type="spellEnd"/>
            <w:proofErr w:type="gramEnd"/>
            <w:r w:rsidRPr="005C6F95">
              <w:t xml:space="preserve"> № 1,2</w:t>
            </w:r>
          </w:p>
          <w:p w:rsidR="00F40EC8" w:rsidRPr="005C6F95" w:rsidRDefault="00F40EC8">
            <w:proofErr w:type="spellStart"/>
            <w:r w:rsidRPr="005C6F95">
              <w:t>К.</w:t>
            </w:r>
            <w:proofErr w:type="gramStart"/>
            <w:r w:rsidRPr="005C6F95">
              <w:t>р</w:t>
            </w:r>
            <w:proofErr w:type="spellEnd"/>
            <w:proofErr w:type="gramEnd"/>
            <w:r w:rsidRPr="005C6F95">
              <w:t xml:space="preserve"> № 1, 2</w:t>
            </w:r>
          </w:p>
          <w:p w:rsidR="00A73105" w:rsidRPr="005C6F95" w:rsidRDefault="00A73105" w:rsidP="00FB6E94">
            <w:r w:rsidRPr="005C6F95">
              <w:t xml:space="preserve">С. </w:t>
            </w:r>
            <w:proofErr w:type="gramStart"/>
            <w:r w:rsidRPr="005C6F95">
              <w:t>Р</w:t>
            </w:r>
            <w:proofErr w:type="gramEnd"/>
            <w:r w:rsidRPr="005C6F95">
              <w:t xml:space="preserve"> № 1</w:t>
            </w:r>
          </w:p>
        </w:tc>
        <w:tc>
          <w:tcPr>
            <w:tcW w:w="1276" w:type="dxa"/>
          </w:tcPr>
          <w:p w:rsidR="003C60A1" w:rsidRPr="005C6F95" w:rsidRDefault="00FB6E94" w:rsidP="00FB6E94">
            <w:pPr>
              <w:jc w:val="center"/>
            </w:pPr>
            <w:r>
              <w:t>1</w:t>
            </w:r>
          </w:p>
        </w:tc>
      </w:tr>
      <w:tr w:rsidR="00792AEC" w:rsidRPr="005C6F95" w:rsidTr="00475EDC">
        <w:tc>
          <w:tcPr>
            <w:tcW w:w="445" w:type="dxa"/>
          </w:tcPr>
          <w:p w:rsidR="003C60A1" w:rsidRPr="005C6F95" w:rsidRDefault="003D0D01">
            <w:pPr>
              <w:rPr>
                <w:lang w:val="en-US"/>
              </w:rPr>
            </w:pPr>
            <w:r w:rsidRPr="005C6F95">
              <w:rPr>
                <w:lang w:val="en-US"/>
              </w:rPr>
              <w:lastRenderedPageBreak/>
              <w:t>2</w:t>
            </w:r>
          </w:p>
        </w:tc>
        <w:tc>
          <w:tcPr>
            <w:tcW w:w="1506" w:type="dxa"/>
          </w:tcPr>
          <w:p w:rsidR="003C60A1" w:rsidRPr="005C6F95" w:rsidRDefault="000035A5">
            <w:r w:rsidRPr="005C6F95">
              <w:t>Механич</w:t>
            </w:r>
            <w:r w:rsidRPr="005C6F95">
              <w:t>е</w:t>
            </w:r>
            <w:r w:rsidRPr="005C6F95">
              <w:t>ские кол</w:t>
            </w:r>
            <w:r w:rsidRPr="005C6F95">
              <w:t>е</w:t>
            </w:r>
            <w:r w:rsidRPr="005C6F95">
              <w:t>бания и волны</w:t>
            </w:r>
            <w:r w:rsidR="00475EDC" w:rsidRPr="005C6F95">
              <w:t>. Звук.</w:t>
            </w:r>
          </w:p>
        </w:tc>
        <w:tc>
          <w:tcPr>
            <w:tcW w:w="992" w:type="dxa"/>
          </w:tcPr>
          <w:p w:rsidR="003C60A1" w:rsidRPr="005C6F95" w:rsidRDefault="000035A5">
            <w:r w:rsidRPr="005C6F95">
              <w:t>12</w:t>
            </w:r>
          </w:p>
        </w:tc>
        <w:tc>
          <w:tcPr>
            <w:tcW w:w="3402" w:type="dxa"/>
          </w:tcPr>
          <w:p w:rsidR="00475EDC" w:rsidRPr="005C6F95" w:rsidRDefault="00475EDC" w:rsidP="00475EDC">
            <w:r w:rsidRPr="005C6F95">
              <w:t>Колебательное движение. Свободные колебания. Кол</w:t>
            </w:r>
            <w:r w:rsidRPr="005C6F95">
              <w:t>е</w:t>
            </w:r>
            <w:r w:rsidRPr="005C6F95">
              <w:t>бательные системы. Маятник.</w:t>
            </w:r>
          </w:p>
          <w:p w:rsidR="003C60A1" w:rsidRPr="005C6F95" w:rsidRDefault="00475EDC" w:rsidP="00475EDC">
            <w:r w:rsidRPr="005C6F95">
              <w:t>Величины, характеризующие колебательное движение. З</w:t>
            </w:r>
            <w:r w:rsidRPr="005C6F95">
              <w:t>а</w:t>
            </w:r>
            <w:r w:rsidRPr="005C6F95">
              <w:t>тухающие колебания. Выну</w:t>
            </w:r>
            <w:r w:rsidRPr="005C6F95">
              <w:t>ж</w:t>
            </w:r>
            <w:r w:rsidRPr="005C6F95">
              <w:t>денные колебания. Резонанс. Распространение колебаний в среде. Источники звука. Зв</w:t>
            </w:r>
            <w:r w:rsidRPr="005C6F95">
              <w:t>у</w:t>
            </w:r>
            <w:r w:rsidRPr="005C6F95">
              <w:t>ковые колебания. Высота тембр звука. Продольные и поперечные волны Длина во</w:t>
            </w:r>
            <w:r w:rsidRPr="005C6F95">
              <w:t>л</w:t>
            </w:r>
            <w:r w:rsidRPr="005C6F95">
              <w:t>ны. Скорость распространения волны. Громкость звука. Ск</w:t>
            </w:r>
            <w:r w:rsidRPr="005C6F95">
              <w:t>о</w:t>
            </w:r>
            <w:r w:rsidRPr="005C6F95">
              <w:t>рость звука Отражение звука. Эхо. Звуковой резонанс.</w:t>
            </w:r>
          </w:p>
        </w:tc>
        <w:tc>
          <w:tcPr>
            <w:tcW w:w="1418" w:type="dxa"/>
          </w:tcPr>
          <w:p w:rsidR="00F40EC8" w:rsidRPr="005C6F95" w:rsidRDefault="00F40EC8">
            <w:r w:rsidRPr="005C6F95">
              <w:t xml:space="preserve">Л. </w:t>
            </w:r>
            <w:proofErr w:type="gramStart"/>
            <w:r w:rsidRPr="005C6F95">
              <w:t>Р</w:t>
            </w:r>
            <w:proofErr w:type="gramEnd"/>
            <w:r w:rsidRPr="005C6F95">
              <w:t xml:space="preserve"> № </w:t>
            </w:r>
            <w:r w:rsidR="000035A5" w:rsidRPr="005C6F95">
              <w:t>3</w:t>
            </w:r>
          </w:p>
          <w:p w:rsidR="003C60A1" w:rsidRPr="005C6F95" w:rsidRDefault="00F40EC8">
            <w:r w:rsidRPr="005C6F95">
              <w:t xml:space="preserve">К. </w:t>
            </w:r>
            <w:proofErr w:type="gramStart"/>
            <w:r w:rsidRPr="005C6F95">
              <w:t>р</w:t>
            </w:r>
            <w:proofErr w:type="gramEnd"/>
            <w:r w:rsidRPr="005C6F95">
              <w:t xml:space="preserve"> № </w:t>
            </w:r>
            <w:r w:rsidR="000035A5" w:rsidRPr="005C6F95">
              <w:t>3</w:t>
            </w:r>
            <w:r w:rsidRPr="005C6F95">
              <w:t xml:space="preserve"> </w:t>
            </w:r>
          </w:p>
          <w:p w:rsidR="00A73105" w:rsidRPr="005C6F95" w:rsidRDefault="00A73105" w:rsidP="00FB6E94">
            <w:r w:rsidRPr="005C6F95">
              <w:t xml:space="preserve">С. </w:t>
            </w:r>
            <w:proofErr w:type="gramStart"/>
            <w:r w:rsidRPr="005C6F95">
              <w:t>Р</w:t>
            </w:r>
            <w:proofErr w:type="gramEnd"/>
            <w:r w:rsidRPr="005C6F95">
              <w:t xml:space="preserve"> № </w:t>
            </w:r>
            <w:r w:rsidR="00FB6E94">
              <w:t>2</w:t>
            </w:r>
          </w:p>
        </w:tc>
        <w:tc>
          <w:tcPr>
            <w:tcW w:w="1276" w:type="dxa"/>
          </w:tcPr>
          <w:p w:rsidR="003C60A1" w:rsidRPr="005C6F95" w:rsidRDefault="00FB6E94" w:rsidP="00FB6E94">
            <w:pPr>
              <w:jc w:val="center"/>
            </w:pPr>
            <w:r>
              <w:t>4</w:t>
            </w:r>
          </w:p>
        </w:tc>
      </w:tr>
      <w:tr w:rsidR="00792AEC" w:rsidRPr="005C6F95" w:rsidTr="00475EDC">
        <w:tc>
          <w:tcPr>
            <w:tcW w:w="445" w:type="dxa"/>
          </w:tcPr>
          <w:p w:rsidR="003C60A1" w:rsidRPr="005C6F95" w:rsidRDefault="003D0D01">
            <w:r w:rsidRPr="005C6F95">
              <w:t>3</w:t>
            </w:r>
          </w:p>
        </w:tc>
        <w:tc>
          <w:tcPr>
            <w:tcW w:w="1506" w:type="dxa"/>
          </w:tcPr>
          <w:p w:rsidR="003C60A1" w:rsidRPr="005C6F95" w:rsidRDefault="000035A5">
            <w:r w:rsidRPr="005C6F95">
              <w:t>Электр</w:t>
            </w:r>
            <w:r w:rsidRPr="005C6F95">
              <w:t>о</w:t>
            </w:r>
            <w:r w:rsidRPr="005C6F95">
              <w:t>магнитное поле</w:t>
            </w:r>
          </w:p>
        </w:tc>
        <w:tc>
          <w:tcPr>
            <w:tcW w:w="992" w:type="dxa"/>
          </w:tcPr>
          <w:p w:rsidR="003C60A1" w:rsidRPr="005C6F95" w:rsidRDefault="000035A5">
            <w:r w:rsidRPr="005C6F95">
              <w:t>19</w:t>
            </w:r>
          </w:p>
        </w:tc>
        <w:tc>
          <w:tcPr>
            <w:tcW w:w="3402" w:type="dxa"/>
          </w:tcPr>
          <w:p w:rsidR="003C60A1" w:rsidRPr="005C6F95" w:rsidRDefault="00475EDC">
            <w:r w:rsidRPr="005C6F95">
              <w:t>Магнитное поле и его граф</w:t>
            </w:r>
            <w:r w:rsidRPr="005C6F95">
              <w:t>и</w:t>
            </w:r>
            <w:r w:rsidRPr="005C6F95">
              <w:t>ческое Направление тока и направление  линий его ма</w:t>
            </w:r>
            <w:r w:rsidRPr="005C6F95">
              <w:t>г</w:t>
            </w:r>
            <w:r w:rsidRPr="005C6F95">
              <w:t>нитного поля</w:t>
            </w:r>
            <w:proofErr w:type="gramStart"/>
            <w:r w:rsidRPr="005C6F95">
              <w:t>.</w:t>
            </w:r>
            <w:proofErr w:type="gramEnd"/>
            <w:r w:rsidRPr="005C6F95">
              <w:t xml:space="preserve"> </w:t>
            </w:r>
            <w:proofErr w:type="gramStart"/>
            <w:r w:rsidRPr="005C6F95">
              <w:t>и</w:t>
            </w:r>
            <w:proofErr w:type="gramEnd"/>
            <w:r w:rsidRPr="005C6F95">
              <w:t>зображение. Однородное и неоднородное магнитное поле. Обнаружение магнитного поля по его де</w:t>
            </w:r>
            <w:r w:rsidRPr="005C6F95">
              <w:t>й</w:t>
            </w:r>
            <w:r w:rsidRPr="005C6F95">
              <w:t>ствию на ток. Правило левой руки. Индукция магнитного поля</w:t>
            </w:r>
            <w:proofErr w:type="gramStart"/>
            <w:r w:rsidRPr="005C6F95">
              <w:t xml:space="preserve"> .</w:t>
            </w:r>
            <w:proofErr w:type="gramEnd"/>
            <w:r w:rsidRPr="005C6F95">
              <w:t xml:space="preserve"> Магнитный поток. Я</w:t>
            </w:r>
            <w:r w:rsidRPr="005C6F95">
              <w:t>в</w:t>
            </w:r>
            <w:r w:rsidRPr="005C6F95">
              <w:t>ление магнитной индукции. Направление индукционного тока. Правило Ленца. Явление самоиндукции. Получение и передача переменного эле</w:t>
            </w:r>
            <w:r w:rsidRPr="005C6F95">
              <w:t>к</w:t>
            </w:r>
            <w:r w:rsidRPr="005C6F95">
              <w:t>трического тока. Трансформ</w:t>
            </w:r>
            <w:r w:rsidRPr="005C6F95">
              <w:t>а</w:t>
            </w:r>
            <w:r w:rsidRPr="005C6F95">
              <w:t xml:space="preserve">тор. Электромагнитное поле.  </w:t>
            </w:r>
            <w:r w:rsidRPr="005C6F95">
              <w:lastRenderedPageBreak/>
              <w:t>Электромагнитные волны. Скорость ЭМВ. Конденсатор</w:t>
            </w:r>
            <w:proofErr w:type="gramStart"/>
            <w:r w:rsidRPr="005C6F95">
              <w:t xml:space="preserve"> .</w:t>
            </w:r>
            <w:proofErr w:type="gramEnd"/>
            <w:r w:rsidRPr="005C6F95">
              <w:t>Колебательный контур. П</w:t>
            </w:r>
            <w:r w:rsidRPr="005C6F95">
              <w:t>о</w:t>
            </w:r>
            <w:r w:rsidRPr="005C6F95">
              <w:t>лучение электромагнитных колебаний Принцип радиосв</w:t>
            </w:r>
            <w:r w:rsidRPr="005C6F95">
              <w:t>я</w:t>
            </w:r>
            <w:r w:rsidRPr="005C6F95">
              <w:t>зи  и телевидения. Электр</w:t>
            </w:r>
            <w:r w:rsidRPr="005C6F95">
              <w:t>о</w:t>
            </w:r>
            <w:r w:rsidRPr="005C6F95">
              <w:t>магнитная природа света. Преломление света. Показ</w:t>
            </w:r>
            <w:r w:rsidRPr="005C6F95">
              <w:t>а</w:t>
            </w:r>
            <w:r w:rsidRPr="005C6F95">
              <w:t>тель преломления света Ди</w:t>
            </w:r>
            <w:r w:rsidRPr="005C6F95">
              <w:t>с</w:t>
            </w:r>
            <w:r w:rsidRPr="005C6F95">
              <w:t>персия света. Типы оптич</w:t>
            </w:r>
            <w:r w:rsidRPr="005C6F95">
              <w:t>е</w:t>
            </w:r>
            <w:r w:rsidRPr="005C6F95">
              <w:t>ских спектров. Поглощение и испускание света атомами. Происхождение линейчатых спектров.</w:t>
            </w:r>
          </w:p>
        </w:tc>
        <w:tc>
          <w:tcPr>
            <w:tcW w:w="1418" w:type="dxa"/>
          </w:tcPr>
          <w:p w:rsidR="003C60A1" w:rsidRPr="005C6F95" w:rsidRDefault="00F40EC8">
            <w:proofErr w:type="spellStart"/>
            <w:r w:rsidRPr="005C6F95">
              <w:lastRenderedPageBreak/>
              <w:t>Л.</w:t>
            </w:r>
            <w:proofErr w:type="gramStart"/>
            <w:r w:rsidRPr="005C6F95">
              <w:t>р</w:t>
            </w:r>
            <w:proofErr w:type="spellEnd"/>
            <w:proofErr w:type="gramEnd"/>
            <w:r w:rsidRPr="005C6F95">
              <w:t xml:space="preserve"> № </w:t>
            </w:r>
            <w:r w:rsidR="000035A5" w:rsidRPr="005C6F95">
              <w:t>4</w:t>
            </w:r>
          </w:p>
          <w:p w:rsidR="00F40EC8" w:rsidRPr="005C6F95" w:rsidRDefault="00F40EC8">
            <w:r w:rsidRPr="005C6F95">
              <w:t xml:space="preserve"> </w:t>
            </w:r>
            <w:proofErr w:type="spellStart"/>
            <w:r w:rsidRPr="005C6F95">
              <w:t>К.</w:t>
            </w:r>
            <w:proofErr w:type="gramStart"/>
            <w:r w:rsidRPr="005C6F95">
              <w:t>р</w:t>
            </w:r>
            <w:proofErr w:type="spellEnd"/>
            <w:proofErr w:type="gramEnd"/>
            <w:r w:rsidRPr="005C6F95">
              <w:t xml:space="preserve"> № </w:t>
            </w:r>
            <w:r w:rsidR="000035A5" w:rsidRPr="005C6F95">
              <w:t>4</w:t>
            </w:r>
          </w:p>
          <w:p w:rsidR="00A73105" w:rsidRPr="005C6F95" w:rsidRDefault="00A73105" w:rsidP="00FB6E94">
            <w:proofErr w:type="spellStart"/>
            <w:r w:rsidRPr="005C6F95">
              <w:t>С.</w:t>
            </w:r>
            <w:proofErr w:type="gramStart"/>
            <w:r w:rsidRPr="005C6F95">
              <w:t>р</w:t>
            </w:r>
            <w:proofErr w:type="spellEnd"/>
            <w:proofErr w:type="gramEnd"/>
            <w:r w:rsidRPr="005C6F95">
              <w:t xml:space="preserve"> № </w:t>
            </w:r>
            <w:r w:rsidR="00FB6E94">
              <w:t>3</w:t>
            </w:r>
          </w:p>
        </w:tc>
        <w:tc>
          <w:tcPr>
            <w:tcW w:w="1276" w:type="dxa"/>
          </w:tcPr>
          <w:p w:rsidR="003C60A1" w:rsidRPr="005C6F95" w:rsidRDefault="00FB6E94" w:rsidP="00FB6E94">
            <w:pPr>
              <w:jc w:val="center"/>
            </w:pPr>
            <w:r>
              <w:t>3</w:t>
            </w:r>
          </w:p>
        </w:tc>
      </w:tr>
      <w:tr w:rsidR="00792AEC" w:rsidRPr="005C6F95" w:rsidTr="00475EDC">
        <w:tc>
          <w:tcPr>
            <w:tcW w:w="445" w:type="dxa"/>
          </w:tcPr>
          <w:p w:rsidR="003C60A1" w:rsidRPr="005C6F95" w:rsidRDefault="003D0D01">
            <w:pPr>
              <w:rPr>
                <w:lang w:val="en-US"/>
              </w:rPr>
            </w:pPr>
            <w:r w:rsidRPr="005C6F95">
              <w:rPr>
                <w:lang w:val="en-US"/>
              </w:rPr>
              <w:lastRenderedPageBreak/>
              <w:t>4</w:t>
            </w:r>
          </w:p>
        </w:tc>
        <w:tc>
          <w:tcPr>
            <w:tcW w:w="1506" w:type="dxa"/>
          </w:tcPr>
          <w:p w:rsidR="003C60A1" w:rsidRPr="005C6F95" w:rsidRDefault="000035A5" w:rsidP="000035A5">
            <w:r w:rsidRPr="005C6F95">
              <w:t xml:space="preserve">Строение атома и атомного ядра. </w:t>
            </w:r>
          </w:p>
        </w:tc>
        <w:tc>
          <w:tcPr>
            <w:tcW w:w="992" w:type="dxa"/>
          </w:tcPr>
          <w:p w:rsidR="003C60A1" w:rsidRPr="005C6F95" w:rsidRDefault="000035A5">
            <w:r w:rsidRPr="005C6F95">
              <w:t>11</w:t>
            </w:r>
          </w:p>
        </w:tc>
        <w:tc>
          <w:tcPr>
            <w:tcW w:w="3402" w:type="dxa"/>
          </w:tcPr>
          <w:p w:rsidR="003C60A1" w:rsidRPr="005C6F95" w:rsidRDefault="00475EDC">
            <w:r w:rsidRPr="005C6F95">
              <w:t>Радиоактивность как свид</w:t>
            </w:r>
            <w:r w:rsidRPr="005C6F95">
              <w:t>е</w:t>
            </w:r>
            <w:r w:rsidRPr="005C6F95">
              <w:t>тельство сложного строения атомов. Альф</w:t>
            </w:r>
            <w:proofErr w:type="gramStart"/>
            <w:r w:rsidRPr="005C6F95">
              <w:t>а-</w:t>
            </w:r>
            <w:proofErr w:type="gramEnd"/>
            <w:r w:rsidRPr="005C6F95">
              <w:t>, бета-, гамма- излучения. Опыты Резерфо</w:t>
            </w:r>
            <w:r w:rsidRPr="005C6F95">
              <w:t>р</w:t>
            </w:r>
            <w:r w:rsidRPr="005C6F95">
              <w:t>да. Ядерная модель атома. Р</w:t>
            </w:r>
            <w:r w:rsidRPr="005C6F95">
              <w:t>а</w:t>
            </w:r>
            <w:r w:rsidRPr="005C6F95">
              <w:t>диоактивные превращения атомных ядер. Экспериме</w:t>
            </w:r>
            <w:r w:rsidRPr="005C6F95">
              <w:t>н</w:t>
            </w:r>
            <w:r w:rsidRPr="005C6F95">
              <w:t>тальные методы исследования частиц. Открытие протона. Открытие нейтрона. Состав атомного ядра. Массовое чи</w:t>
            </w:r>
            <w:r w:rsidRPr="005C6F95">
              <w:t>с</w:t>
            </w:r>
            <w:r w:rsidRPr="005C6F95">
              <w:t>ло. Зарядовое число. Ядерные силы</w:t>
            </w:r>
            <w:proofErr w:type="gramStart"/>
            <w:r w:rsidRPr="005C6F95">
              <w:t xml:space="preserve"> .</w:t>
            </w:r>
            <w:proofErr w:type="gramEnd"/>
            <w:r w:rsidRPr="005C6F95">
              <w:t xml:space="preserve"> Энергия связи. Дефект масс. Деление ядер урана. Цепная реакция. Ядерный р</w:t>
            </w:r>
            <w:r w:rsidRPr="005C6F95">
              <w:t>е</w:t>
            </w:r>
            <w:r w:rsidRPr="005C6F95">
              <w:t>актор. Атомная энергетика. Биологическое действие рад</w:t>
            </w:r>
            <w:r w:rsidRPr="005C6F95">
              <w:t>и</w:t>
            </w:r>
            <w:r w:rsidRPr="005C6F95">
              <w:t>ации. Закон радиоактивного распада. Термоядерная реа</w:t>
            </w:r>
            <w:r w:rsidRPr="005C6F95">
              <w:t>к</w:t>
            </w:r>
            <w:r w:rsidRPr="005C6F95">
              <w:t>ция.</w:t>
            </w:r>
          </w:p>
        </w:tc>
        <w:tc>
          <w:tcPr>
            <w:tcW w:w="1418" w:type="dxa"/>
          </w:tcPr>
          <w:p w:rsidR="003C60A1" w:rsidRPr="005C6F95" w:rsidRDefault="00F40EC8">
            <w:r w:rsidRPr="005C6F95">
              <w:t xml:space="preserve">Л. Р. № </w:t>
            </w:r>
            <w:r w:rsidR="000035A5" w:rsidRPr="005C6F95">
              <w:t>5</w:t>
            </w:r>
            <w:r w:rsidR="00360ABD">
              <w:t>, 6</w:t>
            </w:r>
          </w:p>
          <w:p w:rsidR="00F40EC8" w:rsidRPr="005C6F95" w:rsidRDefault="00F40EC8">
            <w:r w:rsidRPr="005C6F95">
              <w:t xml:space="preserve">К. </w:t>
            </w:r>
            <w:proofErr w:type="gramStart"/>
            <w:r w:rsidRPr="005C6F95">
              <w:t>р</w:t>
            </w:r>
            <w:proofErr w:type="gramEnd"/>
            <w:r w:rsidRPr="005C6F95">
              <w:t xml:space="preserve"> № </w:t>
            </w:r>
            <w:r w:rsidR="000035A5" w:rsidRPr="005C6F95">
              <w:t>5</w:t>
            </w:r>
          </w:p>
          <w:p w:rsidR="00A73105" w:rsidRPr="005C6F95" w:rsidRDefault="00A73105" w:rsidP="00FB6E94">
            <w:r w:rsidRPr="005C6F95">
              <w:t xml:space="preserve">С. </w:t>
            </w:r>
            <w:proofErr w:type="gramStart"/>
            <w:r w:rsidRPr="005C6F95">
              <w:t>Р</w:t>
            </w:r>
            <w:proofErr w:type="gramEnd"/>
            <w:r w:rsidRPr="005C6F95">
              <w:t xml:space="preserve"> № </w:t>
            </w:r>
            <w:r w:rsidR="00FB6E94">
              <w:t>4</w:t>
            </w:r>
            <w:r w:rsidRPr="005C6F95">
              <w:t>.</w:t>
            </w:r>
          </w:p>
        </w:tc>
        <w:tc>
          <w:tcPr>
            <w:tcW w:w="1276" w:type="dxa"/>
          </w:tcPr>
          <w:p w:rsidR="003C60A1" w:rsidRPr="005C6F95" w:rsidRDefault="00FB6E94" w:rsidP="00FB6E94">
            <w:pPr>
              <w:jc w:val="center"/>
            </w:pPr>
            <w:r>
              <w:t>1</w:t>
            </w:r>
          </w:p>
        </w:tc>
      </w:tr>
    </w:tbl>
    <w:p w:rsidR="000035A5" w:rsidRPr="005C6F95" w:rsidRDefault="000035A5" w:rsidP="000035A5">
      <w:pPr>
        <w:ind w:left="720"/>
        <w:rPr>
          <w:b/>
        </w:rPr>
      </w:pPr>
    </w:p>
    <w:p w:rsidR="000035A5" w:rsidRPr="005C6F95" w:rsidRDefault="000035A5" w:rsidP="000035A5">
      <w:pPr>
        <w:ind w:left="720"/>
        <w:rPr>
          <w:b/>
        </w:rPr>
      </w:pPr>
    </w:p>
    <w:p w:rsidR="005F7296" w:rsidRPr="005C6F95" w:rsidRDefault="00FC1BCD" w:rsidP="00510417">
      <w:pPr>
        <w:numPr>
          <w:ilvl w:val="0"/>
          <w:numId w:val="16"/>
        </w:numPr>
        <w:rPr>
          <w:b/>
        </w:rPr>
      </w:pPr>
      <w:r w:rsidRPr="005C6F95">
        <w:rPr>
          <w:b/>
        </w:rPr>
        <w:t>Поурочное планирование</w:t>
      </w:r>
      <w:r w:rsidR="005F7296" w:rsidRPr="005C6F95">
        <w:rPr>
          <w:b/>
        </w:rPr>
        <w:t xml:space="preserve">   9 класс</w:t>
      </w:r>
    </w:p>
    <w:p w:rsidR="00475EDC" w:rsidRPr="005C6F95" w:rsidRDefault="00475EDC" w:rsidP="00475EDC">
      <w:pPr>
        <w:rPr>
          <w:b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883"/>
        <w:gridCol w:w="4470"/>
        <w:gridCol w:w="1276"/>
        <w:gridCol w:w="1417"/>
        <w:gridCol w:w="1525"/>
      </w:tblGrid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F9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4470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F9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6F95">
              <w:rPr>
                <w:rFonts w:ascii="Times New Roman" w:hAnsi="Times New Roman" w:cs="Times New Roman"/>
                <w:b/>
              </w:rPr>
              <w:t>Коли-</w:t>
            </w:r>
            <w:proofErr w:type="spellStart"/>
            <w:r w:rsidRPr="005C6F95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proofErr w:type="gramEnd"/>
            <w:r w:rsidRPr="005C6F95">
              <w:rPr>
                <w:rFonts w:ascii="Times New Roman" w:hAnsi="Times New Roman" w:cs="Times New Roman"/>
                <w:b/>
              </w:rPr>
              <w:t xml:space="preserve"> часов по про-грамме</w:t>
            </w:r>
          </w:p>
        </w:tc>
        <w:tc>
          <w:tcPr>
            <w:tcW w:w="1417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F95">
              <w:rPr>
                <w:rFonts w:ascii="Times New Roman" w:hAnsi="Times New Roman" w:cs="Times New Roman"/>
                <w:b/>
              </w:rPr>
              <w:t>Тематика практич</w:t>
            </w:r>
            <w:r w:rsidRPr="005C6F95">
              <w:rPr>
                <w:rFonts w:ascii="Times New Roman" w:hAnsi="Times New Roman" w:cs="Times New Roman"/>
                <w:b/>
              </w:rPr>
              <w:t>е</w:t>
            </w:r>
            <w:r w:rsidRPr="005C6F95">
              <w:rPr>
                <w:rFonts w:ascii="Times New Roman" w:hAnsi="Times New Roman" w:cs="Times New Roman"/>
                <w:b/>
              </w:rPr>
              <w:t>ских зан</w:t>
            </w:r>
            <w:r w:rsidRPr="005C6F95">
              <w:rPr>
                <w:rFonts w:ascii="Times New Roman" w:hAnsi="Times New Roman" w:cs="Times New Roman"/>
                <w:b/>
              </w:rPr>
              <w:t>я</w:t>
            </w:r>
            <w:r w:rsidRPr="005C6F95">
              <w:rPr>
                <w:rFonts w:ascii="Times New Roman" w:hAnsi="Times New Roman" w:cs="Times New Roman"/>
                <w:b/>
              </w:rPr>
              <w:t>тий</w:t>
            </w:r>
          </w:p>
        </w:tc>
        <w:tc>
          <w:tcPr>
            <w:tcW w:w="1525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F95">
              <w:rPr>
                <w:rFonts w:ascii="Times New Roman" w:hAnsi="Times New Roman" w:cs="Times New Roman"/>
                <w:b/>
              </w:rPr>
              <w:t>Тематика регионал</w:t>
            </w:r>
            <w:r w:rsidRPr="005C6F95">
              <w:rPr>
                <w:rFonts w:ascii="Times New Roman" w:hAnsi="Times New Roman" w:cs="Times New Roman"/>
                <w:b/>
              </w:rPr>
              <w:t>ь</w:t>
            </w:r>
            <w:r w:rsidRPr="005C6F95">
              <w:rPr>
                <w:rFonts w:ascii="Times New Roman" w:hAnsi="Times New Roman" w:cs="Times New Roman"/>
                <w:b/>
              </w:rPr>
              <w:t>ного ко</w:t>
            </w:r>
            <w:r w:rsidRPr="005C6F95">
              <w:rPr>
                <w:rFonts w:ascii="Times New Roman" w:hAnsi="Times New Roman" w:cs="Times New Roman"/>
                <w:b/>
              </w:rPr>
              <w:t>м</w:t>
            </w:r>
            <w:r w:rsidRPr="005C6F95">
              <w:rPr>
                <w:rFonts w:ascii="Times New Roman" w:hAnsi="Times New Roman" w:cs="Times New Roman"/>
                <w:b/>
              </w:rPr>
              <w:t>понента</w:t>
            </w:r>
          </w:p>
        </w:tc>
      </w:tr>
      <w:tr w:rsidR="000E3D90" w:rsidRPr="005C6F95" w:rsidTr="000E3D90">
        <w:trPr>
          <w:trHeight w:val="302"/>
        </w:trPr>
        <w:tc>
          <w:tcPr>
            <w:tcW w:w="9571" w:type="dxa"/>
            <w:gridSpan w:val="5"/>
          </w:tcPr>
          <w:p w:rsidR="000E3D90" w:rsidRPr="005C6F95" w:rsidRDefault="000E3D90" w:rsidP="00475EDC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5C6F95">
              <w:rPr>
                <w:rFonts w:ascii="Times New Roman" w:eastAsia="Calibri" w:hAnsi="Times New Roman" w:cs="Times New Roman"/>
                <w:b/>
              </w:rPr>
              <w:t>Законы взаимодействия и движения тел (26 часов).</w:t>
            </w: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0" w:type="dxa"/>
          </w:tcPr>
          <w:p w:rsidR="000E3D90" w:rsidRPr="005F0924" w:rsidRDefault="000E3D90" w:rsidP="000E3D90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 xml:space="preserve"> Инструктаж по ТБ. Материальная точка. Система отсчёта.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Перемещение.  Определение координат движущегося тела.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Перемещение при прямолинейном ра</w:t>
            </w:r>
            <w:r w:rsidRPr="005F0924">
              <w:rPr>
                <w:rFonts w:ascii="Times New Roman" w:hAnsi="Times New Roman" w:cs="Times New Roman"/>
              </w:rPr>
              <w:t>в</w:t>
            </w:r>
            <w:r w:rsidRPr="005F0924">
              <w:rPr>
                <w:rFonts w:ascii="Times New Roman" w:hAnsi="Times New Roman" w:cs="Times New Roman"/>
              </w:rPr>
              <w:t>номерном движении.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 xml:space="preserve"> Прямолинейное равноускоренное дв</w:t>
            </w:r>
            <w:r w:rsidRPr="005F0924">
              <w:rPr>
                <w:rFonts w:ascii="Times New Roman" w:hAnsi="Times New Roman" w:cs="Times New Roman"/>
              </w:rPr>
              <w:t>и</w:t>
            </w:r>
            <w:r w:rsidRPr="005F0924">
              <w:rPr>
                <w:rFonts w:ascii="Times New Roman" w:hAnsi="Times New Roman" w:cs="Times New Roman"/>
              </w:rPr>
              <w:lastRenderedPageBreak/>
              <w:t>жение. Ускорение.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Скорость прямолинейного равноуск</w:t>
            </w:r>
            <w:r w:rsidRPr="005F0924">
              <w:rPr>
                <w:rFonts w:ascii="Times New Roman" w:hAnsi="Times New Roman" w:cs="Times New Roman"/>
              </w:rPr>
              <w:t>о</w:t>
            </w:r>
            <w:r w:rsidRPr="005F0924">
              <w:rPr>
                <w:rFonts w:ascii="Times New Roman" w:hAnsi="Times New Roman" w:cs="Times New Roman"/>
              </w:rPr>
              <w:t>ренного движения. График скорости.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Перемещение  при прямолинейном ра</w:t>
            </w:r>
            <w:r w:rsidRPr="005F0924">
              <w:rPr>
                <w:rFonts w:ascii="Times New Roman" w:hAnsi="Times New Roman" w:cs="Times New Roman"/>
              </w:rPr>
              <w:t>в</w:t>
            </w:r>
            <w:r w:rsidRPr="005F0924">
              <w:rPr>
                <w:rFonts w:ascii="Times New Roman" w:hAnsi="Times New Roman" w:cs="Times New Roman"/>
              </w:rPr>
              <w:t>ноускоренном движении. Перемещение тела при прямолинейном равноускоре</w:t>
            </w:r>
            <w:r w:rsidRPr="005F0924">
              <w:rPr>
                <w:rFonts w:ascii="Times New Roman" w:hAnsi="Times New Roman" w:cs="Times New Roman"/>
              </w:rPr>
              <w:t>н</w:t>
            </w:r>
            <w:r w:rsidRPr="005F0924">
              <w:rPr>
                <w:rFonts w:ascii="Times New Roman" w:hAnsi="Times New Roman" w:cs="Times New Roman"/>
              </w:rPr>
              <w:t>ном движении без начальной скорости.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Л.р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№1 «Исследование равноускоренн</w:t>
            </w:r>
            <w:r w:rsidRPr="005F0924">
              <w:rPr>
                <w:rFonts w:ascii="Times New Roman" w:hAnsi="Times New Roman" w:cs="Times New Roman"/>
                <w:i/>
              </w:rPr>
              <w:t>о</w:t>
            </w:r>
            <w:r w:rsidRPr="005F0924">
              <w:rPr>
                <w:rFonts w:ascii="Times New Roman" w:hAnsi="Times New Roman" w:cs="Times New Roman"/>
                <w:i/>
              </w:rPr>
              <w:t>го движения без начальной скорости».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Л.р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№1 «Исслед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вание ра</w:t>
            </w:r>
            <w:r w:rsidRPr="00FB6E94">
              <w:rPr>
                <w:rFonts w:ascii="Times New Roman" w:hAnsi="Times New Roman" w:cs="Times New Roman"/>
              </w:rPr>
              <w:t>в</w:t>
            </w:r>
            <w:r w:rsidRPr="00FB6E94">
              <w:rPr>
                <w:rFonts w:ascii="Times New Roman" w:hAnsi="Times New Roman" w:cs="Times New Roman"/>
              </w:rPr>
              <w:t>ноускоре</w:t>
            </w:r>
            <w:r w:rsidRPr="00FB6E94">
              <w:rPr>
                <w:rFonts w:ascii="Times New Roman" w:hAnsi="Times New Roman" w:cs="Times New Roman"/>
              </w:rPr>
              <w:t>н</w:t>
            </w:r>
            <w:r w:rsidRPr="00FB6E94">
              <w:rPr>
                <w:rFonts w:ascii="Times New Roman" w:hAnsi="Times New Roman" w:cs="Times New Roman"/>
              </w:rPr>
              <w:t>ного дв</w:t>
            </w:r>
            <w:r w:rsidRPr="00FB6E94">
              <w:rPr>
                <w:rFonts w:ascii="Times New Roman" w:hAnsi="Times New Roman" w:cs="Times New Roman"/>
              </w:rPr>
              <w:t>и</w:t>
            </w:r>
            <w:r w:rsidRPr="00FB6E94">
              <w:rPr>
                <w:rFonts w:ascii="Times New Roman" w:hAnsi="Times New Roman" w:cs="Times New Roman"/>
              </w:rPr>
              <w:t>жения без начальной скорости».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Относительность движения. Решение задач «Механическое движение».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К.р.№1 «Кинематика материальной точки».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r w:rsidRPr="00FB6E94">
              <w:rPr>
                <w:rFonts w:ascii="Times New Roman" w:hAnsi="Times New Roman" w:cs="Times New Roman"/>
              </w:rPr>
              <w:t>К.р.№1 «Кинем</w:t>
            </w:r>
            <w:r w:rsidRPr="00FB6E94">
              <w:rPr>
                <w:rFonts w:ascii="Times New Roman" w:hAnsi="Times New Roman" w:cs="Times New Roman"/>
              </w:rPr>
              <w:t>а</w:t>
            </w:r>
            <w:r w:rsidRPr="00FB6E94">
              <w:rPr>
                <w:rFonts w:ascii="Times New Roman" w:hAnsi="Times New Roman" w:cs="Times New Roman"/>
              </w:rPr>
              <w:t>тика мат</w:t>
            </w:r>
            <w:r w:rsidRPr="00FB6E94">
              <w:rPr>
                <w:rFonts w:ascii="Times New Roman" w:hAnsi="Times New Roman" w:cs="Times New Roman"/>
              </w:rPr>
              <w:t>е</w:t>
            </w:r>
            <w:r w:rsidRPr="00FB6E94">
              <w:rPr>
                <w:rFonts w:ascii="Times New Roman" w:hAnsi="Times New Roman" w:cs="Times New Roman"/>
              </w:rPr>
              <w:t>риальной точки».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Инерциальные системы отсчёта. Первый закон Ньютона.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Второй закон Ньютона.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Решение задач «Второй закон ньютона».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Третий закон Ньютона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Решение задач «Третий закон Ньютона».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Свободное падение тел.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Движение тела, брошенного вертикально вверх. Невесомость.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70" w:type="dxa"/>
          </w:tcPr>
          <w:p w:rsidR="000E3D90" w:rsidRPr="005F0924" w:rsidRDefault="000E3D90" w:rsidP="004438D9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Решение задач «Падение тел».</w:t>
            </w:r>
            <w:r w:rsidR="004438D9" w:rsidRPr="005F09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Закон всемирного тяготения.</w:t>
            </w:r>
            <w:r w:rsidR="004438D9" w:rsidRPr="005F0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8D9" w:rsidRPr="005F0924">
              <w:rPr>
                <w:rFonts w:ascii="Times New Roman" w:hAnsi="Times New Roman" w:cs="Times New Roman"/>
              </w:rPr>
              <w:t>С.р</w:t>
            </w:r>
            <w:proofErr w:type="spellEnd"/>
            <w:r w:rsidR="004438D9" w:rsidRPr="005F0924">
              <w:rPr>
                <w:rFonts w:ascii="Times New Roman" w:hAnsi="Times New Roman" w:cs="Times New Roman"/>
              </w:rPr>
              <w:t>. №1 «Падение тел»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5F0924">
              <w:rPr>
                <w:rFonts w:ascii="Times New Roman" w:hAnsi="Times New Roman" w:cs="Times New Roman"/>
              </w:rPr>
              <w:t>С.р</w:t>
            </w:r>
            <w:proofErr w:type="spellEnd"/>
            <w:r w:rsidRPr="005F0924">
              <w:rPr>
                <w:rFonts w:ascii="Times New Roman" w:hAnsi="Times New Roman" w:cs="Times New Roman"/>
              </w:rPr>
              <w:t>. №1 «Падение тел»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Л.р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№2 «Измерение ускорения свобо</w:t>
            </w:r>
            <w:r w:rsidRPr="005F0924">
              <w:rPr>
                <w:rFonts w:ascii="Times New Roman" w:hAnsi="Times New Roman" w:cs="Times New Roman"/>
                <w:i/>
              </w:rPr>
              <w:t>д</w:t>
            </w:r>
            <w:r w:rsidRPr="005F0924">
              <w:rPr>
                <w:rFonts w:ascii="Times New Roman" w:hAnsi="Times New Roman" w:cs="Times New Roman"/>
                <w:i/>
              </w:rPr>
              <w:t>ного падения».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Л.р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№2 «Измер</w:t>
            </w:r>
            <w:r w:rsidRPr="00FB6E94">
              <w:rPr>
                <w:rFonts w:ascii="Times New Roman" w:hAnsi="Times New Roman" w:cs="Times New Roman"/>
              </w:rPr>
              <w:t>е</w:t>
            </w:r>
            <w:r w:rsidRPr="00FB6E94">
              <w:rPr>
                <w:rFonts w:ascii="Times New Roman" w:hAnsi="Times New Roman" w:cs="Times New Roman"/>
              </w:rPr>
              <w:t>ние уск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рения св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бодного падения».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Прямолинейное и криволинейное дв</w:t>
            </w:r>
            <w:r w:rsidRPr="005F0924">
              <w:rPr>
                <w:rFonts w:ascii="Times New Roman" w:hAnsi="Times New Roman" w:cs="Times New Roman"/>
              </w:rPr>
              <w:t>и</w:t>
            </w:r>
            <w:r w:rsidRPr="005F0924">
              <w:rPr>
                <w:rFonts w:ascii="Times New Roman" w:hAnsi="Times New Roman" w:cs="Times New Roman"/>
              </w:rPr>
              <w:t>жение. Движение тела по окружности с постоянной по модулю скоростью.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Искусственные спутники земли.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Импульс тела. Закон сохранения и</w:t>
            </w:r>
            <w:r w:rsidRPr="005F0924">
              <w:rPr>
                <w:rFonts w:ascii="Times New Roman" w:hAnsi="Times New Roman" w:cs="Times New Roman"/>
              </w:rPr>
              <w:t>м</w:t>
            </w:r>
            <w:r w:rsidRPr="005F0924">
              <w:rPr>
                <w:rFonts w:ascii="Times New Roman" w:hAnsi="Times New Roman" w:cs="Times New Roman"/>
              </w:rPr>
              <w:t>пульса.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Реактивное движение. Ракеты.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369AB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Космодром в Плесецке</w:t>
            </w: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0924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 2 «Динамика материальной то</w:t>
            </w:r>
            <w:r w:rsidRPr="005F0924">
              <w:rPr>
                <w:rFonts w:ascii="Times New Roman" w:hAnsi="Times New Roman" w:cs="Times New Roman"/>
                <w:i/>
              </w:rPr>
              <w:t>ч</w:t>
            </w:r>
            <w:r w:rsidRPr="005F0924">
              <w:rPr>
                <w:rFonts w:ascii="Times New Roman" w:hAnsi="Times New Roman" w:cs="Times New Roman"/>
                <w:i/>
              </w:rPr>
              <w:t>ки. Закон сохранения импульса».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К.р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 2 «Динамика материал</w:t>
            </w:r>
            <w:r w:rsidRPr="00FB6E94">
              <w:rPr>
                <w:rFonts w:ascii="Times New Roman" w:hAnsi="Times New Roman" w:cs="Times New Roman"/>
              </w:rPr>
              <w:t>ь</w:t>
            </w:r>
            <w:r w:rsidRPr="00FB6E94">
              <w:rPr>
                <w:rFonts w:ascii="Times New Roman" w:hAnsi="Times New Roman" w:cs="Times New Roman"/>
              </w:rPr>
              <w:t>ной точки. Закон с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хранения импульса».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9571" w:type="dxa"/>
            <w:gridSpan w:val="5"/>
          </w:tcPr>
          <w:p w:rsidR="000E3D90" w:rsidRPr="005F0924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924">
              <w:rPr>
                <w:rFonts w:ascii="Times New Roman" w:hAnsi="Times New Roman" w:cs="Times New Roman"/>
                <w:b/>
              </w:rPr>
              <w:t>Механические колебания и волны. Звук. (12 часов)</w:t>
            </w: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Колебательное движение. Свободные колебания. Колебательные системы. М</w:t>
            </w:r>
            <w:r w:rsidRPr="005F0924">
              <w:rPr>
                <w:rFonts w:ascii="Times New Roman" w:hAnsi="Times New Roman" w:cs="Times New Roman"/>
              </w:rPr>
              <w:t>а</w:t>
            </w:r>
            <w:r w:rsidRPr="005F0924">
              <w:rPr>
                <w:rFonts w:ascii="Times New Roman" w:hAnsi="Times New Roman" w:cs="Times New Roman"/>
              </w:rPr>
              <w:t>ятник.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Величины, характеризующие колеб</w:t>
            </w:r>
            <w:r w:rsidRPr="005F0924">
              <w:rPr>
                <w:rFonts w:ascii="Times New Roman" w:hAnsi="Times New Roman" w:cs="Times New Roman"/>
              </w:rPr>
              <w:t>а</w:t>
            </w:r>
            <w:r w:rsidRPr="005F0924">
              <w:rPr>
                <w:rFonts w:ascii="Times New Roman" w:hAnsi="Times New Roman" w:cs="Times New Roman"/>
              </w:rPr>
              <w:t>тельное движение.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Затухающие колебания. Вынужденные колебания. Резонанс.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369AB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Примеры резонанса</w:t>
            </w: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Решение задач «Механические колеб</w:t>
            </w:r>
            <w:r w:rsidRPr="005F0924">
              <w:rPr>
                <w:rFonts w:ascii="Times New Roman" w:hAnsi="Times New Roman" w:cs="Times New Roman"/>
              </w:rPr>
              <w:t>а</w:t>
            </w:r>
            <w:r w:rsidRPr="005F0924">
              <w:rPr>
                <w:rFonts w:ascii="Times New Roman" w:hAnsi="Times New Roman" w:cs="Times New Roman"/>
              </w:rPr>
              <w:t>ния».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Л.р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№3 «Исследование зависимости п</w:t>
            </w:r>
            <w:r w:rsidRPr="005F0924">
              <w:rPr>
                <w:rFonts w:ascii="Times New Roman" w:hAnsi="Times New Roman" w:cs="Times New Roman"/>
                <w:i/>
              </w:rPr>
              <w:t>е</w:t>
            </w:r>
            <w:r w:rsidRPr="005F0924">
              <w:rPr>
                <w:rFonts w:ascii="Times New Roman" w:hAnsi="Times New Roman" w:cs="Times New Roman"/>
                <w:i/>
              </w:rPr>
              <w:t>риода и частоты свободных колебаний нитяного маятника от длины нити».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Л.р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№3 «Исслед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вание зав</w:t>
            </w:r>
            <w:r w:rsidRPr="00FB6E94">
              <w:rPr>
                <w:rFonts w:ascii="Times New Roman" w:hAnsi="Times New Roman" w:cs="Times New Roman"/>
              </w:rPr>
              <w:t>и</w:t>
            </w:r>
            <w:r w:rsidRPr="00FB6E94">
              <w:rPr>
                <w:rFonts w:ascii="Times New Roman" w:hAnsi="Times New Roman" w:cs="Times New Roman"/>
              </w:rPr>
              <w:t>симости периода и частоты свободных колебаний нитяного маятника от длины нити».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Распространение колебаний в среде. Продольные и поперечные волны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369AB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Возмо</w:t>
            </w:r>
            <w:r w:rsidRPr="005F0924">
              <w:rPr>
                <w:rFonts w:ascii="Times New Roman" w:hAnsi="Times New Roman" w:cs="Times New Roman"/>
              </w:rPr>
              <w:t>ж</w:t>
            </w:r>
            <w:r w:rsidRPr="005F0924">
              <w:rPr>
                <w:rFonts w:ascii="Times New Roman" w:hAnsi="Times New Roman" w:cs="Times New Roman"/>
              </w:rPr>
              <w:t>ность во</w:t>
            </w:r>
            <w:r w:rsidRPr="005F0924">
              <w:rPr>
                <w:rFonts w:ascii="Times New Roman" w:hAnsi="Times New Roman" w:cs="Times New Roman"/>
              </w:rPr>
              <w:t>з</w:t>
            </w:r>
            <w:r w:rsidRPr="005F0924">
              <w:rPr>
                <w:rFonts w:ascii="Times New Roman" w:hAnsi="Times New Roman" w:cs="Times New Roman"/>
              </w:rPr>
              <w:t>никновения землетряс</w:t>
            </w:r>
            <w:r w:rsidRPr="005F0924">
              <w:rPr>
                <w:rFonts w:ascii="Times New Roman" w:hAnsi="Times New Roman" w:cs="Times New Roman"/>
              </w:rPr>
              <w:t>е</w:t>
            </w:r>
            <w:r w:rsidRPr="005F0924">
              <w:rPr>
                <w:rFonts w:ascii="Times New Roman" w:hAnsi="Times New Roman" w:cs="Times New Roman"/>
              </w:rPr>
              <w:t>ния на да</w:t>
            </w:r>
            <w:r w:rsidRPr="005F0924">
              <w:rPr>
                <w:rFonts w:ascii="Times New Roman" w:hAnsi="Times New Roman" w:cs="Times New Roman"/>
              </w:rPr>
              <w:t>н</w:t>
            </w:r>
            <w:r w:rsidRPr="005F0924">
              <w:rPr>
                <w:rFonts w:ascii="Times New Roman" w:hAnsi="Times New Roman" w:cs="Times New Roman"/>
              </w:rPr>
              <w:t>ной терр</w:t>
            </w:r>
            <w:r w:rsidRPr="005F0924">
              <w:rPr>
                <w:rFonts w:ascii="Times New Roman" w:hAnsi="Times New Roman" w:cs="Times New Roman"/>
              </w:rPr>
              <w:t>и</w:t>
            </w:r>
            <w:r w:rsidRPr="005F0924">
              <w:rPr>
                <w:rFonts w:ascii="Times New Roman" w:hAnsi="Times New Roman" w:cs="Times New Roman"/>
              </w:rPr>
              <w:t>тории.</w:t>
            </w: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Длина волны. Скорость распространения волны.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0369AB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Источники звука. Звуковые колебания. Высота тембр звука.</w:t>
            </w:r>
            <w:r w:rsidR="000369AB" w:rsidRPr="005F0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9AB" w:rsidRPr="005F0924">
              <w:rPr>
                <w:rFonts w:ascii="Times New Roman" w:hAnsi="Times New Roman" w:cs="Times New Roman"/>
              </w:rPr>
              <w:t>С.</w:t>
            </w:r>
            <w:proofErr w:type="gramStart"/>
            <w:r w:rsidR="000369AB" w:rsidRPr="005F092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0369AB" w:rsidRPr="005F0924">
              <w:rPr>
                <w:rFonts w:ascii="Times New Roman" w:hAnsi="Times New Roman" w:cs="Times New Roman"/>
              </w:rPr>
              <w:t xml:space="preserve"> № 2 «Колебания и волны»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369AB" w:rsidP="000369AB">
            <w:pPr>
              <w:rPr>
                <w:rFonts w:ascii="Times New Roman" w:hAnsi="Times New Roman" w:cs="Times New Roman"/>
              </w:rPr>
            </w:pPr>
            <w:proofErr w:type="spellStart"/>
            <w:r w:rsidRPr="005F0924">
              <w:rPr>
                <w:rFonts w:ascii="Times New Roman" w:hAnsi="Times New Roman" w:cs="Times New Roman"/>
              </w:rPr>
              <w:t>С.р</w:t>
            </w:r>
            <w:proofErr w:type="spellEnd"/>
            <w:r w:rsidRPr="005F0924">
              <w:rPr>
                <w:rFonts w:ascii="Times New Roman" w:hAnsi="Times New Roman" w:cs="Times New Roman"/>
              </w:rPr>
              <w:t>.  № 2 «</w:t>
            </w:r>
            <w:proofErr w:type="spellStart"/>
            <w:proofErr w:type="gramStart"/>
            <w:r w:rsidRPr="005F0924">
              <w:rPr>
                <w:rFonts w:ascii="Times New Roman" w:hAnsi="Times New Roman" w:cs="Times New Roman"/>
              </w:rPr>
              <w:t>Колеба-ния</w:t>
            </w:r>
            <w:proofErr w:type="spellEnd"/>
            <w:proofErr w:type="gramEnd"/>
            <w:r w:rsidRPr="005F0924">
              <w:rPr>
                <w:rFonts w:ascii="Times New Roman" w:hAnsi="Times New Roman" w:cs="Times New Roman"/>
              </w:rPr>
              <w:t xml:space="preserve"> и во</w:t>
            </w:r>
            <w:r w:rsidRPr="005F0924">
              <w:rPr>
                <w:rFonts w:ascii="Times New Roman" w:hAnsi="Times New Roman" w:cs="Times New Roman"/>
              </w:rPr>
              <w:t>л</w:t>
            </w:r>
            <w:r w:rsidRPr="005F0924">
              <w:rPr>
                <w:rFonts w:ascii="Times New Roman" w:hAnsi="Times New Roman" w:cs="Times New Roman"/>
              </w:rPr>
              <w:t>ны»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369AB" w:rsidP="000369AB">
            <w:pPr>
              <w:rPr>
                <w:rFonts w:ascii="Times New Roman" w:hAnsi="Times New Roman" w:cs="Times New Roman"/>
              </w:rPr>
            </w:pPr>
            <w:proofErr w:type="gramStart"/>
            <w:r w:rsidRPr="005F0924">
              <w:rPr>
                <w:rFonts w:ascii="Times New Roman" w:hAnsi="Times New Roman" w:cs="Times New Roman"/>
              </w:rPr>
              <w:t>Ультра-звуковые</w:t>
            </w:r>
            <w:proofErr w:type="gramEnd"/>
            <w:r w:rsidRPr="005F0924">
              <w:rPr>
                <w:rFonts w:ascii="Times New Roman" w:hAnsi="Times New Roman" w:cs="Times New Roman"/>
              </w:rPr>
              <w:t xml:space="preserve"> приборы на пред-приятиях и в медицине </w:t>
            </w: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Громкость звука. Скорость звука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369AB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Примеры действия звука на ч</w:t>
            </w:r>
            <w:r w:rsidRPr="005F0924">
              <w:rPr>
                <w:rFonts w:ascii="Times New Roman" w:hAnsi="Times New Roman" w:cs="Times New Roman"/>
              </w:rPr>
              <w:t>е</w:t>
            </w:r>
            <w:r w:rsidRPr="005F0924">
              <w:rPr>
                <w:rFonts w:ascii="Times New Roman" w:hAnsi="Times New Roman" w:cs="Times New Roman"/>
              </w:rPr>
              <w:t>ловека</w:t>
            </w: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Отражение звука. Эхо. Звуковой рез</w:t>
            </w:r>
            <w:r w:rsidRPr="005F0924">
              <w:rPr>
                <w:rFonts w:ascii="Times New Roman" w:hAnsi="Times New Roman" w:cs="Times New Roman"/>
              </w:rPr>
              <w:t>о</w:t>
            </w:r>
            <w:r w:rsidRPr="005F0924">
              <w:rPr>
                <w:rFonts w:ascii="Times New Roman" w:hAnsi="Times New Roman" w:cs="Times New Roman"/>
              </w:rPr>
              <w:t>нанс.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Решение задач «Звук»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№3 «Механические колебания и во</w:t>
            </w:r>
            <w:r w:rsidRPr="005F0924">
              <w:rPr>
                <w:rFonts w:ascii="Times New Roman" w:hAnsi="Times New Roman" w:cs="Times New Roman"/>
                <w:i/>
              </w:rPr>
              <w:t>л</w:t>
            </w:r>
            <w:r w:rsidRPr="005F0924">
              <w:rPr>
                <w:rFonts w:ascii="Times New Roman" w:hAnsi="Times New Roman" w:cs="Times New Roman"/>
                <w:i/>
              </w:rPr>
              <w:t>ны».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К.р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№3 «Механ</w:t>
            </w:r>
            <w:r w:rsidRPr="00FB6E94">
              <w:rPr>
                <w:rFonts w:ascii="Times New Roman" w:hAnsi="Times New Roman" w:cs="Times New Roman"/>
              </w:rPr>
              <w:t>и</w:t>
            </w:r>
            <w:r w:rsidRPr="00FB6E94">
              <w:rPr>
                <w:rFonts w:ascii="Times New Roman" w:hAnsi="Times New Roman" w:cs="Times New Roman"/>
              </w:rPr>
              <w:t>ческие к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лебания и волны».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182870">
        <w:tc>
          <w:tcPr>
            <w:tcW w:w="9571" w:type="dxa"/>
            <w:gridSpan w:val="5"/>
            <w:shd w:val="clear" w:color="auto" w:fill="DAEEF3" w:themeFill="accent5" w:themeFillTint="33"/>
          </w:tcPr>
          <w:p w:rsidR="000E3D90" w:rsidRPr="005F0924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924">
              <w:rPr>
                <w:rFonts w:ascii="Times New Roman" w:hAnsi="Times New Roman" w:cs="Times New Roman"/>
                <w:b/>
              </w:rPr>
              <w:t>Электромагнитное поле (19 часов)</w:t>
            </w: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Магнитное поле и его графическое изо</w:t>
            </w:r>
            <w:r w:rsidRPr="005F0924">
              <w:rPr>
                <w:rFonts w:ascii="Times New Roman" w:hAnsi="Times New Roman" w:cs="Times New Roman"/>
              </w:rPr>
              <w:t>б</w:t>
            </w:r>
            <w:r w:rsidRPr="005F0924">
              <w:rPr>
                <w:rFonts w:ascii="Times New Roman" w:hAnsi="Times New Roman" w:cs="Times New Roman"/>
              </w:rPr>
              <w:t>ражение. Однородное и неоднородное магнитное поле.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369AB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Северное сияние.</w:t>
            </w: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 xml:space="preserve">Направление тока и направление  линий его магнитного поля.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Обнаружение магнитного поля по его действию на ток. Правило левой руки.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Индукция магнитного поля</w:t>
            </w:r>
            <w:proofErr w:type="gramStart"/>
            <w:r w:rsidRPr="005F09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0924">
              <w:rPr>
                <w:rFonts w:ascii="Times New Roman" w:hAnsi="Times New Roman" w:cs="Times New Roman"/>
              </w:rPr>
              <w:t xml:space="preserve"> Магнитный поток.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Явление магнитной индукции. Напра</w:t>
            </w:r>
            <w:r w:rsidRPr="005F0924">
              <w:rPr>
                <w:rFonts w:ascii="Times New Roman" w:hAnsi="Times New Roman" w:cs="Times New Roman"/>
              </w:rPr>
              <w:t>в</w:t>
            </w:r>
            <w:r w:rsidRPr="005F0924">
              <w:rPr>
                <w:rFonts w:ascii="Times New Roman" w:hAnsi="Times New Roman" w:cs="Times New Roman"/>
              </w:rPr>
              <w:t>ление индукционного тока. Правило Ленца.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rPr>
          <w:trHeight w:val="332"/>
        </w:trPr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5C6F95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Явление самоиндукции.</w:t>
            </w:r>
            <w:r w:rsidR="000369AB" w:rsidRPr="005F0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F95" w:rsidRPr="005F0924">
              <w:rPr>
                <w:rFonts w:ascii="Times New Roman" w:hAnsi="Times New Roman" w:cs="Times New Roman"/>
              </w:rPr>
              <w:t>С.р</w:t>
            </w:r>
            <w:proofErr w:type="spellEnd"/>
            <w:r w:rsidR="005C6F95" w:rsidRPr="005F0924">
              <w:rPr>
                <w:rFonts w:ascii="Times New Roman" w:hAnsi="Times New Roman" w:cs="Times New Roman"/>
              </w:rPr>
              <w:t>. №3 «Эле</w:t>
            </w:r>
            <w:r w:rsidR="005C6F95" w:rsidRPr="005F0924">
              <w:rPr>
                <w:rFonts w:ascii="Times New Roman" w:hAnsi="Times New Roman" w:cs="Times New Roman"/>
              </w:rPr>
              <w:t>к</w:t>
            </w:r>
            <w:r w:rsidR="005C6F95" w:rsidRPr="005F0924">
              <w:rPr>
                <w:rFonts w:ascii="Times New Roman" w:hAnsi="Times New Roman" w:cs="Times New Roman"/>
              </w:rPr>
              <w:t>тромагнитные явления»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5F0924" w:rsidRDefault="005C6F95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5F0924">
              <w:rPr>
                <w:rFonts w:ascii="Times New Roman" w:hAnsi="Times New Roman" w:cs="Times New Roman"/>
              </w:rPr>
              <w:t>С.р</w:t>
            </w:r>
            <w:proofErr w:type="spellEnd"/>
            <w:r w:rsidRPr="005F0924">
              <w:rPr>
                <w:rFonts w:ascii="Times New Roman" w:hAnsi="Times New Roman" w:cs="Times New Roman"/>
              </w:rPr>
              <w:t>. №3 «Электр</w:t>
            </w:r>
            <w:r w:rsidRPr="005F0924">
              <w:rPr>
                <w:rFonts w:ascii="Times New Roman" w:hAnsi="Times New Roman" w:cs="Times New Roman"/>
              </w:rPr>
              <w:t>о</w:t>
            </w:r>
            <w:r w:rsidRPr="005F0924">
              <w:rPr>
                <w:rFonts w:ascii="Times New Roman" w:hAnsi="Times New Roman" w:cs="Times New Roman"/>
              </w:rPr>
              <w:t>магнитные явления»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Л.р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№4 «Изучение явления ЭМИ»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Л.р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№4 «Изучение явления ЭМИ»</w:t>
            </w: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Решение задач «ЭМИ»</w:t>
            </w:r>
            <w:r w:rsidR="000369AB" w:rsidRPr="005F092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Электромагнитное поле.  Электрома</w:t>
            </w:r>
            <w:r w:rsidRPr="005F0924">
              <w:rPr>
                <w:rFonts w:ascii="Times New Roman" w:hAnsi="Times New Roman" w:cs="Times New Roman"/>
              </w:rPr>
              <w:t>г</w:t>
            </w:r>
            <w:r w:rsidRPr="005F0924">
              <w:rPr>
                <w:rFonts w:ascii="Times New Roman" w:hAnsi="Times New Roman" w:cs="Times New Roman"/>
              </w:rPr>
              <w:t>нитные волны. Скорость ЭМВ.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5C6F95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 xml:space="preserve">Действие </w:t>
            </w:r>
            <w:proofErr w:type="gramStart"/>
            <w:r w:rsidRPr="005F0924">
              <w:rPr>
                <w:rFonts w:ascii="Times New Roman" w:hAnsi="Times New Roman" w:cs="Times New Roman"/>
              </w:rPr>
              <w:t>электро-магнитного</w:t>
            </w:r>
            <w:proofErr w:type="gramEnd"/>
            <w:r w:rsidRPr="005F0924">
              <w:rPr>
                <w:rFonts w:ascii="Times New Roman" w:hAnsi="Times New Roman" w:cs="Times New Roman"/>
              </w:rPr>
              <w:t xml:space="preserve"> по</w:t>
            </w:r>
            <w:r w:rsidR="000369AB" w:rsidRPr="005F0924">
              <w:rPr>
                <w:rFonts w:ascii="Times New Roman" w:hAnsi="Times New Roman" w:cs="Times New Roman"/>
              </w:rPr>
              <w:t>ля.</w:t>
            </w: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Конденсатор</w:t>
            </w:r>
            <w:proofErr w:type="gramStart"/>
            <w:r w:rsidRPr="005F09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0924">
              <w:rPr>
                <w:rFonts w:ascii="Times New Roman" w:hAnsi="Times New Roman" w:cs="Times New Roman"/>
              </w:rPr>
              <w:t>Колебательный контур. Получение электромагнитных колеб</w:t>
            </w:r>
            <w:r w:rsidRPr="005F0924">
              <w:rPr>
                <w:rFonts w:ascii="Times New Roman" w:hAnsi="Times New Roman" w:cs="Times New Roman"/>
              </w:rPr>
              <w:t>а</w:t>
            </w:r>
            <w:r w:rsidRPr="005F0924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Принцип радиосвязи  и телевидения.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 xml:space="preserve">Электромагнитная природа света.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182870">
        <w:tc>
          <w:tcPr>
            <w:tcW w:w="883" w:type="dxa"/>
            <w:shd w:val="clear" w:color="auto" w:fill="DAEEF3" w:themeFill="accent5" w:themeFillTint="33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70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Преломление света. Показатель прело</w:t>
            </w:r>
            <w:r w:rsidRPr="005F0924">
              <w:rPr>
                <w:rFonts w:ascii="Times New Roman" w:hAnsi="Times New Roman" w:cs="Times New Roman"/>
              </w:rPr>
              <w:t>м</w:t>
            </w:r>
            <w:r w:rsidRPr="005F0924">
              <w:rPr>
                <w:rFonts w:ascii="Times New Roman" w:hAnsi="Times New Roman" w:cs="Times New Roman"/>
              </w:rPr>
              <w:t>ления света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DAEEF3" w:themeFill="accent5" w:themeFillTint="33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Дисперсия света.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5C6F95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Радуга</w:t>
            </w: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Типы оптических спектров.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Поглощение и испускание света атом</w:t>
            </w:r>
            <w:r w:rsidRPr="005F0924">
              <w:rPr>
                <w:rFonts w:ascii="Times New Roman" w:hAnsi="Times New Roman" w:cs="Times New Roman"/>
              </w:rPr>
              <w:t>а</w:t>
            </w:r>
            <w:r w:rsidRPr="005F0924">
              <w:rPr>
                <w:rFonts w:ascii="Times New Roman" w:hAnsi="Times New Roman" w:cs="Times New Roman"/>
              </w:rPr>
              <w:t>ми. Происхождение линейчатых спе</w:t>
            </w:r>
            <w:r w:rsidRPr="005F0924">
              <w:rPr>
                <w:rFonts w:ascii="Times New Roman" w:hAnsi="Times New Roman" w:cs="Times New Roman"/>
              </w:rPr>
              <w:t>к</w:t>
            </w:r>
            <w:r w:rsidRPr="005F0924">
              <w:rPr>
                <w:rFonts w:ascii="Times New Roman" w:hAnsi="Times New Roman" w:cs="Times New Roman"/>
              </w:rPr>
              <w:t>тров.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№4 «Электромагнитное поле».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К.р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№4 «Электр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магнитное поле».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0E3D90">
        <w:tc>
          <w:tcPr>
            <w:tcW w:w="9571" w:type="dxa"/>
            <w:gridSpan w:val="5"/>
          </w:tcPr>
          <w:p w:rsidR="000E3D90" w:rsidRPr="005F0924" w:rsidRDefault="000E3D90" w:rsidP="00475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924">
              <w:rPr>
                <w:rFonts w:ascii="Times New Roman" w:hAnsi="Times New Roman" w:cs="Times New Roman"/>
                <w:b/>
              </w:rPr>
              <w:lastRenderedPageBreak/>
              <w:t>Строение атома и атомного ядра  (11 часов)</w:t>
            </w: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70" w:type="dxa"/>
          </w:tcPr>
          <w:p w:rsidR="000E3D90" w:rsidRPr="005F0924" w:rsidRDefault="000E3D90" w:rsidP="004438D9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Радиоактивность как свидетельство сложного строения атомов. Альф</w:t>
            </w:r>
            <w:proofErr w:type="gramStart"/>
            <w:r w:rsidRPr="005F0924">
              <w:rPr>
                <w:rFonts w:ascii="Times New Roman" w:hAnsi="Times New Roman" w:cs="Times New Roman"/>
              </w:rPr>
              <w:t>а-</w:t>
            </w:r>
            <w:proofErr w:type="gramEnd"/>
            <w:r w:rsidRPr="005F0924">
              <w:rPr>
                <w:rFonts w:ascii="Times New Roman" w:hAnsi="Times New Roman" w:cs="Times New Roman"/>
              </w:rPr>
              <w:t>, бета-</w:t>
            </w:r>
            <w:r w:rsidR="004438D9" w:rsidRPr="005F0924">
              <w:rPr>
                <w:rFonts w:ascii="Times New Roman" w:hAnsi="Times New Roman" w:cs="Times New Roman"/>
              </w:rPr>
              <w:t>,</w:t>
            </w:r>
            <w:r w:rsidRPr="005F0924">
              <w:rPr>
                <w:rFonts w:ascii="Times New Roman" w:hAnsi="Times New Roman" w:cs="Times New Roman"/>
              </w:rPr>
              <w:t xml:space="preserve"> гамма- излучения.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Опыты Резерфорда. Ядерная модель атома.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Радиоактивные превращения атомных ядер. Экспериментальные методы иссл</w:t>
            </w:r>
            <w:r w:rsidRPr="005F0924">
              <w:rPr>
                <w:rFonts w:ascii="Times New Roman" w:hAnsi="Times New Roman" w:cs="Times New Roman"/>
              </w:rPr>
              <w:t>е</w:t>
            </w:r>
            <w:r w:rsidRPr="005F0924">
              <w:rPr>
                <w:rFonts w:ascii="Times New Roman" w:hAnsi="Times New Roman" w:cs="Times New Roman"/>
              </w:rPr>
              <w:t>дования частиц.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Открытие протона. Открытие нейтрона.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Состав атомного ядра. Массовое число. Зарядовое число.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Ядерные силы</w:t>
            </w:r>
            <w:proofErr w:type="gramStart"/>
            <w:r w:rsidRPr="005F092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F0924">
              <w:rPr>
                <w:rFonts w:ascii="Times New Roman" w:hAnsi="Times New Roman" w:cs="Times New Roman"/>
              </w:rPr>
              <w:t xml:space="preserve"> Энергия связи. Дефект масс.</w:t>
            </w:r>
            <w:r w:rsidR="005C6F95" w:rsidRPr="005F0924">
              <w:rPr>
                <w:rFonts w:ascii="Times New Roman" w:hAnsi="Times New Roman" w:cs="Times New Roman"/>
              </w:rPr>
              <w:t xml:space="preserve"> С.р.№4 «Состав атомного ядра»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5C6F95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С.р.№4 «Состав атомного ядра»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Деление ядер урана. Цепная реакция. Ядерный реактор.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Л.р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 5 «Изучение деления ядра урана по фотографии треков».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Л.р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 5 «Изучение деления ядра урана по фот</w:t>
            </w:r>
            <w:r w:rsidRPr="00FB6E94">
              <w:rPr>
                <w:rFonts w:ascii="Times New Roman" w:hAnsi="Times New Roman" w:cs="Times New Roman"/>
              </w:rPr>
              <w:t>о</w:t>
            </w:r>
            <w:r w:rsidRPr="00FB6E94">
              <w:rPr>
                <w:rFonts w:ascii="Times New Roman" w:hAnsi="Times New Roman" w:cs="Times New Roman"/>
              </w:rPr>
              <w:t>графии треков».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Атомная энергетика. Биологическое де</w:t>
            </w:r>
            <w:r w:rsidRPr="005F0924">
              <w:rPr>
                <w:rFonts w:ascii="Times New Roman" w:hAnsi="Times New Roman" w:cs="Times New Roman"/>
              </w:rPr>
              <w:t>й</w:t>
            </w:r>
            <w:r w:rsidRPr="005F0924">
              <w:rPr>
                <w:rFonts w:ascii="Times New Roman" w:hAnsi="Times New Roman" w:cs="Times New Roman"/>
              </w:rPr>
              <w:t>ствие радиации. Закон радиоактивного распада. Термоядерная реакция.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E3D90" w:rsidRPr="00FB6E94" w:rsidRDefault="000E3D90" w:rsidP="00475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E3D90" w:rsidRPr="005F0924" w:rsidRDefault="005C6F95" w:rsidP="00475EDC">
            <w:pPr>
              <w:rPr>
                <w:rFonts w:ascii="Times New Roman" w:hAnsi="Times New Roman" w:cs="Times New Roman"/>
              </w:rPr>
            </w:pPr>
            <w:r w:rsidRPr="005F0924">
              <w:rPr>
                <w:rFonts w:ascii="Times New Roman" w:hAnsi="Times New Roman" w:cs="Times New Roman"/>
              </w:rPr>
              <w:t>Действие радиации на человека</w:t>
            </w: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Л.р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 6 «Изучение треков заряженных частиц по готовым фотографиям»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Л.р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 6 «Изучение треков з</w:t>
            </w:r>
            <w:r w:rsidRPr="00FB6E94">
              <w:rPr>
                <w:rFonts w:ascii="Times New Roman" w:hAnsi="Times New Roman" w:cs="Times New Roman"/>
              </w:rPr>
              <w:t>а</w:t>
            </w:r>
            <w:r w:rsidRPr="00FB6E94">
              <w:rPr>
                <w:rFonts w:ascii="Times New Roman" w:hAnsi="Times New Roman" w:cs="Times New Roman"/>
              </w:rPr>
              <w:t>ряженных частиц по готовым фотогр</w:t>
            </w:r>
            <w:r w:rsidRPr="00FB6E94">
              <w:rPr>
                <w:rFonts w:ascii="Times New Roman" w:hAnsi="Times New Roman" w:cs="Times New Roman"/>
              </w:rPr>
              <w:t>а</w:t>
            </w:r>
            <w:r w:rsidRPr="00FB6E94">
              <w:rPr>
                <w:rFonts w:ascii="Times New Roman" w:hAnsi="Times New Roman" w:cs="Times New Roman"/>
              </w:rPr>
              <w:t>фиям»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E3D90" w:rsidRPr="005C6F95" w:rsidTr="000E3D90">
        <w:tc>
          <w:tcPr>
            <w:tcW w:w="883" w:type="dxa"/>
          </w:tcPr>
          <w:p w:rsidR="000E3D90" w:rsidRPr="005C6F95" w:rsidRDefault="000E3D90" w:rsidP="00475EDC">
            <w:pPr>
              <w:jc w:val="center"/>
              <w:rPr>
                <w:rFonts w:ascii="Times New Roman" w:hAnsi="Times New Roman" w:cs="Times New Roman"/>
              </w:rPr>
            </w:pPr>
            <w:r w:rsidRPr="005C6F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70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5F0924">
              <w:rPr>
                <w:rFonts w:ascii="Times New Roman" w:hAnsi="Times New Roman" w:cs="Times New Roman"/>
                <w:i/>
              </w:rPr>
              <w:t>К.р</w:t>
            </w:r>
            <w:proofErr w:type="spellEnd"/>
            <w:r w:rsidRPr="005F0924">
              <w:rPr>
                <w:rFonts w:ascii="Times New Roman" w:hAnsi="Times New Roman" w:cs="Times New Roman"/>
                <w:i/>
              </w:rPr>
              <w:t>. № 5 «Строение атома и атомного ядра»</w:t>
            </w:r>
          </w:p>
        </w:tc>
        <w:tc>
          <w:tcPr>
            <w:tcW w:w="1276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  <w:r w:rsidRPr="005F092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</w:tcPr>
          <w:p w:rsidR="000E3D90" w:rsidRPr="00FB6E94" w:rsidRDefault="004438D9" w:rsidP="00475EDC">
            <w:pPr>
              <w:rPr>
                <w:rFonts w:ascii="Times New Roman" w:hAnsi="Times New Roman" w:cs="Times New Roman"/>
              </w:rPr>
            </w:pPr>
            <w:proofErr w:type="spellStart"/>
            <w:r w:rsidRPr="00FB6E94">
              <w:rPr>
                <w:rFonts w:ascii="Times New Roman" w:hAnsi="Times New Roman" w:cs="Times New Roman"/>
              </w:rPr>
              <w:t>К.р</w:t>
            </w:r>
            <w:proofErr w:type="spellEnd"/>
            <w:r w:rsidRPr="00FB6E94">
              <w:rPr>
                <w:rFonts w:ascii="Times New Roman" w:hAnsi="Times New Roman" w:cs="Times New Roman"/>
              </w:rPr>
              <w:t>. № 5 «Строение атома и атомного ядра»</w:t>
            </w:r>
          </w:p>
        </w:tc>
        <w:tc>
          <w:tcPr>
            <w:tcW w:w="1525" w:type="dxa"/>
          </w:tcPr>
          <w:p w:rsidR="000E3D90" w:rsidRPr="005F0924" w:rsidRDefault="000E3D90" w:rsidP="00475ED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75EDC" w:rsidRPr="005C6F95" w:rsidRDefault="00475EDC" w:rsidP="00475EDC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75EDC" w:rsidRPr="005C6F95" w:rsidRDefault="00475EDC" w:rsidP="00475EDC">
      <w:pPr>
        <w:rPr>
          <w:b/>
        </w:rPr>
      </w:pPr>
    </w:p>
    <w:p w:rsidR="00475EDC" w:rsidRPr="005C6F95" w:rsidRDefault="00475EDC" w:rsidP="00D96D32">
      <w:pPr>
        <w:spacing w:line="276" w:lineRule="auto"/>
        <w:jc w:val="center"/>
        <w:rPr>
          <w:rFonts w:eastAsiaTheme="minorHAnsi"/>
          <w:b/>
          <w:lang w:eastAsia="en-US"/>
        </w:rPr>
      </w:pPr>
      <w:r w:rsidRPr="005C6F95">
        <w:rPr>
          <w:rFonts w:eastAsiaTheme="minorHAnsi"/>
          <w:b/>
          <w:lang w:eastAsia="en-US"/>
        </w:rPr>
        <w:t>Требования к уровню подготовки учащихся</w:t>
      </w:r>
    </w:p>
    <w:p w:rsidR="00475EDC" w:rsidRPr="005C6F95" w:rsidRDefault="00475EDC" w:rsidP="00D96D32">
      <w:pPr>
        <w:spacing w:line="276" w:lineRule="auto"/>
        <w:jc w:val="center"/>
        <w:rPr>
          <w:rFonts w:eastAsiaTheme="minorHAnsi"/>
          <w:b/>
          <w:i/>
          <w:lang w:eastAsia="en-US"/>
        </w:rPr>
      </w:pPr>
      <w:r w:rsidRPr="005C6F95">
        <w:rPr>
          <w:rFonts w:eastAsiaTheme="minorHAnsi"/>
          <w:b/>
          <w:i/>
          <w:lang w:eastAsia="en-US"/>
        </w:rPr>
        <w:t>В результате изучения физики на базовом уровне ученик должен</w:t>
      </w:r>
    </w:p>
    <w:p w:rsidR="00475EDC" w:rsidRPr="005C6F95" w:rsidRDefault="00475EDC" w:rsidP="00475EDC">
      <w:pPr>
        <w:spacing w:after="200" w:line="276" w:lineRule="auto"/>
        <w:rPr>
          <w:rFonts w:eastAsiaTheme="minorHAnsi"/>
          <w:b/>
          <w:u w:val="single"/>
          <w:lang w:eastAsia="en-US"/>
        </w:rPr>
      </w:pPr>
      <w:r w:rsidRPr="005C6F95">
        <w:rPr>
          <w:rFonts w:eastAsiaTheme="minorHAnsi"/>
          <w:b/>
          <w:u w:val="single"/>
          <w:lang w:eastAsia="en-US"/>
        </w:rPr>
        <w:t>знать/ понимать</w:t>
      </w:r>
    </w:p>
    <w:p w:rsidR="00475EDC" w:rsidRPr="005C6F95" w:rsidRDefault="00475EDC" w:rsidP="00475EDC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5C6F95">
        <w:rPr>
          <w:rFonts w:eastAsia="Calibri"/>
          <w:b/>
          <w:lang w:eastAsia="en-US"/>
        </w:rPr>
        <w:t>смысл понятий</w:t>
      </w:r>
      <w:r w:rsidRPr="005C6F95">
        <w:rPr>
          <w:rFonts w:eastAsia="Calibri"/>
          <w:lang w:eastAsia="en-US"/>
        </w:rPr>
        <w:t>: физическое явление, гипотеза, закон, теория, вещество, электр</w:t>
      </w:r>
      <w:r w:rsidRPr="005C6F95">
        <w:rPr>
          <w:rFonts w:eastAsia="Calibri"/>
          <w:lang w:eastAsia="en-US"/>
        </w:rPr>
        <w:t>о</w:t>
      </w:r>
      <w:r w:rsidRPr="005C6F95">
        <w:rPr>
          <w:rFonts w:eastAsia="Calibri"/>
          <w:lang w:eastAsia="en-US"/>
        </w:rPr>
        <w:t>магнитное поле, волна, фотон, атом, атомное ядро, ионизирующие излучения, пл</w:t>
      </w:r>
      <w:r w:rsidRPr="005C6F95">
        <w:rPr>
          <w:rFonts w:eastAsia="Calibri"/>
          <w:lang w:eastAsia="en-US"/>
        </w:rPr>
        <w:t>а</w:t>
      </w:r>
      <w:r w:rsidRPr="005C6F95">
        <w:rPr>
          <w:rFonts w:eastAsia="Calibri"/>
          <w:lang w:eastAsia="en-US"/>
        </w:rPr>
        <w:t>нета, звезда, Солнечная система, галактика, Вселенная;</w:t>
      </w:r>
      <w:proofErr w:type="gramEnd"/>
    </w:p>
    <w:p w:rsidR="00475EDC" w:rsidRPr="005C6F95" w:rsidRDefault="00475EDC" w:rsidP="00475EDC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5C6F95">
        <w:rPr>
          <w:rFonts w:eastAsia="Calibri"/>
          <w:b/>
          <w:lang w:eastAsia="en-US"/>
        </w:rPr>
        <w:lastRenderedPageBreak/>
        <w:t>смысл физических величин</w:t>
      </w:r>
      <w:r w:rsidRPr="005C6F95">
        <w:rPr>
          <w:rFonts w:eastAsia="Calibri"/>
          <w:lang w:eastAsia="en-US"/>
        </w:rPr>
        <w:t>: скорость, ускорение, масса, сила, импульс, работа, механическая энергия, внутренняя энергия, абсолютная температура, средняя к</w:t>
      </w:r>
      <w:r w:rsidRPr="005C6F95">
        <w:rPr>
          <w:rFonts w:eastAsia="Calibri"/>
          <w:lang w:eastAsia="en-US"/>
        </w:rPr>
        <w:t>и</w:t>
      </w:r>
      <w:r w:rsidRPr="005C6F95">
        <w:rPr>
          <w:rFonts w:eastAsia="Calibri"/>
          <w:lang w:eastAsia="en-US"/>
        </w:rPr>
        <w:t>нетическая энергия частиц вещества, количество теплоты, элементарный электр</w:t>
      </w:r>
      <w:r w:rsidRPr="005C6F95">
        <w:rPr>
          <w:rFonts w:eastAsia="Calibri"/>
          <w:lang w:eastAsia="en-US"/>
        </w:rPr>
        <w:t>и</w:t>
      </w:r>
      <w:r w:rsidRPr="005C6F95">
        <w:rPr>
          <w:rFonts w:eastAsia="Calibri"/>
          <w:lang w:eastAsia="en-US"/>
        </w:rPr>
        <w:t>ческий заряд;</w:t>
      </w:r>
      <w:proofErr w:type="gramEnd"/>
    </w:p>
    <w:p w:rsidR="00475EDC" w:rsidRPr="005C6F95" w:rsidRDefault="00475EDC" w:rsidP="00475EDC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5C6F95">
        <w:rPr>
          <w:rFonts w:eastAsia="Calibri"/>
          <w:b/>
          <w:lang w:eastAsia="en-US"/>
        </w:rPr>
        <w:t>смысл физических законов</w:t>
      </w:r>
      <w:r w:rsidRPr="005C6F95">
        <w:rPr>
          <w:rFonts w:eastAsia="Calibri"/>
          <w:lang w:eastAsia="en-US"/>
        </w:rPr>
        <w:t xml:space="preserve"> классической механики, всемирного тяготения, с</w:t>
      </w:r>
      <w:r w:rsidRPr="005C6F95">
        <w:rPr>
          <w:rFonts w:eastAsia="Calibri"/>
          <w:lang w:eastAsia="en-US"/>
        </w:rPr>
        <w:t>о</w:t>
      </w:r>
      <w:r w:rsidRPr="005C6F95">
        <w:rPr>
          <w:rFonts w:eastAsia="Calibri"/>
          <w:lang w:eastAsia="en-US"/>
        </w:rPr>
        <w:t>хранения энергии, импульса и электрического заряда, термодинамики, электрома</w:t>
      </w:r>
      <w:r w:rsidRPr="005C6F95">
        <w:rPr>
          <w:rFonts w:eastAsia="Calibri"/>
          <w:lang w:eastAsia="en-US"/>
        </w:rPr>
        <w:t>г</w:t>
      </w:r>
      <w:r w:rsidRPr="005C6F95">
        <w:rPr>
          <w:rFonts w:eastAsia="Calibri"/>
          <w:lang w:eastAsia="en-US"/>
        </w:rPr>
        <w:t>нитной индукции, фотоэффекта;</w:t>
      </w:r>
    </w:p>
    <w:p w:rsidR="00475EDC" w:rsidRPr="005C6F95" w:rsidRDefault="00475EDC" w:rsidP="00475EDC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lang w:eastAsia="en-US"/>
        </w:rPr>
      </w:pPr>
      <w:r w:rsidRPr="005C6F95">
        <w:rPr>
          <w:rFonts w:eastAsia="Calibri"/>
          <w:b/>
          <w:lang w:eastAsia="en-US"/>
        </w:rPr>
        <w:t>вклад российских и зарубежных ученых</w:t>
      </w:r>
      <w:r w:rsidRPr="005C6F95">
        <w:rPr>
          <w:rFonts w:eastAsia="Calibri"/>
          <w:lang w:eastAsia="en-US"/>
        </w:rPr>
        <w:t>, оказавших наибольшее влияние на ра</w:t>
      </w:r>
      <w:r w:rsidRPr="005C6F95">
        <w:rPr>
          <w:rFonts w:eastAsia="Calibri"/>
          <w:lang w:eastAsia="en-US"/>
        </w:rPr>
        <w:t>з</w:t>
      </w:r>
      <w:r w:rsidRPr="005C6F95">
        <w:rPr>
          <w:rFonts w:eastAsia="Calibri"/>
          <w:lang w:eastAsia="en-US"/>
        </w:rPr>
        <w:t>витие физики;</w:t>
      </w:r>
    </w:p>
    <w:p w:rsidR="00475EDC" w:rsidRPr="005C6F95" w:rsidRDefault="00475EDC" w:rsidP="00475EDC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475EDC" w:rsidRPr="005C6F95" w:rsidRDefault="00475EDC" w:rsidP="00475EDC">
      <w:pPr>
        <w:spacing w:after="200" w:line="276" w:lineRule="auto"/>
        <w:ind w:left="720"/>
        <w:contextualSpacing/>
        <w:rPr>
          <w:rFonts w:eastAsia="Calibri"/>
          <w:b/>
          <w:u w:val="single"/>
          <w:lang w:eastAsia="en-US"/>
        </w:rPr>
      </w:pPr>
      <w:r w:rsidRPr="005C6F95">
        <w:rPr>
          <w:rFonts w:eastAsia="Calibri"/>
          <w:b/>
          <w:u w:val="single"/>
          <w:lang w:eastAsia="en-US"/>
        </w:rPr>
        <w:t>уметь</w:t>
      </w:r>
    </w:p>
    <w:p w:rsidR="00475EDC" w:rsidRPr="005C6F95" w:rsidRDefault="00475EDC" w:rsidP="00475EDC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lang w:eastAsia="en-US"/>
        </w:rPr>
      </w:pPr>
      <w:r w:rsidRPr="005C6F95">
        <w:rPr>
          <w:rFonts w:eastAsia="Calibri"/>
          <w:b/>
          <w:lang w:eastAsia="en-US"/>
        </w:rPr>
        <w:t>описывать и объяснять физические явления и свойства тел:</w:t>
      </w:r>
      <w:r w:rsidRPr="005C6F95">
        <w:rPr>
          <w:rFonts w:eastAsia="Calibri"/>
          <w:lang w:eastAsia="en-US"/>
        </w:rPr>
        <w:t xml:space="preserve"> движение небе</w:t>
      </w:r>
      <w:r w:rsidRPr="005C6F95">
        <w:rPr>
          <w:rFonts w:eastAsia="Calibri"/>
          <w:lang w:eastAsia="en-US"/>
        </w:rPr>
        <w:t>с</w:t>
      </w:r>
      <w:r w:rsidRPr="005C6F95">
        <w:rPr>
          <w:rFonts w:eastAsia="Calibri"/>
          <w:lang w:eastAsia="en-US"/>
        </w:rPr>
        <w:t>ных тел и искусственных спутников Земли; свойства газов, жидкостей и твёрдых тел; ЭМИ; распространение ЭМВ; волновые свойства света; излучение и поглощ</w:t>
      </w:r>
      <w:r w:rsidRPr="005C6F95">
        <w:rPr>
          <w:rFonts w:eastAsia="Calibri"/>
          <w:lang w:eastAsia="en-US"/>
        </w:rPr>
        <w:t>е</w:t>
      </w:r>
      <w:r w:rsidRPr="005C6F95">
        <w:rPr>
          <w:rFonts w:eastAsia="Calibri"/>
          <w:lang w:eastAsia="en-US"/>
        </w:rPr>
        <w:t>ние света атомом;</w:t>
      </w:r>
    </w:p>
    <w:p w:rsidR="00475EDC" w:rsidRPr="005C6F95" w:rsidRDefault="00475EDC" w:rsidP="00475EDC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lang w:eastAsia="en-US"/>
        </w:rPr>
      </w:pPr>
      <w:r w:rsidRPr="005C6F95">
        <w:rPr>
          <w:rFonts w:eastAsia="Calibri"/>
          <w:b/>
          <w:lang w:eastAsia="en-US"/>
        </w:rPr>
        <w:t>отличать</w:t>
      </w:r>
      <w:r w:rsidRPr="005C6F95">
        <w:rPr>
          <w:rFonts w:eastAsia="Calibri"/>
          <w:lang w:eastAsia="en-US"/>
        </w:rPr>
        <w:t xml:space="preserve"> гипотезы от научных теорий; делать выводы на основе экспериментал</w:t>
      </w:r>
      <w:r w:rsidRPr="005C6F95">
        <w:rPr>
          <w:rFonts w:eastAsia="Calibri"/>
          <w:lang w:eastAsia="en-US"/>
        </w:rPr>
        <w:t>ь</w:t>
      </w:r>
      <w:r w:rsidRPr="005C6F95">
        <w:rPr>
          <w:rFonts w:eastAsia="Calibri"/>
          <w:lang w:eastAsia="en-US"/>
        </w:rPr>
        <w:t>ных данных</w:t>
      </w:r>
      <w:proofErr w:type="gramStart"/>
      <w:r w:rsidRPr="005C6F95">
        <w:rPr>
          <w:rFonts w:eastAsia="Calibri"/>
          <w:lang w:eastAsia="en-US"/>
        </w:rPr>
        <w:t xml:space="preserve"> ;</w:t>
      </w:r>
      <w:proofErr w:type="gramEnd"/>
      <w:r w:rsidRPr="005C6F95">
        <w:rPr>
          <w:rFonts w:eastAsia="Calibri"/>
          <w:lang w:eastAsia="en-US"/>
        </w:rPr>
        <w:t xml:space="preserve"> приводить примеры, показывающие, что наблюдения и эксперимент являются основой для выдвижения гипотез и теорий; позволяют проверить исти</w:t>
      </w:r>
      <w:r w:rsidRPr="005C6F95">
        <w:rPr>
          <w:rFonts w:eastAsia="Calibri"/>
          <w:lang w:eastAsia="en-US"/>
        </w:rPr>
        <w:t>н</w:t>
      </w:r>
      <w:r w:rsidRPr="005C6F95">
        <w:rPr>
          <w:rFonts w:eastAsia="Calibri"/>
          <w:lang w:eastAsia="en-US"/>
        </w:rPr>
        <w:t>ность теоретических выводов; что физическая теория даёт объяснить известные явления природы и научные факты, предсказывать еще неизвестные явления;</w:t>
      </w:r>
    </w:p>
    <w:p w:rsidR="00475EDC" w:rsidRPr="005C6F95" w:rsidRDefault="00475EDC" w:rsidP="00475EDC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lang w:eastAsia="en-US"/>
        </w:rPr>
      </w:pPr>
      <w:r w:rsidRPr="005C6F95">
        <w:rPr>
          <w:rFonts w:eastAsia="Calibri"/>
          <w:b/>
          <w:lang w:eastAsia="en-US"/>
        </w:rPr>
        <w:t>приводить примеры практического  использования физических</w:t>
      </w:r>
      <w:r w:rsidRPr="005C6F95">
        <w:rPr>
          <w:rFonts w:eastAsia="Calibri"/>
          <w:lang w:eastAsia="en-US"/>
        </w:rPr>
        <w:t xml:space="preserve"> </w:t>
      </w:r>
      <w:r w:rsidRPr="005C6F95">
        <w:rPr>
          <w:rFonts w:eastAsia="Calibri"/>
          <w:b/>
          <w:lang w:eastAsia="en-US"/>
        </w:rPr>
        <w:t>знаний</w:t>
      </w:r>
      <w:r w:rsidRPr="005C6F95">
        <w:rPr>
          <w:rFonts w:eastAsia="Calibri"/>
          <w:lang w:eastAsia="en-US"/>
        </w:rPr>
        <w:t>: зак</w:t>
      </w:r>
      <w:r w:rsidRPr="005C6F95">
        <w:rPr>
          <w:rFonts w:eastAsia="Calibri"/>
          <w:lang w:eastAsia="en-US"/>
        </w:rPr>
        <w:t>о</w:t>
      </w:r>
      <w:r w:rsidRPr="005C6F95">
        <w:rPr>
          <w:rFonts w:eastAsia="Calibri"/>
          <w:lang w:eastAsia="en-US"/>
        </w:rPr>
        <w:t>нов механики, термодинамики и электродинамик в энергетике; различных видов электромагнитных излучений для развития радио- и телекоммуникаций, квантовой физики в создании ядерной энергетики</w:t>
      </w:r>
      <w:proofErr w:type="gramStart"/>
      <w:r w:rsidRPr="005C6F95">
        <w:rPr>
          <w:rFonts w:eastAsia="Calibri"/>
          <w:lang w:eastAsia="en-US"/>
        </w:rPr>
        <w:t xml:space="preserve"> ,</w:t>
      </w:r>
      <w:proofErr w:type="gramEnd"/>
    </w:p>
    <w:p w:rsidR="00475EDC" w:rsidRPr="005C6F95" w:rsidRDefault="00475EDC" w:rsidP="00475EDC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  <w:b/>
          <w:lang w:eastAsia="en-US"/>
        </w:rPr>
      </w:pPr>
      <w:r w:rsidRPr="005C6F95">
        <w:rPr>
          <w:rFonts w:eastAsia="Calibri"/>
          <w:b/>
          <w:lang w:eastAsia="en-US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C6F95">
        <w:rPr>
          <w:rFonts w:eastAsia="Calibri"/>
          <w:b/>
          <w:lang w:eastAsia="en-US"/>
        </w:rPr>
        <w:t>для</w:t>
      </w:r>
      <w:proofErr w:type="gramEnd"/>
      <w:r w:rsidRPr="005C6F95">
        <w:rPr>
          <w:rFonts w:eastAsia="Calibri"/>
          <w:b/>
          <w:lang w:eastAsia="en-US"/>
        </w:rPr>
        <w:t>:</w:t>
      </w:r>
    </w:p>
    <w:p w:rsidR="00475EDC" w:rsidRPr="005C6F95" w:rsidRDefault="00475EDC" w:rsidP="00D96D32">
      <w:pPr>
        <w:spacing w:line="276" w:lineRule="auto"/>
        <w:jc w:val="both"/>
        <w:rPr>
          <w:rFonts w:eastAsiaTheme="minorHAnsi"/>
          <w:b/>
          <w:lang w:eastAsia="en-US"/>
        </w:rPr>
      </w:pPr>
      <w:r w:rsidRPr="005C6F95">
        <w:rPr>
          <w:rFonts w:eastAsiaTheme="minorHAnsi"/>
          <w:lang w:eastAsia="en-US"/>
        </w:rPr>
        <w:t>обеспечения безопасности жизнедеятельности в процессе использования транспортных средств, бытовых электроприборов; рационального природопользования и охраны окр</w:t>
      </w:r>
      <w:r w:rsidRPr="005C6F95">
        <w:rPr>
          <w:rFonts w:eastAsiaTheme="minorHAnsi"/>
          <w:lang w:eastAsia="en-US"/>
        </w:rPr>
        <w:t>у</w:t>
      </w:r>
      <w:r w:rsidRPr="005C6F95">
        <w:rPr>
          <w:rFonts w:eastAsiaTheme="minorHAnsi"/>
          <w:lang w:eastAsia="en-US"/>
        </w:rPr>
        <w:t>жающей среды.</w:t>
      </w:r>
      <w:r w:rsidRPr="005C6F95">
        <w:rPr>
          <w:rFonts w:eastAsiaTheme="minorHAnsi"/>
          <w:b/>
          <w:lang w:eastAsia="en-US"/>
        </w:rPr>
        <w:t xml:space="preserve"> </w:t>
      </w:r>
    </w:p>
    <w:p w:rsidR="00475EDC" w:rsidRPr="005C6F95" w:rsidRDefault="00475EDC" w:rsidP="00475EDC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FC1BCD" w:rsidRPr="005C6F95" w:rsidRDefault="00FC1BCD"/>
    <w:p w:rsidR="00FC1BCD" w:rsidRPr="005C6F95" w:rsidRDefault="00510417" w:rsidP="00510417">
      <w:pPr>
        <w:numPr>
          <w:ilvl w:val="0"/>
          <w:numId w:val="16"/>
        </w:numPr>
        <w:rPr>
          <w:b/>
          <w:bCs/>
          <w:iCs/>
          <w:color w:val="000000"/>
        </w:rPr>
      </w:pPr>
      <w:r w:rsidRPr="005C6F95">
        <w:rPr>
          <w:b/>
          <w:bCs/>
          <w:iCs/>
          <w:color w:val="000000"/>
        </w:rPr>
        <w:t>Учебн</w:t>
      </w:r>
      <w:proofErr w:type="gramStart"/>
      <w:r w:rsidRPr="005C6F95">
        <w:rPr>
          <w:b/>
          <w:bCs/>
          <w:iCs/>
          <w:color w:val="000000"/>
        </w:rPr>
        <w:t>о-</w:t>
      </w:r>
      <w:proofErr w:type="gramEnd"/>
      <w:r w:rsidRPr="005C6F95">
        <w:rPr>
          <w:b/>
          <w:bCs/>
          <w:iCs/>
          <w:color w:val="000000"/>
        </w:rPr>
        <w:t xml:space="preserve"> м</w:t>
      </w:r>
      <w:r w:rsidR="00FC1BCD" w:rsidRPr="005C6F95">
        <w:rPr>
          <w:b/>
          <w:bCs/>
          <w:iCs/>
          <w:color w:val="000000"/>
        </w:rPr>
        <w:t>етодические пособия</w:t>
      </w:r>
    </w:p>
    <w:p w:rsidR="00475EDC" w:rsidRPr="005C6F95" w:rsidRDefault="00475EDC" w:rsidP="00475EDC">
      <w:pPr>
        <w:jc w:val="center"/>
      </w:pPr>
    </w:p>
    <w:p w:rsidR="00475EDC" w:rsidRPr="005C6F95" w:rsidRDefault="00475EDC" w:rsidP="00475EDC">
      <w:r w:rsidRPr="005C6F95">
        <w:t xml:space="preserve">1.  Физика, 9 </w:t>
      </w:r>
      <w:proofErr w:type="spellStart"/>
      <w:r w:rsidRPr="005C6F95">
        <w:t>кл</w:t>
      </w:r>
      <w:proofErr w:type="spellEnd"/>
      <w:r w:rsidRPr="005C6F95">
        <w:t xml:space="preserve">.  А. В. </w:t>
      </w:r>
      <w:proofErr w:type="spellStart"/>
      <w:r w:rsidRPr="005C6F95">
        <w:t>Перышкин</w:t>
      </w:r>
      <w:proofErr w:type="spellEnd"/>
      <w:r w:rsidRPr="005C6F95">
        <w:t xml:space="preserve">, Е.М. </w:t>
      </w:r>
      <w:proofErr w:type="spellStart"/>
      <w:r w:rsidRPr="005C6F95">
        <w:t>Гутник</w:t>
      </w:r>
      <w:proofErr w:type="spellEnd"/>
      <w:proofErr w:type="gramStart"/>
      <w:r w:rsidRPr="005C6F95">
        <w:t xml:space="preserve"> .</w:t>
      </w:r>
      <w:proofErr w:type="gramEnd"/>
      <w:r w:rsidRPr="005C6F95">
        <w:t xml:space="preserve"> М, «Дрофа», 2008 г.</w:t>
      </w:r>
    </w:p>
    <w:p w:rsidR="00475EDC" w:rsidRPr="005C6F95" w:rsidRDefault="00475EDC" w:rsidP="00475EDC">
      <w:pPr>
        <w:ind w:left="284" w:hanging="284"/>
      </w:pPr>
      <w:r w:rsidRPr="005C6F95">
        <w:t xml:space="preserve">2. В. И. </w:t>
      </w:r>
      <w:proofErr w:type="spellStart"/>
      <w:r w:rsidRPr="005C6F95">
        <w:t>Лукашик</w:t>
      </w:r>
      <w:proofErr w:type="spellEnd"/>
      <w:r w:rsidRPr="005C6F95">
        <w:t xml:space="preserve">. Сборник задач по физике. Учеб пособие для учащихся 7-8 </w:t>
      </w:r>
      <w:proofErr w:type="spellStart"/>
      <w:r w:rsidRPr="005C6F95">
        <w:t>кл</w:t>
      </w:r>
      <w:proofErr w:type="spellEnd"/>
      <w:r w:rsidRPr="005C6F95">
        <w:t>. сред</w:t>
      </w:r>
      <w:proofErr w:type="gramStart"/>
      <w:r w:rsidRPr="005C6F95">
        <w:t>.</w:t>
      </w:r>
      <w:proofErr w:type="gramEnd"/>
      <w:r w:rsidRPr="005C6F95">
        <w:t xml:space="preserve"> </w:t>
      </w:r>
      <w:proofErr w:type="spellStart"/>
      <w:proofErr w:type="gramStart"/>
      <w:r w:rsidRPr="005C6F95">
        <w:t>ш</w:t>
      </w:r>
      <w:proofErr w:type="gramEnd"/>
      <w:r w:rsidRPr="005C6F95">
        <w:t>к</w:t>
      </w:r>
      <w:proofErr w:type="spellEnd"/>
      <w:r w:rsidRPr="005C6F95">
        <w:t>. М, «Просвещение», 1994г.</w:t>
      </w:r>
    </w:p>
    <w:p w:rsidR="001C6422" w:rsidRDefault="00475EDC" w:rsidP="00475EDC">
      <w:r w:rsidRPr="005C6F95">
        <w:t>3.</w:t>
      </w:r>
      <w:r w:rsidR="001C6422">
        <w:t xml:space="preserve"> А.В. </w:t>
      </w:r>
      <w:proofErr w:type="spellStart"/>
      <w:r w:rsidR="001C6422">
        <w:t>Перышкин</w:t>
      </w:r>
      <w:proofErr w:type="spellEnd"/>
      <w:proofErr w:type="gramStart"/>
      <w:r w:rsidR="001C6422">
        <w:t xml:space="preserve"> .</w:t>
      </w:r>
      <w:proofErr w:type="gramEnd"/>
      <w:r w:rsidR="001C6422">
        <w:t xml:space="preserve"> Сборник задач по физике. 7-9 класс. М., «Экзамен», 2013г.</w:t>
      </w:r>
    </w:p>
    <w:p w:rsidR="001C6422" w:rsidRDefault="001C6422" w:rsidP="00C111F1">
      <w:pPr>
        <w:ind w:left="284" w:hanging="284"/>
      </w:pPr>
      <w:r>
        <w:t xml:space="preserve">4. </w:t>
      </w:r>
      <w:proofErr w:type="spellStart"/>
      <w:r>
        <w:t>О.И.Громцева</w:t>
      </w:r>
      <w:proofErr w:type="spellEnd"/>
      <w:r>
        <w:t>. Контрольные и самостоятельные работы по физике. 9 класс. М., «Экз</w:t>
      </w:r>
      <w:r>
        <w:t>а</w:t>
      </w:r>
      <w:r>
        <w:t>мен», 2010г.</w:t>
      </w:r>
    </w:p>
    <w:p w:rsidR="00475EDC" w:rsidRPr="005C6F95" w:rsidRDefault="00813F97" w:rsidP="00475EDC">
      <w:pPr>
        <w:ind w:left="284" w:hanging="284"/>
      </w:pPr>
      <w:r>
        <w:t>5.</w:t>
      </w:r>
      <w:r w:rsidR="00475EDC" w:rsidRPr="005C6F95">
        <w:t xml:space="preserve"> Программы для общеобразовательных учреждений. Физика. Астрономия. 7-11 </w:t>
      </w:r>
      <w:proofErr w:type="spellStart"/>
      <w:r w:rsidR="00475EDC" w:rsidRPr="005C6F95">
        <w:t>кл</w:t>
      </w:r>
      <w:proofErr w:type="spellEnd"/>
      <w:r w:rsidR="00475EDC" w:rsidRPr="005C6F95">
        <w:t>. / сост. В. А. Коровин, В. А. Орлов. – 3-е изд., стереотип. – М.: Дрофа, 2010. – 334 с.</w:t>
      </w:r>
    </w:p>
    <w:p w:rsidR="00475EDC" w:rsidRPr="005C6F95" w:rsidRDefault="00475EDC" w:rsidP="00475EDC"/>
    <w:p w:rsidR="00FC1BCD" w:rsidRPr="005C6F95" w:rsidRDefault="000750EC">
      <w:pPr>
        <w:rPr>
          <w:b/>
        </w:rPr>
      </w:pPr>
      <w:r w:rsidRPr="005C6F95">
        <w:rPr>
          <w:b/>
        </w:rPr>
        <w:t>Контрольно- измерительные материалы:</w:t>
      </w:r>
    </w:p>
    <w:p w:rsidR="000750EC" w:rsidRPr="005C6F95" w:rsidRDefault="00445ECA" w:rsidP="000750EC">
      <w:pPr>
        <w:numPr>
          <w:ilvl w:val="0"/>
          <w:numId w:val="13"/>
        </w:numPr>
      </w:pPr>
      <w:r w:rsidRPr="005C6F95">
        <w:t xml:space="preserve">9 класс: </w:t>
      </w:r>
      <w:proofErr w:type="spellStart"/>
      <w:r w:rsidRPr="005C6F95">
        <w:t>Л.</w:t>
      </w:r>
      <w:proofErr w:type="gramStart"/>
      <w:r w:rsidRPr="005C6F95">
        <w:t>р</w:t>
      </w:r>
      <w:proofErr w:type="spellEnd"/>
      <w:proofErr w:type="gramEnd"/>
      <w:r w:rsidRPr="005C6F95">
        <w:t xml:space="preserve">- </w:t>
      </w:r>
      <w:r w:rsidR="007F2339">
        <w:t>6</w:t>
      </w:r>
      <w:r w:rsidRPr="005C6F95">
        <w:t>; к.р-</w:t>
      </w:r>
      <w:r w:rsidR="007F2339">
        <w:t>5</w:t>
      </w:r>
      <w:r w:rsidR="000750EC" w:rsidRPr="005C6F95">
        <w:t>; с.р-</w:t>
      </w:r>
      <w:r w:rsidR="007F2339">
        <w:t>4</w:t>
      </w:r>
      <w:r w:rsidR="000750EC" w:rsidRPr="005C6F95">
        <w:t xml:space="preserve">;  </w:t>
      </w:r>
      <w:proofErr w:type="spellStart"/>
      <w:r w:rsidR="000750EC" w:rsidRPr="005C6F95">
        <w:t>р.к</w:t>
      </w:r>
      <w:proofErr w:type="spellEnd"/>
      <w:r w:rsidR="000750EC" w:rsidRPr="005C6F95">
        <w:t xml:space="preserve">- </w:t>
      </w:r>
      <w:r w:rsidR="00FC62B3">
        <w:t>9</w:t>
      </w:r>
      <w:r w:rsidR="000750EC" w:rsidRPr="005C6F95">
        <w:t xml:space="preserve"> </w:t>
      </w:r>
      <w:proofErr w:type="spellStart"/>
      <w:r w:rsidR="000750EC" w:rsidRPr="005C6F95">
        <w:t>ур</w:t>
      </w:r>
      <w:proofErr w:type="spellEnd"/>
    </w:p>
    <w:sectPr w:rsidR="000750EC" w:rsidRPr="005C6F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1F" w:rsidRDefault="00FF261F" w:rsidP="00DC085D">
      <w:r>
        <w:separator/>
      </w:r>
    </w:p>
  </w:endnote>
  <w:endnote w:type="continuationSeparator" w:id="0">
    <w:p w:rsidR="00FF261F" w:rsidRDefault="00FF261F" w:rsidP="00DC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90" w:rsidRDefault="000E3D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870">
      <w:rPr>
        <w:noProof/>
      </w:rPr>
      <w:t>6</w:t>
    </w:r>
    <w:r>
      <w:rPr>
        <w:noProof/>
      </w:rPr>
      <w:fldChar w:fldCharType="end"/>
    </w:r>
  </w:p>
  <w:p w:rsidR="000E3D90" w:rsidRDefault="000E3D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1F" w:rsidRDefault="00FF261F" w:rsidP="00DC085D">
      <w:r>
        <w:separator/>
      </w:r>
    </w:p>
  </w:footnote>
  <w:footnote w:type="continuationSeparator" w:id="0">
    <w:p w:rsidR="00FF261F" w:rsidRDefault="00FF261F" w:rsidP="00DC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5DA"/>
    <w:multiLevelType w:val="hybridMultilevel"/>
    <w:tmpl w:val="1BD8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D82"/>
    <w:multiLevelType w:val="hybridMultilevel"/>
    <w:tmpl w:val="D03AD7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C93199"/>
    <w:multiLevelType w:val="hybridMultilevel"/>
    <w:tmpl w:val="074E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C3F5D"/>
    <w:multiLevelType w:val="hybridMultilevel"/>
    <w:tmpl w:val="43602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331020"/>
    <w:multiLevelType w:val="hybridMultilevel"/>
    <w:tmpl w:val="C27CA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13A85"/>
    <w:multiLevelType w:val="hybridMultilevel"/>
    <w:tmpl w:val="2A265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26FC2"/>
    <w:multiLevelType w:val="hybridMultilevel"/>
    <w:tmpl w:val="7C1E2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C5691"/>
    <w:multiLevelType w:val="hybridMultilevel"/>
    <w:tmpl w:val="3BEC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387D"/>
    <w:multiLevelType w:val="hybridMultilevel"/>
    <w:tmpl w:val="51F0BD04"/>
    <w:lvl w:ilvl="0" w:tplc="4FFAA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D6B65"/>
    <w:multiLevelType w:val="hybridMultilevel"/>
    <w:tmpl w:val="13BC6D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E7A29"/>
    <w:multiLevelType w:val="hybridMultilevel"/>
    <w:tmpl w:val="991C6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754D9"/>
    <w:multiLevelType w:val="hybridMultilevel"/>
    <w:tmpl w:val="A29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E2C47"/>
    <w:multiLevelType w:val="hybridMultilevel"/>
    <w:tmpl w:val="94AE5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52874"/>
    <w:multiLevelType w:val="hybridMultilevel"/>
    <w:tmpl w:val="2B46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9653D"/>
    <w:multiLevelType w:val="hybridMultilevel"/>
    <w:tmpl w:val="A432A388"/>
    <w:lvl w:ilvl="0" w:tplc="BA04C9D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71376"/>
    <w:multiLevelType w:val="hybridMultilevel"/>
    <w:tmpl w:val="4044C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22B66"/>
    <w:multiLevelType w:val="hybridMultilevel"/>
    <w:tmpl w:val="3A3A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41814"/>
    <w:multiLevelType w:val="hybridMultilevel"/>
    <w:tmpl w:val="DC788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51AFF"/>
    <w:multiLevelType w:val="hybridMultilevel"/>
    <w:tmpl w:val="AB16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6"/>
  </w:num>
  <w:num w:numId="6">
    <w:abstractNumId w:val="2"/>
  </w:num>
  <w:num w:numId="7">
    <w:abstractNumId w:val="17"/>
  </w:num>
  <w:num w:numId="8">
    <w:abstractNumId w:val="10"/>
  </w:num>
  <w:num w:numId="9">
    <w:abstractNumId w:val="0"/>
  </w:num>
  <w:num w:numId="10">
    <w:abstractNumId w:val="18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58"/>
    <w:rsid w:val="00001101"/>
    <w:rsid w:val="000035A5"/>
    <w:rsid w:val="0001132B"/>
    <w:rsid w:val="00013EC5"/>
    <w:rsid w:val="00015192"/>
    <w:rsid w:val="0001537F"/>
    <w:rsid w:val="00024CCD"/>
    <w:rsid w:val="000369AB"/>
    <w:rsid w:val="0004741D"/>
    <w:rsid w:val="000750EC"/>
    <w:rsid w:val="0008522E"/>
    <w:rsid w:val="00090515"/>
    <w:rsid w:val="000A3FAE"/>
    <w:rsid w:val="000E3D90"/>
    <w:rsid w:val="000E5D29"/>
    <w:rsid w:val="00107B77"/>
    <w:rsid w:val="001739DB"/>
    <w:rsid w:val="00182870"/>
    <w:rsid w:val="001A0C6B"/>
    <w:rsid w:val="001A59B4"/>
    <w:rsid w:val="001B56F6"/>
    <w:rsid w:val="001B728B"/>
    <w:rsid w:val="001C6422"/>
    <w:rsid w:val="001D317F"/>
    <w:rsid w:val="002044DB"/>
    <w:rsid w:val="00215DAA"/>
    <w:rsid w:val="00223ECD"/>
    <w:rsid w:val="00232DAB"/>
    <w:rsid w:val="00264792"/>
    <w:rsid w:val="0026771E"/>
    <w:rsid w:val="002935D2"/>
    <w:rsid w:val="0030267A"/>
    <w:rsid w:val="003107EE"/>
    <w:rsid w:val="00311C18"/>
    <w:rsid w:val="00320BC9"/>
    <w:rsid w:val="00321FDC"/>
    <w:rsid w:val="003351BA"/>
    <w:rsid w:val="00340C30"/>
    <w:rsid w:val="00360ABD"/>
    <w:rsid w:val="00360EC8"/>
    <w:rsid w:val="003808D8"/>
    <w:rsid w:val="00384C20"/>
    <w:rsid w:val="00390063"/>
    <w:rsid w:val="003A088B"/>
    <w:rsid w:val="003C60A1"/>
    <w:rsid w:val="003D0D01"/>
    <w:rsid w:val="004107B4"/>
    <w:rsid w:val="00434B5F"/>
    <w:rsid w:val="004438D9"/>
    <w:rsid w:val="00445ECA"/>
    <w:rsid w:val="00475EDC"/>
    <w:rsid w:val="00482B46"/>
    <w:rsid w:val="004A6781"/>
    <w:rsid w:val="004D15F2"/>
    <w:rsid w:val="005014C4"/>
    <w:rsid w:val="00505CA9"/>
    <w:rsid w:val="00510417"/>
    <w:rsid w:val="005243A6"/>
    <w:rsid w:val="00533D03"/>
    <w:rsid w:val="005608F8"/>
    <w:rsid w:val="005A0E40"/>
    <w:rsid w:val="005C6F95"/>
    <w:rsid w:val="005D124D"/>
    <w:rsid w:val="005E2F72"/>
    <w:rsid w:val="005F0924"/>
    <w:rsid w:val="005F3F85"/>
    <w:rsid w:val="005F7296"/>
    <w:rsid w:val="00601890"/>
    <w:rsid w:val="00616B5C"/>
    <w:rsid w:val="00624F37"/>
    <w:rsid w:val="006465DA"/>
    <w:rsid w:val="006608E3"/>
    <w:rsid w:val="0067684C"/>
    <w:rsid w:val="006C2220"/>
    <w:rsid w:val="00742964"/>
    <w:rsid w:val="0074523E"/>
    <w:rsid w:val="00754B06"/>
    <w:rsid w:val="0076248D"/>
    <w:rsid w:val="007639E1"/>
    <w:rsid w:val="007719C2"/>
    <w:rsid w:val="00792AEC"/>
    <w:rsid w:val="007D6B10"/>
    <w:rsid w:val="007F2339"/>
    <w:rsid w:val="007F39E1"/>
    <w:rsid w:val="00813F97"/>
    <w:rsid w:val="00815CE3"/>
    <w:rsid w:val="00851C99"/>
    <w:rsid w:val="008D79F8"/>
    <w:rsid w:val="008E05B7"/>
    <w:rsid w:val="009111B3"/>
    <w:rsid w:val="009148C8"/>
    <w:rsid w:val="00924A22"/>
    <w:rsid w:val="00930994"/>
    <w:rsid w:val="00953B0F"/>
    <w:rsid w:val="00981437"/>
    <w:rsid w:val="00985A68"/>
    <w:rsid w:val="009A27FE"/>
    <w:rsid w:val="009B4F1C"/>
    <w:rsid w:val="009C10B2"/>
    <w:rsid w:val="009C1BBC"/>
    <w:rsid w:val="009C1FC3"/>
    <w:rsid w:val="009E59C3"/>
    <w:rsid w:val="009F5626"/>
    <w:rsid w:val="00A05C6D"/>
    <w:rsid w:val="00A12DDD"/>
    <w:rsid w:val="00A12F77"/>
    <w:rsid w:val="00A25745"/>
    <w:rsid w:val="00A472D9"/>
    <w:rsid w:val="00A60F99"/>
    <w:rsid w:val="00A70F5B"/>
    <w:rsid w:val="00A73105"/>
    <w:rsid w:val="00A8013E"/>
    <w:rsid w:val="00AB161B"/>
    <w:rsid w:val="00AC0CDD"/>
    <w:rsid w:val="00AD0EE1"/>
    <w:rsid w:val="00AF47CC"/>
    <w:rsid w:val="00AF6104"/>
    <w:rsid w:val="00B07059"/>
    <w:rsid w:val="00B131B5"/>
    <w:rsid w:val="00B14CAE"/>
    <w:rsid w:val="00B21A8F"/>
    <w:rsid w:val="00B23BA6"/>
    <w:rsid w:val="00B32F30"/>
    <w:rsid w:val="00B51AF4"/>
    <w:rsid w:val="00B7482E"/>
    <w:rsid w:val="00B914A9"/>
    <w:rsid w:val="00BE0A21"/>
    <w:rsid w:val="00BE1901"/>
    <w:rsid w:val="00BE2F4F"/>
    <w:rsid w:val="00BF4931"/>
    <w:rsid w:val="00C111F1"/>
    <w:rsid w:val="00C27EA6"/>
    <w:rsid w:val="00C5013F"/>
    <w:rsid w:val="00C60662"/>
    <w:rsid w:val="00C64CA2"/>
    <w:rsid w:val="00C95DD5"/>
    <w:rsid w:val="00CC0F94"/>
    <w:rsid w:val="00CC24FB"/>
    <w:rsid w:val="00CD63E5"/>
    <w:rsid w:val="00CD642E"/>
    <w:rsid w:val="00CD737B"/>
    <w:rsid w:val="00CE720C"/>
    <w:rsid w:val="00D16C64"/>
    <w:rsid w:val="00D34F05"/>
    <w:rsid w:val="00D44D62"/>
    <w:rsid w:val="00D76367"/>
    <w:rsid w:val="00D96D32"/>
    <w:rsid w:val="00DC0504"/>
    <w:rsid w:val="00DC085D"/>
    <w:rsid w:val="00DD1158"/>
    <w:rsid w:val="00DE0B2E"/>
    <w:rsid w:val="00E03F75"/>
    <w:rsid w:val="00E1414B"/>
    <w:rsid w:val="00E15966"/>
    <w:rsid w:val="00E22517"/>
    <w:rsid w:val="00E70698"/>
    <w:rsid w:val="00ED473F"/>
    <w:rsid w:val="00F04D87"/>
    <w:rsid w:val="00F21134"/>
    <w:rsid w:val="00F2175D"/>
    <w:rsid w:val="00F249C8"/>
    <w:rsid w:val="00F30682"/>
    <w:rsid w:val="00F40EC8"/>
    <w:rsid w:val="00F41270"/>
    <w:rsid w:val="00F41325"/>
    <w:rsid w:val="00F960F0"/>
    <w:rsid w:val="00FB6E94"/>
    <w:rsid w:val="00FB6FED"/>
    <w:rsid w:val="00FC1497"/>
    <w:rsid w:val="00FC1BCD"/>
    <w:rsid w:val="00FC62B3"/>
    <w:rsid w:val="00FD2DC7"/>
    <w:rsid w:val="00FD68B2"/>
    <w:rsid w:val="00FF22FD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0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085D"/>
    <w:rPr>
      <w:sz w:val="24"/>
      <w:szCs w:val="24"/>
    </w:rPr>
  </w:style>
  <w:style w:type="paragraph" w:styleId="a6">
    <w:name w:val="footer"/>
    <w:basedOn w:val="a"/>
    <w:link w:val="a7"/>
    <w:uiPriority w:val="99"/>
    <w:rsid w:val="00DC0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85D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75E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0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085D"/>
    <w:rPr>
      <w:sz w:val="24"/>
      <w:szCs w:val="24"/>
    </w:rPr>
  </w:style>
  <w:style w:type="paragraph" w:styleId="a6">
    <w:name w:val="footer"/>
    <w:basedOn w:val="a"/>
    <w:link w:val="a7"/>
    <w:uiPriority w:val="99"/>
    <w:rsid w:val="00DC0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85D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75E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 Учебно-тематический план</vt:lpstr>
    </vt:vector>
  </TitlesOfParts>
  <Company>Microsoft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Учебно-тематический план</dc:title>
  <dc:creator>Admin</dc:creator>
  <cp:lastModifiedBy>XTreme.ws</cp:lastModifiedBy>
  <cp:revision>14</cp:revision>
  <cp:lastPrinted>2011-09-23T06:42:00Z</cp:lastPrinted>
  <dcterms:created xsi:type="dcterms:W3CDTF">2015-08-29T06:52:00Z</dcterms:created>
  <dcterms:modified xsi:type="dcterms:W3CDTF">2016-01-20T16:09:00Z</dcterms:modified>
</cp:coreProperties>
</file>