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E" w:rsidRPr="005519FE" w:rsidRDefault="005519FE" w:rsidP="005519FE">
      <w:pPr>
        <w:spacing w:after="0"/>
        <w:jc w:val="center"/>
        <w:rPr>
          <w:rFonts w:ascii="Times New Roman" w:hAnsi="Times New Roman" w:cs="Times New Roman"/>
          <w:b/>
          <w:bCs/>
          <w:sz w:val="28"/>
          <w:szCs w:val="28"/>
        </w:rPr>
      </w:pPr>
      <w:r w:rsidRPr="00D922EE">
        <w:rPr>
          <w:rFonts w:ascii="Times New Roman" w:hAnsi="Times New Roman" w:cs="Times New Roman"/>
          <w:b/>
          <w:sz w:val="28"/>
          <w:szCs w:val="28"/>
        </w:rPr>
        <w:t>Перечень тем для рефератов, докладов, сообщений</w:t>
      </w:r>
      <w:r>
        <w:rPr>
          <w:rFonts w:ascii="Times New Roman" w:hAnsi="Times New Roman" w:cs="Times New Roman"/>
          <w:b/>
          <w:sz w:val="28"/>
          <w:szCs w:val="28"/>
        </w:rPr>
        <w:t xml:space="preserve"> для студентов группы 3ТГС</w:t>
      </w:r>
      <w:r w:rsidRPr="00D922EE">
        <w:rPr>
          <w:rFonts w:ascii="Times New Roman" w:eastAsia="Times New Roman" w:hAnsi="Times New Roman" w:cs="Times New Roman"/>
          <w:b/>
          <w:sz w:val="36"/>
          <w:szCs w:val="36"/>
          <w:lang w:eastAsia="ru-RU"/>
        </w:rPr>
        <w:t xml:space="preserve"> </w:t>
      </w:r>
      <w:r w:rsidRPr="00D922EE">
        <w:rPr>
          <w:rFonts w:ascii="Times New Roman" w:hAnsi="Times New Roman" w:cs="Times New Roman"/>
          <w:b/>
          <w:sz w:val="28"/>
          <w:szCs w:val="28"/>
        </w:rPr>
        <w:t>по</w:t>
      </w:r>
      <w:r w:rsidRPr="005519FE">
        <w:rPr>
          <w:rFonts w:ascii="Times New Roman" w:hAnsi="Times New Roman" w:cs="Times New Roman"/>
          <w:b/>
          <w:bCs/>
          <w:sz w:val="28"/>
          <w:szCs w:val="28"/>
        </w:rPr>
        <w:t xml:space="preserve"> МДК 02.02. Контроль </w:t>
      </w:r>
      <w:proofErr w:type="gramStart"/>
      <w:r w:rsidRPr="005519FE">
        <w:rPr>
          <w:rFonts w:ascii="Times New Roman" w:hAnsi="Times New Roman" w:cs="Times New Roman"/>
          <w:b/>
          <w:bCs/>
          <w:sz w:val="28"/>
          <w:szCs w:val="28"/>
        </w:rPr>
        <w:t>соответствия качества монтажа систем газораспределения</w:t>
      </w:r>
      <w:proofErr w:type="gramEnd"/>
      <w:r w:rsidRPr="005519FE">
        <w:rPr>
          <w:rFonts w:ascii="Times New Roman" w:hAnsi="Times New Roman" w:cs="Times New Roman"/>
          <w:b/>
          <w:bCs/>
          <w:sz w:val="28"/>
          <w:szCs w:val="28"/>
        </w:rPr>
        <w:t xml:space="preserve"> и </w:t>
      </w:r>
      <w:proofErr w:type="spellStart"/>
      <w:r w:rsidRPr="005519FE">
        <w:rPr>
          <w:rFonts w:ascii="Times New Roman" w:hAnsi="Times New Roman" w:cs="Times New Roman"/>
          <w:b/>
          <w:bCs/>
          <w:sz w:val="28"/>
          <w:szCs w:val="28"/>
        </w:rPr>
        <w:t>газопотребления</w:t>
      </w:r>
      <w:proofErr w:type="spellEnd"/>
      <w:r w:rsidRPr="005519FE">
        <w:rPr>
          <w:rFonts w:ascii="Times New Roman" w:hAnsi="Times New Roman" w:cs="Times New Roman"/>
          <w:b/>
          <w:bCs/>
          <w:sz w:val="28"/>
          <w:szCs w:val="28"/>
        </w:rPr>
        <w:t xml:space="preserve"> требованиям нормативной и технической документации</w:t>
      </w:r>
    </w:p>
    <w:p w:rsidR="005519FE" w:rsidRPr="00D922EE" w:rsidRDefault="005519FE" w:rsidP="005519FE">
      <w:pPr>
        <w:spacing w:after="0"/>
        <w:jc w:val="center"/>
        <w:rPr>
          <w:rFonts w:ascii="Times New Roman" w:hAnsi="Times New Roman" w:cs="Times New Roman"/>
          <w:b/>
          <w:bCs/>
          <w:sz w:val="28"/>
          <w:szCs w:val="28"/>
        </w:rPr>
      </w:pPr>
    </w:p>
    <w:p w:rsidR="005519FE" w:rsidRPr="00D922EE" w:rsidRDefault="005519FE" w:rsidP="005519FE">
      <w:pPr>
        <w:spacing w:after="0"/>
        <w:jc w:val="both"/>
        <w:rPr>
          <w:rFonts w:ascii="Times New Roman" w:hAnsi="Times New Roman" w:cs="Times New Roman"/>
          <w:b/>
          <w:sz w:val="28"/>
          <w:szCs w:val="28"/>
        </w:rPr>
      </w:pPr>
    </w:p>
    <w:p w:rsidR="005519FE" w:rsidRPr="00D922EE" w:rsidRDefault="005519FE" w:rsidP="005519FE">
      <w:pPr>
        <w:spacing w:after="0"/>
        <w:jc w:val="both"/>
        <w:rPr>
          <w:rFonts w:ascii="Times New Roman" w:hAnsi="Times New Roman" w:cs="Times New Roman"/>
          <w:sz w:val="28"/>
          <w:szCs w:val="28"/>
        </w:rPr>
      </w:pP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 Дефекты сварных соединений металлических труб и способы их устранения</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2. Контроль качества сварных соединений металлических труб</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3. Требования к изоляции трубопроводов</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4. Технологический контроль строительно-монтажных работ подземного газопровода</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5. Контроль качества работ по строительству подземных переходов газопроводов через препятствия</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6. Испытание газопроводов из полиэтиленовых труб</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7. Особенности приемки наземного газопровода в эксплуатацию</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8. Техника безопасности при испытаниях газопровода</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9. Оформление результатов испытаний подземных и наземных газопроводов</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10. Испытание и приемка внутренних газопроводов в эксплуатацию в жилых домах</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11. Контроль качества установки газовых приборов</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12. Испытание и приемка в эксплуатацию установок сжиженного газа</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13. Приборы для проведения испытаний газопроводов</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14. Порядок приемки объектов газоснабжения в эксплуатацию</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15. Пуско-наладочные работы котельных установок, ГРП, ГРУ, ШРП</w:t>
      </w:r>
    </w:p>
    <w:p w:rsidR="005519FE" w:rsidRPr="005519FE" w:rsidRDefault="005519FE" w:rsidP="005519FE">
      <w:pPr>
        <w:spacing w:after="0"/>
        <w:jc w:val="both"/>
        <w:rPr>
          <w:rFonts w:ascii="Times New Roman" w:hAnsi="Times New Roman" w:cs="Times New Roman"/>
          <w:sz w:val="28"/>
          <w:szCs w:val="28"/>
        </w:rPr>
      </w:pPr>
      <w:r w:rsidRPr="005519FE">
        <w:rPr>
          <w:rFonts w:ascii="Times New Roman" w:hAnsi="Times New Roman" w:cs="Times New Roman"/>
          <w:sz w:val="28"/>
          <w:szCs w:val="28"/>
        </w:rPr>
        <w:t>16. Мероприятия по технике безопасности при производстве испытаний объектов газоснабжения и пуска их в эксплуатацию</w:t>
      </w:r>
    </w:p>
    <w:p w:rsidR="005519FE" w:rsidRDefault="005519FE" w:rsidP="005519FE">
      <w:pPr>
        <w:spacing w:after="0"/>
        <w:jc w:val="both"/>
        <w:rPr>
          <w:rFonts w:ascii="Times New Roman" w:hAnsi="Times New Roman" w:cs="Times New Roman"/>
          <w:sz w:val="28"/>
          <w:szCs w:val="28"/>
        </w:rPr>
      </w:pPr>
    </w:p>
    <w:p w:rsidR="005519FE" w:rsidRDefault="005519FE" w:rsidP="005519FE">
      <w:pPr>
        <w:spacing w:after="0"/>
        <w:jc w:val="both"/>
        <w:rPr>
          <w:rFonts w:ascii="Times New Roman" w:hAnsi="Times New Roman" w:cs="Times New Roman"/>
          <w:sz w:val="28"/>
          <w:szCs w:val="28"/>
        </w:rPr>
      </w:pPr>
    </w:p>
    <w:p w:rsidR="005519FE" w:rsidRPr="00D922EE" w:rsidRDefault="005519FE" w:rsidP="005519FE">
      <w:pPr>
        <w:spacing w:after="0"/>
        <w:jc w:val="both"/>
        <w:rPr>
          <w:rFonts w:ascii="Times New Roman" w:hAnsi="Times New Roman" w:cs="Times New Roman"/>
          <w:sz w:val="28"/>
          <w:szCs w:val="28"/>
        </w:rPr>
      </w:pPr>
    </w:p>
    <w:p w:rsidR="005519FE" w:rsidRPr="00ED3B83" w:rsidRDefault="005519FE" w:rsidP="005519FE">
      <w:pPr>
        <w:spacing w:after="0"/>
        <w:jc w:val="both"/>
        <w:rPr>
          <w:rFonts w:ascii="Times New Roman" w:hAnsi="Times New Roman" w:cs="Times New Roman"/>
          <w:b/>
          <w:sz w:val="28"/>
          <w:szCs w:val="28"/>
        </w:rPr>
      </w:pPr>
      <w:r w:rsidRPr="00ED3B83">
        <w:rPr>
          <w:rFonts w:ascii="Times New Roman" w:hAnsi="Times New Roman" w:cs="Times New Roman"/>
          <w:b/>
          <w:sz w:val="28"/>
          <w:szCs w:val="28"/>
        </w:rPr>
        <w:t xml:space="preserve">Критерии оценки: </w:t>
      </w:r>
    </w:p>
    <w:p w:rsidR="005519FE" w:rsidRPr="00ED3B83" w:rsidRDefault="005519FE" w:rsidP="005519FE">
      <w:pPr>
        <w:spacing w:after="0"/>
        <w:jc w:val="both"/>
        <w:rPr>
          <w:rFonts w:ascii="Times New Roman" w:hAnsi="Times New Roman" w:cs="Times New Roman"/>
          <w:sz w:val="28"/>
          <w:szCs w:val="28"/>
        </w:rPr>
      </w:pPr>
    </w:p>
    <w:p w:rsidR="005519FE" w:rsidRPr="00ED3B83" w:rsidRDefault="005519FE" w:rsidP="005519FE">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«отлично»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w:t>
      </w:r>
      <w:proofErr w:type="gramStart"/>
      <w:r w:rsidRPr="00ED3B83">
        <w:rPr>
          <w:rFonts w:ascii="Times New Roman" w:hAnsi="Times New Roman" w:cs="Times New Roman"/>
          <w:sz w:val="28"/>
          <w:szCs w:val="28"/>
        </w:rPr>
        <w:t>При ответе студент должен демонстрировать высокий уровень знания соответствующей темы и творческий подход к обоснованию своей точки зрения;</w:t>
      </w:r>
      <w:proofErr w:type="gramEnd"/>
    </w:p>
    <w:p w:rsidR="005519FE" w:rsidRPr="00ED3B83" w:rsidRDefault="005519FE" w:rsidP="005519FE">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«хорошо»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однако отстаивал свою </w:t>
      </w:r>
      <w:r w:rsidRPr="00ED3B83">
        <w:rPr>
          <w:rFonts w:ascii="Times New Roman" w:hAnsi="Times New Roman" w:cs="Times New Roman"/>
          <w:sz w:val="28"/>
          <w:szCs w:val="28"/>
        </w:rPr>
        <w:lastRenderedPageBreak/>
        <w:t>позицию недостаточно аргументировано, а так же если его выступления не соответствуют требованиям, предъявляемым к оценке отлично;</w:t>
      </w:r>
    </w:p>
    <w:p w:rsidR="005519FE" w:rsidRPr="00ED3B83" w:rsidRDefault="005519FE" w:rsidP="005519FE">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«удовлетворительно»</w:t>
      </w:r>
      <w:r w:rsidRPr="00ED3B83">
        <w:rPr>
          <w:rFonts w:ascii="Times New Roman" w:hAnsi="Times New Roman" w:cs="Times New Roman"/>
          <w:sz w:val="28"/>
          <w:szCs w:val="28"/>
        </w:rPr>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5519FE" w:rsidRPr="00ED3B83" w:rsidRDefault="005519FE" w:rsidP="005519FE">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«неудовлетворительно»</w:t>
      </w:r>
      <w:r w:rsidRPr="00ED3B83">
        <w:rPr>
          <w:rFonts w:ascii="Times New Roman" w:hAnsi="Times New Roman" w:cs="Times New Roman"/>
          <w:sz w:val="28"/>
          <w:szCs w:val="28"/>
        </w:rPr>
        <w:t xml:space="preserve"> выставляется, если студент не имеет необходимый объем знаний по теме и не раскрыл тему в реферате, докладе.</w:t>
      </w:r>
    </w:p>
    <w:p w:rsidR="005519FE" w:rsidRPr="00ED3B83" w:rsidRDefault="005519FE" w:rsidP="005519FE">
      <w:pPr>
        <w:spacing w:after="0"/>
        <w:jc w:val="both"/>
        <w:rPr>
          <w:rFonts w:ascii="Times New Roman" w:hAnsi="Times New Roman" w:cs="Times New Roman"/>
          <w:sz w:val="28"/>
          <w:szCs w:val="28"/>
        </w:rPr>
      </w:pPr>
    </w:p>
    <w:p w:rsidR="005519FE" w:rsidRPr="00ED3B83" w:rsidRDefault="005519FE" w:rsidP="005519FE">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«зачтено»</w:t>
      </w:r>
      <w:r w:rsidRPr="00ED3B83">
        <w:rPr>
          <w:rFonts w:ascii="Times New Roman" w:hAnsi="Times New Roman" w:cs="Times New Roman"/>
          <w:sz w:val="28"/>
          <w:szCs w:val="28"/>
        </w:rPr>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5519FE" w:rsidRPr="00ED3B83" w:rsidRDefault="005519FE" w:rsidP="005519FE">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«не зачтено»</w:t>
      </w:r>
      <w:r w:rsidRPr="00ED3B83">
        <w:rPr>
          <w:rFonts w:ascii="Times New Roman" w:hAnsi="Times New Roman" w:cs="Times New Roman"/>
          <w:sz w:val="28"/>
          <w:szCs w:val="28"/>
        </w:rPr>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5519FE" w:rsidRPr="00D922EE" w:rsidRDefault="005519FE" w:rsidP="005519FE">
      <w:pPr>
        <w:spacing w:after="0"/>
        <w:jc w:val="both"/>
        <w:rPr>
          <w:rFonts w:ascii="Times New Roman" w:hAnsi="Times New Roman" w:cs="Times New Roman"/>
          <w:sz w:val="28"/>
          <w:szCs w:val="28"/>
        </w:rPr>
      </w:pPr>
    </w:p>
    <w:p w:rsidR="002F4B21" w:rsidRPr="005519FE" w:rsidRDefault="002F4B21" w:rsidP="005519FE">
      <w:pPr>
        <w:spacing w:after="0"/>
        <w:jc w:val="both"/>
        <w:rPr>
          <w:rFonts w:ascii="Times New Roman" w:hAnsi="Times New Roman" w:cs="Times New Roman"/>
          <w:sz w:val="28"/>
          <w:szCs w:val="28"/>
        </w:rPr>
      </w:pPr>
    </w:p>
    <w:sectPr w:rsidR="002F4B21" w:rsidRPr="005519FE" w:rsidSect="00D922E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19FE"/>
    <w:rsid w:val="002F4B21"/>
    <w:rsid w:val="0055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F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2</cp:revision>
  <dcterms:created xsi:type="dcterms:W3CDTF">2018-10-19T12:55:00Z</dcterms:created>
  <dcterms:modified xsi:type="dcterms:W3CDTF">2018-10-19T12:57:00Z</dcterms:modified>
</cp:coreProperties>
</file>