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17" w:rsidRPr="00397345" w:rsidRDefault="00605017" w:rsidP="00075BDF">
      <w:pPr>
        <w:spacing w:after="0"/>
        <w:ind w:right="567"/>
        <w:jc w:val="center"/>
        <w:rPr>
          <w:rFonts w:ascii="Times New Roman" w:hAnsi="Times New Roman"/>
          <w:b/>
          <w:sz w:val="28"/>
          <w:szCs w:val="28"/>
        </w:rPr>
      </w:pPr>
      <w:r w:rsidRPr="00397345">
        <w:rPr>
          <w:rFonts w:ascii="Times New Roman" w:hAnsi="Times New Roman"/>
          <w:b/>
          <w:sz w:val="28"/>
          <w:szCs w:val="28"/>
        </w:rPr>
        <w:t>Аналитическая записка</w:t>
      </w:r>
    </w:p>
    <w:p w:rsidR="00605017" w:rsidRDefault="00605017" w:rsidP="00FA2DDD">
      <w:pPr>
        <w:spacing w:after="0"/>
        <w:ind w:left="1134" w:right="567"/>
        <w:jc w:val="right"/>
        <w:rPr>
          <w:rFonts w:ascii="Times New Roman" w:hAnsi="Times New Roman"/>
          <w:sz w:val="28"/>
          <w:szCs w:val="28"/>
        </w:rPr>
      </w:pPr>
    </w:p>
    <w:p w:rsidR="00605017" w:rsidRDefault="00605017" w:rsidP="00075BDF">
      <w:pPr>
        <w:spacing w:after="0"/>
        <w:ind w:left="113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«Умение слушать и понимать музыку -  </w:t>
      </w:r>
    </w:p>
    <w:p w:rsidR="00605017" w:rsidRDefault="00605017" w:rsidP="00075BDF">
      <w:pPr>
        <w:spacing w:after="0"/>
        <w:ind w:left="113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из элементарных признаков </w:t>
      </w:r>
    </w:p>
    <w:p w:rsidR="00605017" w:rsidRDefault="00605017" w:rsidP="00075BDF">
      <w:pPr>
        <w:spacing w:after="0"/>
        <w:ind w:left="113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эстетической культуры, без этого невозможно </w:t>
      </w:r>
    </w:p>
    <w:p w:rsidR="00605017" w:rsidRDefault="00605017" w:rsidP="00075BDF">
      <w:pPr>
        <w:spacing w:after="0"/>
        <w:ind w:left="1134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представить полноценного воспитания»</w:t>
      </w:r>
    </w:p>
    <w:p w:rsidR="00605017" w:rsidRPr="00F748A8" w:rsidRDefault="00605017" w:rsidP="00FA2DDD">
      <w:pPr>
        <w:spacing w:after="0"/>
        <w:ind w:left="1134" w:righ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В.А.Сухомлинский</w:t>
      </w:r>
    </w:p>
    <w:p w:rsidR="00605017" w:rsidRPr="00F748A8" w:rsidRDefault="00605017" w:rsidP="00FA2DDD">
      <w:pPr>
        <w:spacing w:after="0"/>
        <w:ind w:left="1134" w:right="567"/>
        <w:jc w:val="right"/>
        <w:rPr>
          <w:rFonts w:ascii="Times New Roman" w:hAnsi="Times New Roman"/>
          <w:sz w:val="28"/>
          <w:szCs w:val="28"/>
        </w:rPr>
      </w:pPr>
    </w:p>
    <w:p w:rsidR="00605017" w:rsidRPr="00436BE3" w:rsidRDefault="00605017" w:rsidP="00D477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14A0">
        <w:rPr>
          <w:rFonts w:ascii="Times New Roman" w:hAnsi="Times New Roman"/>
          <w:sz w:val="28"/>
          <w:szCs w:val="24"/>
        </w:rPr>
        <w:t>Музыкальное  воспитание -  это  не  воспитание  музыканта, а,  прежде всего,  воспитание  человека.  Одна  из  важных  задач,  стоящих  перед  общ</w:t>
      </w:r>
      <w:r w:rsidRPr="00E114A0">
        <w:rPr>
          <w:rFonts w:ascii="Times New Roman" w:hAnsi="Times New Roman"/>
          <w:sz w:val="28"/>
          <w:szCs w:val="24"/>
        </w:rPr>
        <w:t>е</w:t>
      </w:r>
      <w:r w:rsidRPr="00E114A0">
        <w:rPr>
          <w:rFonts w:ascii="Times New Roman" w:hAnsi="Times New Roman"/>
          <w:sz w:val="28"/>
          <w:szCs w:val="24"/>
        </w:rPr>
        <w:t>ст</w:t>
      </w:r>
      <w:r>
        <w:rPr>
          <w:rFonts w:ascii="Times New Roman" w:hAnsi="Times New Roman"/>
          <w:sz w:val="28"/>
          <w:szCs w:val="24"/>
        </w:rPr>
        <w:t xml:space="preserve">вом, </w:t>
      </w:r>
      <w:r w:rsidRPr="00E114A0">
        <w:rPr>
          <w:rFonts w:ascii="Times New Roman" w:hAnsi="Times New Roman"/>
          <w:sz w:val="28"/>
          <w:szCs w:val="24"/>
        </w:rPr>
        <w:t xml:space="preserve">  воспитание  гармонической  личности.  Это,  прежде  всего,  формир</w:t>
      </w:r>
      <w:r w:rsidRPr="00E114A0">
        <w:rPr>
          <w:rFonts w:ascii="Times New Roman" w:hAnsi="Times New Roman"/>
          <w:sz w:val="28"/>
          <w:szCs w:val="24"/>
        </w:rPr>
        <w:t>о</w:t>
      </w:r>
      <w:r w:rsidRPr="00E114A0">
        <w:rPr>
          <w:rFonts w:ascii="Times New Roman" w:hAnsi="Times New Roman"/>
          <w:sz w:val="28"/>
          <w:szCs w:val="24"/>
        </w:rPr>
        <w:t>вание  духовной  культуры,  частью  которой  является  музыкальная  культура</w:t>
      </w:r>
      <w:r>
        <w:rPr>
          <w:rFonts w:ascii="Times New Roman" w:hAnsi="Times New Roman"/>
          <w:sz w:val="28"/>
          <w:szCs w:val="24"/>
        </w:rPr>
        <w:t xml:space="preserve">.  Цель учителя музыки: </w:t>
      </w:r>
      <w:r w:rsidRPr="00532EDC">
        <w:rPr>
          <w:rFonts w:ascii="Times New Roman" w:hAnsi="Times New Roman"/>
          <w:sz w:val="28"/>
          <w:szCs w:val="24"/>
        </w:rPr>
        <w:t>развивать интерес детей к музыкальному искусству,  ра</w:t>
      </w:r>
      <w:r w:rsidRPr="00532EDC">
        <w:rPr>
          <w:rFonts w:ascii="Times New Roman" w:hAnsi="Times New Roman"/>
          <w:sz w:val="28"/>
          <w:szCs w:val="24"/>
        </w:rPr>
        <w:t>з</w:t>
      </w:r>
      <w:r>
        <w:rPr>
          <w:rFonts w:ascii="Times New Roman" w:hAnsi="Times New Roman"/>
          <w:sz w:val="28"/>
          <w:szCs w:val="24"/>
        </w:rPr>
        <w:t>вивать  творческие способности.</w:t>
      </w:r>
      <w:r w:rsidRPr="00532ED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Задачи своей деятельности я вижу в формир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вании</w:t>
      </w:r>
      <w:r w:rsidRPr="00436BE3">
        <w:rPr>
          <w:rFonts w:ascii="Times New Roman" w:hAnsi="Times New Roman"/>
          <w:sz w:val="28"/>
          <w:szCs w:val="24"/>
        </w:rPr>
        <w:t xml:space="preserve"> музы</w:t>
      </w:r>
      <w:r>
        <w:rPr>
          <w:rFonts w:ascii="Times New Roman" w:hAnsi="Times New Roman"/>
          <w:sz w:val="28"/>
          <w:szCs w:val="24"/>
        </w:rPr>
        <w:t xml:space="preserve">кальной  культуры, развитии </w:t>
      </w:r>
      <w:r w:rsidRPr="00436BE3">
        <w:rPr>
          <w:rFonts w:ascii="Times New Roman" w:hAnsi="Times New Roman"/>
          <w:sz w:val="28"/>
          <w:szCs w:val="24"/>
        </w:rPr>
        <w:t>музыкаль</w:t>
      </w:r>
      <w:r>
        <w:rPr>
          <w:rFonts w:ascii="Times New Roman" w:hAnsi="Times New Roman"/>
          <w:sz w:val="28"/>
          <w:szCs w:val="24"/>
        </w:rPr>
        <w:t>ного, художественного</w:t>
      </w:r>
      <w:r w:rsidRPr="00436BE3">
        <w:rPr>
          <w:rFonts w:ascii="Times New Roman" w:hAnsi="Times New Roman"/>
          <w:sz w:val="28"/>
          <w:szCs w:val="24"/>
        </w:rPr>
        <w:t xml:space="preserve">  и э</w:t>
      </w:r>
      <w:r w:rsidRPr="00436BE3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>тетического</w:t>
      </w:r>
      <w:r w:rsidRPr="00436BE3">
        <w:rPr>
          <w:rFonts w:ascii="Times New Roman" w:hAnsi="Times New Roman"/>
          <w:sz w:val="28"/>
          <w:szCs w:val="24"/>
        </w:rPr>
        <w:t xml:space="preserve">  вкус</w:t>
      </w:r>
      <w:r>
        <w:rPr>
          <w:rFonts w:ascii="Times New Roman" w:hAnsi="Times New Roman"/>
          <w:sz w:val="28"/>
          <w:szCs w:val="24"/>
        </w:rPr>
        <w:t xml:space="preserve">а; в </w:t>
      </w:r>
      <w:r>
        <w:rPr>
          <w:rFonts w:ascii="Times New Roman" w:hAnsi="Times New Roman"/>
          <w:sz w:val="28"/>
          <w:szCs w:val="28"/>
        </w:rPr>
        <w:t>разработке, апробации и мониторинга  по выявлению сформированности музыкально-эстетических качеств;</w:t>
      </w:r>
      <w:r w:rsidRPr="00436B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анализе полученных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зультатов.</w:t>
      </w:r>
    </w:p>
    <w:p w:rsidR="00605017" w:rsidRDefault="00605017" w:rsidP="00D477D3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своих уроках всегда хотела привить детям любовь к музыке, развить музыкально-эстетические качества. Ведь </w:t>
      </w:r>
      <w:r>
        <w:rPr>
          <w:rFonts w:ascii="Times New Roman" w:hAnsi="Times New Roman"/>
          <w:sz w:val="28"/>
        </w:rPr>
        <w:t>м</w:t>
      </w:r>
      <w:r w:rsidRPr="00997896">
        <w:rPr>
          <w:rFonts w:ascii="Times New Roman" w:hAnsi="Times New Roman"/>
          <w:sz w:val="28"/>
        </w:rPr>
        <w:t>узыка выявляет способность кажд</w:t>
      </w:r>
      <w:r w:rsidRPr="00997896">
        <w:rPr>
          <w:rFonts w:ascii="Times New Roman" w:hAnsi="Times New Roman"/>
          <w:sz w:val="28"/>
        </w:rPr>
        <w:t>о</w:t>
      </w:r>
      <w:r w:rsidRPr="00997896">
        <w:rPr>
          <w:rFonts w:ascii="Times New Roman" w:hAnsi="Times New Roman"/>
          <w:sz w:val="28"/>
        </w:rPr>
        <w:t>го человека переживать сложнейшие чувства, придает людям нравственные с</w:t>
      </w:r>
      <w:r w:rsidRPr="00997896">
        <w:rPr>
          <w:rFonts w:ascii="Times New Roman" w:hAnsi="Times New Roman"/>
          <w:sz w:val="28"/>
        </w:rPr>
        <w:t>и</w:t>
      </w:r>
      <w:r w:rsidRPr="00997896">
        <w:rPr>
          <w:rFonts w:ascii="Times New Roman" w:hAnsi="Times New Roman"/>
          <w:sz w:val="28"/>
        </w:rPr>
        <w:t>лы, воспитывает мужество, веру в жизнь, красоту, обогащает чувство и инте</w:t>
      </w:r>
      <w:r w:rsidRPr="00997896">
        <w:rPr>
          <w:rFonts w:ascii="Times New Roman" w:hAnsi="Times New Roman"/>
          <w:sz w:val="28"/>
        </w:rPr>
        <w:t>л</w:t>
      </w:r>
      <w:r w:rsidRPr="00997896">
        <w:rPr>
          <w:rFonts w:ascii="Times New Roman" w:hAnsi="Times New Roman"/>
          <w:sz w:val="28"/>
        </w:rPr>
        <w:t>лект.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>В своей  педагогической деятельности  столкнулась именно с этой пр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блемой. Процесс слушания музыки проходит во всех видах деятельности: раз</w:t>
      </w:r>
      <w:r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 xml:space="preserve">чивание песни, игра на детских музыкальных инструментах, музыкально-ритмические движения – все это развивает слух, чувство ритма, ансамбль. </w:t>
      </w:r>
      <w:r w:rsidRPr="004E2435">
        <w:rPr>
          <w:rFonts w:ascii="Times New Roman" w:hAnsi="Times New Roman"/>
          <w:sz w:val="28"/>
          <w:szCs w:val="28"/>
        </w:rPr>
        <w:t>Вм</w:t>
      </w:r>
      <w:r w:rsidRPr="004E2435">
        <w:rPr>
          <w:rFonts w:ascii="Times New Roman" w:hAnsi="Times New Roman"/>
          <w:sz w:val="28"/>
          <w:szCs w:val="28"/>
        </w:rPr>
        <w:t>е</w:t>
      </w:r>
      <w:r w:rsidRPr="004E2435">
        <w:rPr>
          <w:rFonts w:ascii="Times New Roman" w:hAnsi="Times New Roman"/>
          <w:sz w:val="28"/>
          <w:szCs w:val="28"/>
        </w:rPr>
        <w:t xml:space="preserve">сте с тем восприятие </w:t>
      </w:r>
      <w:r>
        <w:rPr>
          <w:rFonts w:ascii="Times New Roman" w:hAnsi="Times New Roman"/>
          <w:sz w:val="28"/>
          <w:szCs w:val="28"/>
        </w:rPr>
        <w:t xml:space="preserve">(слушание) </w:t>
      </w:r>
      <w:r w:rsidRPr="004E2435">
        <w:rPr>
          <w:rFonts w:ascii="Times New Roman" w:hAnsi="Times New Roman"/>
          <w:sz w:val="28"/>
          <w:szCs w:val="28"/>
        </w:rPr>
        <w:t>музыки является и самостоятельным видом деятельности на уроке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4"/>
        </w:rPr>
        <w:t>Таким образом,  я воспитываю слушательскую культ</w:t>
      </w:r>
      <w:r>
        <w:rPr>
          <w:rFonts w:ascii="Times New Roman" w:hAnsi="Times New Roman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>ру. Поэтому  мною была выбрана методическая тема «</w:t>
      </w:r>
      <w:r>
        <w:rPr>
          <w:rFonts w:ascii="Times New Roman" w:hAnsi="Times New Roman"/>
          <w:sz w:val="28"/>
          <w:szCs w:val="28"/>
        </w:rPr>
        <w:t xml:space="preserve">Восприятие музыки как </w:t>
      </w:r>
      <w:r w:rsidRPr="00E114A0">
        <w:rPr>
          <w:rFonts w:ascii="Times New Roman" w:hAnsi="Times New Roman"/>
          <w:sz w:val="28"/>
          <w:szCs w:val="28"/>
        </w:rPr>
        <w:t xml:space="preserve">средство развития музыкально-эстетических качеств </w:t>
      </w:r>
      <w:r>
        <w:rPr>
          <w:rFonts w:ascii="Times New Roman" w:hAnsi="Times New Roman"/>
          <w:sz w:val="28"/>
          <w:szCs w:val="28"/>
        </w:rPr>
        <w:t>обучающихся»</w:t>
      </w:r>
      <w:r>
        <w:rPr>
          <w:rFonts w:ascii="Times New Roman" w:hAnsi="Times New Roman"/>
          <w:sz w:val="28"/>
          <w:szCs w:val="24"/>
        </w:rPr>
        <w:t>, что сп</w:t>
      </w:r>
      <w:r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собствует </w:t>
      </w:r>
      <w:r>
        <w:rPr>
          <w:rFonts w:ascii="Times New Roman" w:hAnsi="Times New Roman"/>
          <w:sz w:val="28"/>
          <w:szCs w:val="28"/>
        </w:rPr>
        <w:t>формированию и развитию музыкально-эстетических качеств 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ников через восприятие музыки.</w:t>
      </w:r>
    </w:p>
    <w:p w:rsidR="00605017" w:rsidRPr="00E114A0" w:rsidRDefault="00605017" w:rsidP="008219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уроке учащиеся знакомятся с музыкальными произведениями, более сложными по сравнению с теми, которые могут исполнить сами. Процесс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шания таких произведений не сводится лишь к знакомству с музыкой. Считаю, что моя задача - формировать у обучающихся навыки и умения, необходимые для полноценного восприятия ими музыкальных произведений, развивать у них музыкальные, творческие  способности, а также интерес и музыкальных вкус. </w:t>
      </w:r>
      <w:r w:rsidRPr="00E114A0">
        <w:rPr>
          <w:rFonts w:ascii="Times New Roman" w:hAnsi="Times New Roman"/>
          <w:sz w:val="28"/>
          <w:szCs w:val="28"/>
        </w:rPr>
        <w:t>Важным условием развития умения мыслить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4A0">
        <w:rPr>
          <w:rFonts w:ascii="Times New Roman" w:hAnsi="Times New Roman"/>
          <w:sz w:val="28"/>
          <w:szCs w:val="28"/>
        </w:rPr>
        <w:t>является непосредственное эм</w:t>
      </w:r>
      <w:r w:rsidRPr="00E114A0">
        <w:rPr>
          <w:rFonts w:ascii="Times New Roman" w:hAnsi="Times New Roman"/>
          <w:sz w:val="28"/>
          <w:szCs w:val="28"/>
        </w:rPr>
        <w:t>о</w:t>
      </w:r>
      <w:r w:rsidRPr="00E114A0">
        <w:rPr>
          <w:rFonts w:ascii="Times New Roman" w:hAnsi="Times New Roman"/>
          <w:sz w:val="28"/>
          <w:szCs w:val="28"/>
        </w:rPr>
        <w:lastRenderedPageBreak/>
        <w:t>циональное восприятие. Лишь после него можно переходить к детальному ра</w:t>
      </w:r>
      <w:r w:rsidRPr="00E114A0">
        <w:rPr>
          <w:rFonts w:ascii="Times New Roman" w:hAnsi="Times New Roman"/>
          <w:sz w:val="28"/>
          <w:szCs w:val="28"/>
        </w:rPr>
        <w:t>з</w:t>
      </w:r>
      <w:r w:rsidRPr="00E114A0">
        <w:rPr>
          <w:rFonts w:ascii="Times New Roman" w:hAnsi="Times New Roman"/>
          <w:sz w:val="28"/>
          <w:szCs w:val="28"/>
        </w:rPr>
        <w:t>бору произведений.</w:t>
      </w:r>
    </w:p>
    <w:p w:rsidR="00605017" w:rsidRDefault="00605017" w:rsidP="00E2710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своих уроках большое внимание уделяю восприятию, слушанию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зыки. Наблюдения показывают, что научить детей активно слушать музыку – дело сложное. Задача заключается именно в том, чтобы процесс восприятия был активным, творческим.</w:t>
      </w:r>
    </w:p>
    <w:p w:rsidR="00605017" w:rsidRDefault="00605017" w:rsidP="00E27109">
      <w:pPr>
        <w:pStyle w:val="a3"/>
        <w:spacing w:after="0"/>
        <w:ind w:left="0" w:firstLine="708"/>
        <w:jc w:val="both"/>
        <w:rPr>
          <w:rStyle w:val="c0"/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Исходя из этого, организацию учебной деятельности учащихся я строю на основе системно-деятельностного подхода. </w:t>
      </w:r>
      <w:r w:rsidRPr="008828BA">
        <w:rPr>
          <w:rStyle w:val="c0"/>
          <w:rFonts w:ascii="Times New Roman" w:hAnsi="Times New Roman"/>
          <w:sz w:val="28"/>
        </w:rPr>
        <w:t>Принцип деятельности заключается в том, что формирование личности ученика и продвижение его в развитии ос</w:t>
      </w:r>
      <w:r w:rsidRPr="008828BA">
        <w:rPr>
          <w:rStyle w:val="c0"/>
          <w:rFonts w:ascii="Times New Roman" w:hAnsi="Times New Roman"/>
          <w:sz w:val="28"/>
        </w:rPr>
        <w:t>у</w:t>
      </w:r>
      <w:r w:rsidRPr="008828BA">
        <w:rPr>
          <w:rStyle w:val="c0"/>
          <w:rFonts w:ascii="Times New Roman" w:hAnsi="Times New Roman"/>
          <w:sz w:val="28"/>
        </w:rPr>
        <w:t>ществляется не тогда, когда он воспринимает знания в готовом виде, а в пр</w:t>
      </w:r>
      <w:r w:rsidRPr="008828BA">
        <w:rPr>
          <w:rStyle w:val="c0"/>
          <w:rFonts w:ascii="Times New Roman" w:hAnsi="Times New Roman"/>
          <w:sz w:val="28"/>
        </w:rPr>
        <w:t>о</w:t>
      </w:r>
      <w:r w:rsidRPr="008828BA">
        <w:rPr>
          <w:rStyle w:val="c0"/>
          <w:rFonts w:ascii="Times New Roman" w:hAnsi="Times New Roman"/>
          <w:sz w:val="28"/>
        </w:rPr>
        <w:t>цессе его собственной деятельности, направленной на «открытие нового зн</w:t>
      </w:r>
      <w:r w:rsidRPr="008828BA">
        <w:rPr>
          <w:rStyle w:val="c0"/>
          <w:rFonts w:ascii="Times New Roman" w:hAnsi="Times New Roman"/>
          <w:sz w:val="28"/>
        </w:rPr>
        <w:t>а</w:t>
      </w:r>
      <w:r w:rsidRPr="008828BA">
        <w:rPr>
          <w:rStyle w:val="c0"/>
          <w:rFonts w:ascii="Times New Roman" w:hAnsi="Times New Roman"/>
          <w:sz w:val="28"/>
        </w:rPr>
        <w:t>ния». Китайская мудрость гласит «Я слышу – я забываю, я вижу – я запоминаю, я делаю – я усваиваю».</w:t>
      </w:r>
    </w:p>
    <w:p w:rsidR="00605017" w:rsidRPr="00E27109" w:rsidRDefault="00605017" w:rsidP="00E2710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на уроке </w:t>
      </w:r>
      <w:r w:rsidRPr="008828BA">
        <w:rPr>
          <w:rFonts w:ascii="Times New Roman" w:hAnsi="Times New Roman"/>
          <w:sz w:val="28"/>
          <w:szCs w:val="28"/>
        </w:rPr>
        <w:t>делаю опору на современные образовательные технологии:</w:t>
      </w:r>
    </w:p>
    <w:p w:rsidR="00605017" w:rsidRDefault="00605017" w:rsidP="00FA2D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информационно-коммуникативные технологии;</w:t>
      </w:r>
    </w:p>
    <w:p w:rsidR="00605017" w:rsidRDefault="00605017" w:rsidP="00FA2DD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проектов;</w:t>
      </w:r>
    </w:p>
    <w:p w:rsidR="00605017" w:rsidRPr="00A949B2" w:rsidRDefault="00605017" w:rsidP="00B8598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949B2">
        <w:rPr>
          <w:rFonts w:ascii="Times New Roman" w:hAnsi="Times New Roman"/>
          <w:sz w:val="28"/>
          <w:szCs w:val="28"/>
        </w:rPr>
        <w:t>здоровьесберегающие технологии.</w:t>
      </w:r>
    </w:p>
    <w:p w:rsidR="00605017" w:rsidRPr="00A949B2" w:rsidRDefault="00605017" w:rsidP="00E2710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49B2">
        <w:rPr>
          <w:rFonts w:ascii="Times New Roman" w:hAnsi="Times New Roman"/>
          <w:color w:val="000000"/>
          <w:sz w:val="28"/>
          <w:szCs w:val="27"/>
        </w:rPr>
        <w:t>Свои уроки я не мыслю без широкого  применения информационных те</w:t>
      </w:r>
      <w:r w:rsidRPr="00A949B2">
        <w:rPr>
          <w:rFonts w:ascii="Times New Roman" w:hAnsi="Times New Roman"/>
          <w:color w:val="000000"/>
          <w:sz w:val="28"/>
          <w:szCs w:val="27"/>
        </w:rPr>
        <w:t>х</w:t>
      </w:r>
      <w:r w:rsidRPr="00A949B2">
        <w:rPr>
          <w:rFonts w:ascii="Times New Roman" w:hAnsi="Times New Roman"/>
          <w:color w:val="000000"/>
          <w:sz w:val="28"/>
          <w:szCs w:val="27"/>
        </w:rPr>
        <w:t>нологий. Именно ИКТ позволяют в полной мере раскрыть педагогические, д</w:t>
      </w:r>
      <w:r w:rsidRPr="00A949B2">
        <w:rPr>
          <w:rFonts w:ascii="Times New Roman" w:hAnsi="Times New Roman"/>
          <w:color w:val="000000"/>
          <w:sz w:val="28"/>
          <w:szCs w:val="27"/>
        </w:rPr>
        <w:t>и</w:t>
      </w:r>
      <w:r w:rsidRPr="00A949B2">
        <w:rPr>
          <w:rFonts w:ascii="Times New Roman" w:hAnsi="Times New Roman"/>
          <w:color w:val="000000"/>
          <w:sz w:val="28"/>
          <w:szCs w:val="27"/>
        </w:rPr>
        <w:t>дактические функции методов, реализовывать заложенные в них потенциал</w:t>
      </w:r>
      <w:r w:rsidRPr="00A949B2">
        <w:rPr>
          <w:rFonts w:ascii="Times New Roman" w:hAnsi="Times New Roman"/>
          <w:color w:val="000000"/>
          <w:sz w:val="28"/>
          <w:szCs w:val="27"/>
        </w:rPr>
        <w:t>ь</w:t>
      </w:r>
      <w:r w:rsidRPr="00A949B2">
        <w:rPr>
          <w:rFonts w:ascii="Times New Roman" w:hAnsi="Times New Roman"/>
          <w:color w:val="000000"/>
          <w:sz w:val="28"/>
          <w:szCs w:val="27"/>
        </w:rPr>
        <w:t>ные возможности</w:t>
      </w:r>
      <w:r w:rsidRPr="00B85986">
        <w:rPr>
          <w:color w:val="000000"/>
          <w:sz w:val="28"/>
          <w:szCs w:val="27"/>
        </w:rPr>
        <w:t>.</w:t>
      </w:r>
      <w:r>
        <w:rPr>
          <w:color w:val="000000"/>
          <w:sz w:val="28"/>
          <w:szCs w:val="27"/>
        </w:rPr>
        <w:t xml:space="preserve">  </w:t>
      </w:r>
      <w:r w:rsidRPr="00A949B2">
        <w:rPr>
          <w:rFonts w:ascii="Times New Roman" w:hAnsi="Times New Roman"/>
          <w:sz w:val="28"/>
          <w:szCs w:val="24"/>
        </w:rPr>
        <w:t xml:space="preserve">При  подготовке  уроков использую материалы интернета. </w:t>
      </w:r>
      <w:r w:rsidRPr="00A949B2">
        <w:rPr>
          <w:rFonts w:ascii="Times New Roman" w:hAnsi="Times New Roman"/>
          <w:sz w:val="28"/>
        </w:rPr>
        <w:t>Огромную помощь в работе мне оказывают музыкальные программы: «Энци</w:t>
      </w:r>
      <w:r w:rsidRPr="00A949B2">
        <w:rPr>
          <w:rFonts w:ascii="Times New Roman" w:hAnsi="Times New Roman"/>
          <w:sz w:val="28"/>
        </w:rPr>
        <w:t>к</w:t>
      </w:r>
      <w:r w:rsidRPr="00A949B2">
        <w:rPr>
          <w:rFonts w:ascii="Times New Roman" w:hAnsi="Times New Roman"/>
          <w:sz w:val="28"/>
        </w:rPr>
        <w:t>лопедия классической музыки» («Кирилл и Мефодий»), «Энциклопедия теа</w:t>
      </w:r>
      <w:r w:rsidRPr="00A949B2">
        <w:rPr>
          <w:rFonts w:ascii="Times New Roman" w:hAnsi="Times New Roman"/>
          <w:sz w:val="28"/>
        </w:rPr>
        <w:t>т</w:t>
      </w:r>
      <w:r w:rsidRPr="00A949B2">
        <w:rPr>
          <w:rFonts w:ascii="Times New Roman" w:hAnsi="Times New Roman"/>
          <w:sz w:val="28"/>
        </w:rPr>
        <w:t xml:space="preserve">ра»,  сборники композиторов,  «Шедевры музыки», «Музыкальный класс». </w:t>
      </w:r>
      <w:r w:rsidRPr="00A949B2">
        <w:rPr>
          <w:rFonts w:ascii="Times New Roman" w:hAnsi="Times New Roman"/>
          <w:sz w:val="28"/>
          <w:szCs w:val="28"/>
        </w:rPr>
        <w:t xml:space="preserve">В урочной и внеурочной деятельности активно использую </w:t>
      </w:r>
      <w:r>
        <w:rPr>
          <w:rFonts w:ascii="Times New Roman" w:hAnsi="Times New Roman"/>
          <w:sz w:val="28"/>
          <w:szCs w:val="28"/>
        </w:rPr>
        <w:t xml:space="preserve">собственные </w:t>
      </w:r>
      <w:r w:rsidRPr="00A949B2">
        <w:rPr>
          <w:rFonts w:ascii="Times New Roman" w:hAnsi="Times New Roman"/>
          <w:sz w:val="28"/>
          <w:szCs w:val="28"/>
        </w:rPr>
        <w:t>мульт</w:t>
      </w:r>
      <w:r w:rsidRPr="00A949B2">
        <w:rPr>
          <w:rFonts w:ascii="Times New Roman" w:hAnsi="Times New Roman"/>
          <w:sz w:val="28"/>
          <w:szCs w:val="28"/>
        </w:rPr>
        <w:t>и</w:t>
      </w:r>
      <w:r w:rsidRPr="00A949B2">
        <w:rPr>
          <w:rFonts w:ascii="Times New Roman" w:hAnsi="Times New Roman"/>
          <w:sz w:val="28"/>
          <w:szCs w:val="28"/>
        </w:rPr>
        <w:t>медийные презентации, которые способствуют более глубокому</w:t>
      </w:r>
      <w:r>
        <w:rPr>
          <w:rFonts w:ascii="Times New Roman" w:hAnsi="Times New Roman"/>
          <w:sz w:val="28"/>
          <w:szCs w:val="28"/>
        </w:rPr>
        <w:t xml:space="preserve"> восприятию музыкальных произведений.</w:t>
      </w:r>
    </w:p>
    <w:p w:rsidR="00605017" w:rsidRPr="00B85986" w:rsidRDefault="00605017" w:rsidP="00E27109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7"/>
        </w:rPr>
      </w:pPr>
      <w:r w:rsidRPr="00B85986">
        <w:rPr>
          <w:color w:val="000000"/>
          <w:sz w:val="28"/>
          <w:szCs w:val="27"/>
        </w:rPr>
        <w:t>Актуальным для преподавания музыки в общеобразовательной школе становится широкое использование технических средств обучения: музыкал</w:t>
      </w:r>
      <w:r w:rsidRPr="00B85986">
        <w:rPr>
          <w:color w:val="000000"/>
          <w:sz w:val="28"/>
          <w:szCs w:val="27"/>
        </w:rPr>
        <w:t>ь</w:t>
      </w:r>
      <w:r w:rsidRPr="00B85986">
        <w:rPr>
          <w:color w:val="000000"/>
          <w:sz w:val="28"/>
          <w:szCs w:val="27"/>
        </w:rPr>
        <w:t>ного центра, телевизора, видеомагнитофона, синтезатора, которые могут быть применены на уроках музыки, при звуковом</w:t>
      </w:r>
      <w:r>
        <w:rPr>
          <w:color w:val="000000"/>
          <w:sz w:val="28"/>
          <w:szCs w:val="27"/>
        </w:rPr>
        <w:t xml:space="preserve"> оформлении  школьных праздн</w:t>
      </w:r>
      <w:r>
        <w:rPr>
          <w:color w:val="000000"/>
          <w:sz w:val="28"/>
          <w:szCs w:val="27"/>
        </w:rPr>
        <w:t>и</w:t>
      </w:r>
      <w:r>
        <w:rPr>
          <w:color w:val="000000"/>
          <w:sz w:val="28"/>
          <w:szCs w:val="27"/>
        </w:rPr>
        <w:t xml:space="preserve">ков. К </w:t>
      </w:r>
      <w:r w:rsidRPr="00B85986">
        <w:rPr>
          <w:color w:val="000000"/>
          <w:sz w:val="28"/>
          <w:szCs w:val="27"/>
        </w:rPr>
        <w:t>безусловным достоинствам цифрового электронного инструмента – си</w:t>
      </w:r>
      <w:r w:rsidRPr="00B85986">
        <w:rPr>
          <w:color w:val="000000"/>
          <w:sz w:val="28"/>
          <w:szCs w:val="27"/>
        </w:rPr>
        <w:t>н</w:t>
      </w:r>
      <w:r w:rsidRPr="00B85986">
        <w:rPr>
          <w:color w:val="000000"/>
          <w:sz w:val="28"/>
          <w:szCs w:val="27"/>
        </w:rPr>
        <w:t>тезатора относятся: тембровое многообразие, насыщенность и объемность зв</w:t>
      </w:r>
      <w:r w:rsidRPr="00B85986">
        <w:rPr>
          <w:color w:val="000000"/>
          <w:sz w:val="28"/>
          <w:szCs w:val="27"/>
        </w:rPr>
        <w:t>у</w:t>
      </w:r>
      <w:r w:rsidRPr="00B85986">
        <w:rPr>
          <w:color w:val="000000"/>
          <w:sz w:val="28"/>
          <w:szCs w:val="27"/>
        </w:rPr>
        <w:t>чания, относительная техническая простота исполнения на нем.</w:t>
      </w:r>
    </w:p>
    <w:p w:rsidR="00605017" w:rsidRPr="00E27109" w:rsidRDefault="00605017" w:rsidP="00E27109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Cs w:val="27"/>
        </w:rPr>
      </w:pPr>
      <w:r w:rsidRPr="00E27109">
        <w:rPr>
          <w:color w:val="000000"/>
          <w:sz w:val="28"/>
          <w:szCs w:val="27"/>
        </w:rPr>
        <w:t>Одной из ведущих технологий, используемой мною на уроках музыки, является метод проектов. Метод всегда ориентирован на самостоятельную р</w:t>
      </w:r>
      <w:r w:rsidRPr="00E27109">
        <w:rPr>
          <w:color w:val="000000"/>
          <w:sz w:val="28"/>
          <w:szCs w:val="27"/>
        </w:rPr>
        <w:t>а</w:t>
      </w:r>
      <w:r w:rsidRPr="00E27109">
        <w:rPr>
          <w:color w:val="000000"/>
          <w:sz w:val="28"/>
          <w:szCs w:val="27"/>
        </w:rPr>
        <w:t xml:space="preserve">боту учащихся.  Использование данного метода позволяет  ученикам </w:t>
      </w:r>
      <w:r w:rsidRPr="00E27109">
        <w:rPr>
          <w:rFonts w:ascii="Tahoma" w:hAnsi="Tahoma" w:cs="Tahoma"/>
          <w:color w:val="000000"/>
          <w:sz w:val="16"/>
          <w:szCs w:val="14"/>
        </w:rPr>
        <w:t xml:space="preserve"> </w:t>
      </w:r>
      <w:r w:rsidRPr="00E27109">
        <w:rPr>
          <w:color w:val="000000"/>
          <w:sz w:val="28"/>
          <w:szCs w:val="27"/>
        </w:rPr>
        <w:t>формул</w:t>
      </w:r>
      <w:r w:rsidRPr="00E27109">
        <w:rPr>
          <w:color w:val="000000"/>
          <w:sz w:val="28"/>
          <w:szCs w:val="27"/>
        </w:rPr>
        <w:t>и</w:t>
      </w:r>
      <w:r w:rsidRPr="00E27109">
        <w:rPr>
          <w:color w:val="000000"/>
          <w:sz w:val="28"/>
          <w:szCs w:val="27"/>
        </w:rPr>
        <w:t>ровать</w:t>
      </w:r>
      <w:r>
        <w:rPr>
          <w:color w:val="000000"/>
          <w:sz w:val="28"/>
          <w:szCs w:val="27"/>
        </w:rPr>
        <w:t xml:space="preserve"> </w:t>
      </w:r>
      <w:r w:rsidRPr="00E27109">
        <w:rPr>
          <w:color w:val="000000"/>
          <w:sz w:val="28"/>
          <w:szCs w:val="27"/>
        </w:rPr>
        <w:t>проблему, осуществлять   поиск для ее решения (например: исследов</w:t>
      </w:r>
      <w:r w:rsidRPr="00E27109">
        <w:rPr>
          <w:color w:val="000000"/>
          <w:sz w:val="28"/>
          <w:szCs w:val="27"/>
        </w:rPr>
        <w:t>а</w:t>
      </w:r>
      <w:r w:rsidRPr="00E27109">
        <w:rPr>
          <w:color w:val="000000"/>
          <w:sz w:val="28"/>
          <w:szCs w:val="27"/>
        </w:rPr>
        <w:lastRenderedPageBreak/>
        <w:t>ние современности классической музыки; изучение творчества композиторов разных стран; сравнение идей музыки минувших эпох и современности; реш</w:t>
      </w:r>
      <w:r w:rsidRPr="00E27109">
        <w:rPr>
          <w:color w:val="000000"/>
          <w:sz w:val="28"/>
          <w:szCs w:val="27"/>
        </w:rPr>
        <w:t>е</w:t>
      </w:r>
      <w:r w:rsidRPr="00E27109">
        <w:rPr>
          <w:color w:val="000000"/>
          <w:sz w:val="28"/>
          <w:szCs w:val="27"/>
        </w:rPr>
        <w:t>ние проблемы современности «настоящее искусство бессмертно – это родник общей человеческой духовности»).</w:t>
      </w:r>
    </w:p>
    <w:p w:rsidR="00605017" w:rsidRPr="00AC5457" w:rsidRDefault="00605017" w:rsidP="00E27109">
      <w:pPr>
        <w:spacing w:after="0"/>
        <w:ind w:right="-54" w:firstLine="708"/>
        <w:jc w:val="both"/>
        <w:rPr>
          <w:rFonts w:ascii="Times New Roman" w:hAnsi="Times New Roman"/>
          <w:sz w:val="28"/>
          <w:szCs w:val="28"/>
        </w:rPr>
      </w:pPr>
      <w:r w:rsidRPr="00AC5457">
        <w:rPr>
          <w:rFonts w:ascii="Times New Roman" w:hAnsi="Times New Roman"/>
          <w:color w:val="000000"/>
          <w:sz w:val="28"/>
          <w:szCs w:val="27"/>
        </w:rPr>
        <w:t>Проектную деятельность я применяю и на</w:t>
      </w:r>
      <w:r w:rsidRPr="00681CB8">
        <w:rPr>
          <w:color w:val="000000"/>
          <w:sz w:val="28"/>
          <w:szCs w:val="27"/>
        </w:rPr>
        <w:t xml:space="preserve"> </w:t>
      </w:r>
      <w:r w:rsidRPr="00AC5457">
        <w:rPr>
          <w:rFonts w:ascii="Times New Roman" w:hAnsi="Times New Roman"/>
          <w:color w:val="000000"/>
          <w:sz w:val="28"/>
          <w:szCs w:val="27"/>
        </w:rPr>
        <w:t>уроках освоения нового мат</w:t>
      </w:r>
      <w:r w:rsidRPr="00AC5457">
        <w:rPr>
          <w:rFonts w:ascii="Times New Roman" w:hAnsi="Times New Roman"/>
          <w:color w:val="000000"/>
          <w:sz w:val="28"/>
          <w:szCs w:val="27"/>
        </w:rPr>
        <w:t>е</w:t>
      </w:r>
      <w:r w:rsidRPr="00AC5457">
        <w:rPr>
          <w:rFonts w:ascii="Times New Roman" w:hAnsi="Times New Roman"/>
          <w:color w:val="000000"/>
          <w:sz w:val="28"/>
          <w:szCs w:val="27"/>
        </w:rPr>
        <w:t>риала, и на уроках по применению знаний, а также на уроках обобщения, что позволяет индивидуализировать образовательный процесс</w:t>
      </w:r>
      <w:r w:rsidRPr="00AC54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C5457">
        <w:rPr>
          <w:rFonts w:ascii="Times New Roman" w:hAnsi="Times New Roman"/>
          <w:sz w:val="28"/>
          <w:szCs w:val="28"/>
        </w:rPr>
        <w:t>Мною сформирован банк проектных презентаций к урокам.</w:t>
      </w:r>
    </w:p>
    <w:p w:rsidR="00605017" w:rsidRPr="00681CB8" w:rsidRDefault="00605017" w:rsidP="00E27109">
      <w:pPr>
        <w:pStyle w:val="a8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16"/>
          <w:szCs w:val="14"/>
        </w:rPr>
      </w:pPr>
      <w:r w:rsidRPr="00681CB8">
        <w:rPr>
          <w:color w:val="000000"/>
          <w:sz w:val="28"/>
          <w:szCs w:val="28"/>
        </w:rPr>
        <w:t xml:space="preserve">Осуществление индивидуального подхода </w:t>
      </w:r>
      <w:r>
        <w:rPr>
          <w:color w:val="000000"/>
          <w:sz w:val="28"/>
          <w:szCs w:val="28"/>
        </w:rPr>
        <w:t xml:space="preserve">позволяет мне </w:t>
      </w:r>
      <w:r w:rsidRPr="00681CB8">
        <w:rPr>
          <w:color w:val="000000"/>
          <w:sz w:val="28"/>
          <w:szCs w:val="28"/>
        </w:rPr>
        <w:t>находить пр</w:t>
      </w:r>
      <w:r w:rsidRPr="00681CB8">
        <w:rPr>
          <w:color w:val="000000"/>
          <w:sz w:val="28"/>
          <w:szCs w:val="28"/>
        </w:rPr>
        <w:t>а</w:t>
      </w:r>
      <w:r w:rsidRPr="00681CB8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ильный </w:t>
      </w:r>
      <w:r w:rsidRPr="00681CB8">
        <w:rPr>
          <w:color w:val="000000"/>
          <w:sz w:val="28"/>
          <w:szCs w:val="28"/>
        </w:rPr>
        <w:t>подход к ученику.</w:t>
      </w:r>
      <w:r w:rsidRPr="00681CB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681CB8">
        <w:rPr>
          <w:color w:val="000000"/>
          <w:sz w:val="28"/>
          <w:szCs w:val="28"/>
        </w:rPr>
        <w:t>В каждом классе есть дети с различными индив</w:t>
      </w:r>
      <w:r w:rsidRPr="00681CB8">
        <w:rPr>
          <w:color w:val="000000"/>
          <w:sz w:val="28"/>
          <w:szCs w:val="28"/>
        </w:rPr>
        <w:t>и</w:t>
      </w:r>
      <w:r w:rsidRPr="00681CB8">
        <w:rPr>
          <w:color w:val="000000"/>
          <w:sz w:val="28"/>
          <w:szCs w:val="28"/>
        </w:rPr>
        <w:t>дуальными особенностями нервной системы: одни уравновешенные, но с более быстрой или замедленной реакцией на окружающее, другие легковозбудимые, порывистые, третьи – особо чувствительные, застенчивые, с пониженной реа</w:t>
      </w:r>
      <w:r w:rsidRPr="00681CB8">
        <w:rPr>
          <w:color w:val="000000"/>
          <w:sz w:val="28"/>
          <w:szCs w:val="28"/>
        </w:rPr>
        <w:t>к</w:t>
      </w:r>
      <w:r w:rsidRPr="00681CB8">
        <w:rPr>
          <w:color w:val="000000"/>
          <w:sz w:val="28"/>
          <w:szCs w:val="28"/>
        </w:rPr>
        <w:t>цией, требующие большого внимания и осторожного мягкого подхода.</w:t>
      </w:r>
      <w:r w:rsidRPr="00681CB8">
        <w:rPr>
          <w:rStyle w:val="apple-converted-space"/>
          <w:color w:val="000000"/>
          <w:sz w:val="28"/>
          <w:szCs w:val="28"/>
        </w:rPr>
        <w:t> </w:t>
      </w:r>
    </w:p>
    <w:p w:rsidR="00605017" w:rsidRPr="00E27109" w:rsidRDefault="00605017" w:rsidP="00E27109">
      <w:pPr>
        <w:pStyle w:val="a8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7"/>
        </w:rPr>
      </w:pPr>
      <w:r w:rsidRPr="00AC5457">
        <w:rPr>
          <w:color w:val="000000"/>
          <w:sz w:val="28"/>
          <w:szCs w:val="27"/>
        </w:rPr>
        <w:t>Одна из основных задач уроков музыки: снимать нервно-психические п</w:t>
      </w:r>
      <w:r w:rsidRPr="00AC5457">
        <w:rPr>
          <w:color w:val="000000"/>
          <w:sz w:val="28"/>
          <w:szCs w:val="27"/>
        </w:rPr>
        <w:t>е</w:t>
      </w:r>
      <w:r w:rsidRPr="00AC5457">
        <w:rPr>
          <w:color w:val="000000"/>
          <w:sz w:val="28"/>
          <w:szCs w:val="27"/>
        </w:rPr>
        <w:t>регрузки, восстанавли</w:t>
      </w:r>
      <w:r>
        <w:rPr>
          <w:color w:val="000000"/>
          <w:sz w:val="28"/>
          <w:szCs w:val="27"/>
        </w:rPr>
        <w:t>вать положительный эмоционально-</w:t>
      </w:r>
      <w:r w:rsidRPr="00AC5457">
        <w:rPr>
          <w:color w:val="000000"/>
          <w:sz w:val="28"/>
          <w:szCs w:val="27"/>
        </w:rPr>
        <w:t>энергетический т</w:t>
      </w:r>
      <w:r w:rsidRPr="00AC5457">
        <w:rPr>
          <w:color w:val="000000"/>
          <w:sz w:val="28"/>
          <w:szCs w:val="27"/>
        </w:rPr>
        <w:t>о</w:t>
      </w:r>
      <w:r w:rsidRPr="00AC5457">
        <w:rPr>
          <w:color w:val="000000"/>
          <w:sz w:val="28"/>
          <w:szCs w:val="27"/>
        </w:rPr>
        <w:t>нус учащихся.</w:t>
      </w:r>
    </w:p>
    <w:p w:rsidR="00605017" w:rsidRPr="00AC5457" w:rsidRDefault="00605017" w:rsidP="00E27109">
      <w:pPr>
        <w:pStyle w:val="a8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16"/>
          <w:szCs w:val="14"/>
        </w:rPr>
      </w:pPr>
      <w:r w:rsidRPr="00AC5457">
        <w:rPr>
          <w:color w:val="000000"/>
          <w:sz w:val="28"/>
          <w:szCs w:val="27"/>
        </w:rPr>
        <w:t>На своих уроках я применяю следующие здоровьесберегающие технол</w:t>
      </w:r>
      <w:r w:rsidRPr="00AC5457">
        <w:rPr>
          <w:color w:val="000000"/>
          <w:sz w:val="28"/>
          <w:szCs w:val="27"/>
        </w:rPr>
        <w:t>о</w:t>
      </w:r>
      <w:r w:rsidRPr="00AC5457">
        <w:rPr>
          <w:color w:val="000000"/>
          <w:sz w:val="28"/>
          <w:szCs w:val="27"/>
        </w:rPr>
        <w:t>гии:</w:t>
      </w:r>
      <w:r w:rsidRPr="00AC5457">
        <w:rPr>
          <w:rFonts w:ascii="Tahoma" w:hAnsi="Tahoma" w:cs="Tahoma"/>
          <w:color w:val="000000"/>
          <w:sz w:val="16"/>
          <w:szCs w:val="14"/>
        </w:rPr>
        <w:t xml:space="preserve"> </w:t>
      </w:r>
      <w:r w:rsidRPr="00AC5457">
        <w:rPr>
          <w:color w:val="000000"/>
          <w:sz w:val="28"/>
          <w:szCs w:val="27"/>
        </w:rPr>
        <w:t>музыкотерапия, вокалотерапия</w:t>
      </w:r>
      <w:r w:rsidRPr="00AC5457">
        <w:rPr>
          <w:rFonts w:ascii="Tahoma" w:hAnsi="Tahoma" w:cs="Tahoma"/>
          <w:color w:val="000000"/>
          <w:sz w:val="16"/>
          <w:szCs w:val="14"/>
        </w:rPr>
        <w:t xml:space="preserve">, </w:t>
      </w:r>
      <w:r w:rsidRPr="00AC5457">
        <w:rPr>
          <w:color w:val="000000"/>
          <w:sz w:val="28"/>
          <w:szCs w:val="27"/>
        </w:rPr>
        <w:t>ритмотерапия</w:t>
      </w:r>
      <w:r w:rsidRPr="00AC5457">
        <w:rPr>
          <w:rFonts w:ascii="Tahoma" w:hAnsi="Tahoma" w:cs="Tahoma"/>
          <w:color w:val="000000"/>
          <w:sz w:val="16"/>
          <w:szCs w:val="14"/>
        </w:rPr>
        <w:t xml:space="preserve">, </w:t>
      </w:r>
      <w:r w:rsidRPr="00AC5457">
        <w:rPr>
          <w:color w:val="000000"/>
          <w:sz w:val="28"/>
          <w:szCs w:val="27"/>
        </w:rPr>
        <w:t>терапия творчеством</w:t>
      </w:r>
      <w:r>
        <w:rPr>
          <w:rFonts w:ascii="Tahoma" w:hAnsi="Tahoma" w:cs="Tahoma"/>
          <w:color w:val="000000"/>
          <w:sz w:val="16"/>
          <w:szCs w:val="14"/>
        </w:rPr>
        <w:t>.</w:t>
      </w:r>
    </w:p>
    <w:p w:rsidR="00605017" w:rsidRDefault="00605017" w:rsidP="00E27109">
      <w:pPr>
        <w:pStyle w:val="a8"/>
        <w:spacing w:before="0" w:beforeAutospacing="0" w:after="0" w:afterAutospacing="0" w:line="276" w:lineRule="auto"/>
        <w:ind w:firstLine="708"/>
        <w:jc w:val="both"/>
        <w:rPr>
          <w:rStyle w:val="apple-converted-space"/>
          <w:color w:val="000000"/>
          <w:sz w:val="28"/>
          <w:szCs w:val="27"/>
        </w:rPr>
      </w:pPr>
      <w:r w:rsidRPr="00AC5457">
        <w:rPr>
          <w:color w:val="000000"/>
          <w:sz w:val="28"/>
          <w:szCs w:val="27"/>
        </w:rPr>
        <w:t>К здоровьесберегающим технологиям относятся педагогические приемы, методы, технологии, использование которых в образовательном процессе идет на пользу здоровью учащихся и которые не наносят прямого или косвенного вреда.</w:t>
      </w:r>
      <w:r>
        <w:rPr>
          <w:color w:val="000000"/>
          <w:sz w:val="28"/>
          <w:szCs w:val="27"/>
        </w:rPr>
        <w:t xml:space="preserve"> </w:t>
      </w:r>
      <w:r w:rsidRPr="00AC5457">
        <w:rPr>
          <w:color w:val="000000"/>
          <w:sz w:val="28"/>
          <w:szCs w:val="27"/>
        </w:rPr>
        <w:t>Восприятие музыки, ее исполнение и создание являются основными формами не только музыкального восприятия, но и музыкальной психотерапии. По существу, каждый учитель музыки, является стихийным психотерапевтом, изменяющим при помощи музыкального искусства настроение и мироощущ</w:t>
      </w:r>
      <w:r w:rsidRPr="00AC5457">
        <w:rPr>
          <w:color w:val="000000"/>
          <w:sz w:val="28"/>
          <w:szCs w:val="27"/>
        </w:rPr>
        <w:t>е</w:t>
      </w:r>
      <w:r w:rsidRPr="00AC5457">
        <w:rPr>
          <w:color w:val="000000"/>
          <w:sz w:val="28"/>
          <w:szCs w:val="27"/>
        </w:rPr>
        <w:t>ние своих учеников.</w:t>
      </w:r>
      <w:r w:rsidRPr="00AC5457">
        <w:rPr>
          <w:rStyle w:val="apple-converted-space"/>
          <w:color w:val="000000"/>
          <w:sz w:val="28"/>
          <w:szCs w:val="27"/>
        </w:rPr>
        <w:t> </w:t>
      </w:r>
    </w:p>
    <w:p w:rsidR="00605017" w:rsidRPr="00AC5457" w:rsidRDefault="00605017" w:rsidP="00E27109">
      <w:pPr>
        <w:pStyle w:val="a8"/>
        <w:spacing w:before="0" w:beforeAutospacing="0" w:after="0" w:afterAutospacing="0" w:line="276" w:lineRule="auto"/>
        <w:ind w:firstLine="708"/>
        <w:jc w:val="both"/>
        <w:rPr>
          <w:rFonts w:ascii="Tahoma" w:hAnsi="Tahoma" w:cs="Tahoma"/>
          <w:color w:val="000000"/>
          <w:sz w:val="16"/>
          <w:szCs w:val="14"/>
        </w:rPr>
      </w:pPr>
      <w:r w:rsidRPr="00AC5457">
        <w:rPr>
          <w:color w:val="000000"/>
          <w:sz w:val="28"/>
          <w:szCs w:val="27"/>
        </w:rPr>
        <w:t>Например, некоторые мелодии действительно обладают сильным тер</w:t>
      </w:r>
      <w:r w:rsidRPr="00AC5457">
        <w:rPr>
          <w:color w:val="000000"/>
          <w:sz w:val="28"/>
          <w:szCs w:val="27"/>
        </w:rPr>
        <w:t>а</w:t>
      </w:r>
      <w:r w:rsidRPr="00AC5457">
        <w:rPr>
          <w:color w:val="000000"/>
          <w:sz w:val="28"/>
          <w:szCs w:val="27"/>
        </w:rPr>
        <w:t>певтическим эффектом. Пение веселых песен помогает при сердечных недугах, способствует долголетию. Медики установили, что струнные инструменты наиболее эффективны при болезнях сердца. Кларнет улучшает работу кров</w:t>
      </w:r>
      <w:r w:rsidRPr="00AC5457">
        <w:rPr>
          <w:color w:val="000000"/>
          <w:sz w:val="28"/>
          <w:szCs w:val="27"/>
        </w:rPr>
        <w:t>е</w:t>
      </w:r>
      <w:r w:rsidRPr="00AC5457">
        <w:rPr>
          <w:color w:val="000000"/>
          <w:sz w:val="28"/>
          <w:szCs w:val="27"/>
        </w:rPr>
        <w:t>носных сосудов, флейта оказывает положительное воздействие на легкие и бронхи. Но самый большой эффект на человека оказывают мелодии Моцарта.</w:t>
      </w:r>
      <w:r w:rsidRPr="00AC5457">
        <w:rPr>
          <w:rStyle w:val="apple-converted-space"/>
          <w:color w:val="000000"/>
          <w:sz w:val="28"/>
          <w:szCs w:val="27"/>
        </w:rPr>
        <w:t> </w:t>
      </w:r>
      <w:r w:rsidRPr="00AC5457">
        <w:rPr>
          <w:color w:val="000000"/>
          <w:sz w:val="28"/>
          <w:szCs w:val="27"/>
        </w:rPr>
        <w:t xml:space="preserve"> В этой связи представляются уникальными возможности урока музыки как средства реализации здоровьесберегающих технологий.</w:t>
      </w:r>
      <w:r w:rsidRPr="00AC5457">
        <w:rPr>
          <w:rStyle w:val="apple-converted-space"/>
          <w:color w:val="000000"/>
          <w:sz w:val="28"/>
          <w:szCs w:val="27"/>
        </w:rPr>
        <w:t> </w:t>
      </w: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практике  убедилась в том, что большое значение имеет вопросы и задания, которые дети получают перед слушанием и в процессе анализа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изведения. Можно такие вопросы оформлять в виде плакатов и вывешивать их во время слушания на доске. Принято различать три основных группы вопросов </w:t>
      </w:r>
      <w:r>
        <w:rPr>
          <w:rFonts w:ascii="Times New Roman" w:hAnsi="Times New Roman"/>
          <w:sz w:val="28"/>
          <w:szCs w:val="28"/>
        </w:rPr>
        <w:lastRenderedPageBreak/>
        <w:t>и заданий: по идейно эмоциональному содержанию музыки (что выражает); по выразительным средствам (как выражено); по определению причин (почему так выражено). Такие вопросы задаются с целью сделать более ясным понимание взаимосвязи содержания и формы, действительности музыкального искусства. Ответы на такие вопросы многому учат детей.</w:t>
      </w: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музыки и умение анализировать ее выразительные средства активизируют и многие другие приемы и методы. Среди них важную роль и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рают сопоставление произведений: выявление контрастов, определение сходств и различий. Поэтому можно предложить слушать по два или три произведения. Одно из произведений является основным, и на нем я более всего сосредотач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ваю, внимание при анализе, а другие служат для сравнения, и благодаря этому для углубления знаний или для решения поставленной проблемы.</w:t>
      </w: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Полезно в связи с прослушанной музыкой давать детям письменные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 (например, синквейн), которые служат для проверки, и для закрепления знаний. Иногда предлагается проанализировать какое-нибудь произведение (здесь можно дать направляющие вопросы). Анализируя характер услышанной музыки, можно пользоваться таблицами, на которые помещаются контрастные по своему значению слова, среди которых дети должны найти самое подход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щее. Мною была составлена таблица эмоциональных терминов. Опираясь на таблицу учащиеся больше стали, говорить о произведении, расширился слова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ный запас. Мои ученики  теперь могут сказать о произведении не только «вес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ло», но и «шутливо, игриво, задорно». Таблицу целесообразнее использовать на начальном этапе работы.</w:t>
      </w: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я прошу детей оценить отметкой прослушанное произведение. Дети, как правило, ставят оценки очень честно. В оценке отражается не исти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ное качество произведения, а эмоциональное отношение к нему детей. Здесь и выявляются эмоциональное развитие и вкусы детей.</w:t>
      </w: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отметить, что центральным моментом восприятия музыки остается эмоциональный отклик на нее, переживание ее содержания. Решение этой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блемы связано с необходимостью:</w:t>
      </w: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специально подбирать музыкальный репертуар и методы работы с ним;</w:t>
      </w: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на уроках других видов музыкальной деятельности детей: музыкального движения, пения, игры на музыкальных инструментах;</w:t>
      </w: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на уроках произведений других видов искусств, прежде всего изобразительного и художественной литературы.</w:t>
      </w:r>
    </w:p>
    <w:p w:rsidR="00605017" w:rsidRPr="00C7036C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Такие приемы поднимают музыкальное восприятие на более высокую ступень, являются способом активного анализа музыки.</w:t>
      </w: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подборе произведения для слушания следует опираться на то, чтобы они отвечали двум ведущим принципам – высокой художественности и 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жительные эмоции.</w:t>
      </w:r>
    </w:p>
    <w:p w:rsidR="00605017" w:rsidRPr="00AD4D66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образовательной программы была проведена диа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ностика личностного развития ребенка, которая показала следующие результ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ты:</w:t>
      </w:r>
    </w:p>
    <w:p w:rsidR="00605017" w:rsidRPr="00782AE3" w:rsidRDefault="00605017" w:rsidP="008828BA">
      <w:pPr>
        <w:pStyle w:val="a3"/>
        <w:spacing w:after="0" w:line="36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1</w:t>
      </w:r>
    </w:p>
    <w:p w:rsidR="00605017" w:rsidRPr="00782AE3" w:rsidRDefault="00605017" w:rsidP="008828BA">
      <w:pPr>
        <w:pStyle w:val="a3"/>
        <w:spacing w:after="0" w:line="36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личностного развития ребенка</w:t>
      </w:r>
    </w:p>
    <w:p w:rsidR="00605017" w:rsidRDefault="00605017" w:rsidP="0088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6FA6">
        <w:rPr>
          <w:noProof/>
        </w:rPr>
        <w:object w:dxaOrig="8286" w:dyaOrig="3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5" o:spid="_x0000_i1025" type="#_x0000_t75" style="width:413.6pt;height:190.05pt;visibility:visible" o:ole="">
            <v:imagedata r:id="rId7" o:title=""/>
            <o:lock v:ext="edit" aspectratio="f"/>
          </v:shape>
          <o:OLEObject Type="Embed" ProgID="Excel.Sheet.8" ShapeID="Диаграмма 5" DrawAspect="Content" ObjectID="_1534105020" r:id="rId8"/>
        </w:object>
      </w:r>
    </w:p>
    <w:p w:rsidR="00605017" w:rsidRDefault="00605017" w:rsidP="00FA2D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данной диаграмме виден личностный рост всего класса за период 2012-2013, 2013-2014 и 2014-2015 года. Результаты диагностики показали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ложительную динамику работы, в общем, по классу (90%).</w:t>
      </w:r>
    </w:p>
    <w:p w:rsidR="00605017" w:rsidRDefault="00605017" w:rsidP="00436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Следующая диаграмма показывает индивидуальный рост обучающегося: </w:t>
      </w:r>
    </w:p>
    <w:p w:rsidR="00605017" w:rsidRDefault="00605017" w:rsidP="00436B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5017" w:rsidRDefault="00605017" w:rsidP="008828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Диаграмма 2</w:t>
      </w:r>
    </w:p>
    <w:p w:rsidR="00605017" w:rsidRDefault="00605017" w:rsidP="008828BA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личностного развития ребенка</w:t>
      </w:r>
    </w:p>
    <w:p w:rsidR="00605017" w:rsidRDefault="00441D10" w:rsidP="0088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5A01">
        <w:rPr>
          <w:rFonts w:ascii="Times New Roman" w:hAnsi="Times New Roman"/>
          <w:noProof/>
          <w:sz w:val="28"/>
          <w:szCs w:val="28"/>
        </w:rPr>
        <w:object w:dxaOrig="9966" w:dyaOrig="4397">
          <v:shape id="Диаграмма 1" o:spid="_x0000_i1026" type="#_x0000_t75" style="width:467.15pt;height:209.3pt;visibility:visible" o:ole="">
            <v:imagedata r:id="rId9" o:title=""/>
            <o:lock v:ext="edit" aspectratio="f"/>
          </v:shape>
          <o:OLEObject Type="Embed" ProgID="Excel.Sheet.8" ShapeID="Диаграмма 1" DrawAspect="Content" ObjectID="_1534105021" r:id="rId10"/>
        </w:object>
      </w:r>
    </w:p>
    <w:p w:rsidR="00605017" w:rsidRDefault="00605017" w:rsidP="008219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Рассматривая каждого ученика в отдельности, наблюдается личностный рост ребенка, а именно: в процессе восприятия музыки учащиеся стали осо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нанно подходить к анализу произведения, расширился словарный запас эм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циональных терминов; учащиеся приобщаются к красоте музыки.</w:t>
      </w:r>
    </w:p>
    <w:p w:rsidR="00605017" w:rsidRDefault="00605017" w:rsidP="0082195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в урочной и внеурочной деятельности различные методы и приемы, как результат своей работы провела диагностику освоенности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граммы и пришла к таким результатам:</w:t>
      </w:r>
    </w:p>
    <w:p w:rsidR="00605017" w:rsidRDefault="00605017" w:rsidP="0088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Диаграмма 3</w:t>
      </w:r>
    </w:p>
    <w:p w:rsidR="00605017" w:rsidRDefault="00605017" w:rsidP="008828B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освоенности программы:</w:t>
      </w:r>
    </w:p>
    <w:p w:rsidR="00605017" w:rsidRDefault="00605017" w:rsidP="0088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5A01">
        <w:rPr>
          <w:rFonts w:ascii="Times New Roman" w:hAnsi="Times New Roman"/>
          <w:noProof/>
          <w:sz w:val="28"/>
          <w:szCs w:val="28"/>
        </w:rPr>
        <w:object w:dxaOrig="9831" w:dyaOrig="4580">
          <v:shape id="Диаграмма 7" o:spid="_x0000_i1027" type="#_x0000_t75" style="width:491.45pt;height:228.55pt;visibility:visible" o:ole="">
            <v:imagedata r:id="rId11" o:title=""/>
            <o:lock v:ext="edit" aspectratio="f"/>
          </v:shape>
          <o:OLEObject Type="Embed" ProgID="Excel.Sheet.8" ShapeID="Диаграмма 7" DrawAspect="Content" ObjectID="_1534105022" r:id="rId12"/>
        </w:object>
      </w:r>
    </w:p>
    <w:p w:rsidR="00605017" w:rsidRDefault="00605017" w:rsidP="00FA2D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диагностики можно сделать вывод, что уровень освое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программы вырос, от низкого до чуть выше среднего.</w:t>
      </w:r>
    </w:p>
    <w:p w:rsidR="00605017" w:rsidRPr="00441D10" w:rsidRDefault="00605017" w:rsidP="00441D1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Работая над проблемой развития музыкально-эстетических качеств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чающихся через восприятие музыки, мною были разработаны задания и крит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рии их оценивания для мониторинга по определению сформированности этих качеств. Результаты приведены ниже, в процентном соотношении и в диагра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ме: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957"/>
        <w:gridCol w:w="762"/>
        <w:gridCol w:w="762"/>
        <w:gridCol w:w="761"/>
        <w:gridCol w:w="761"/>
        <w:gridCol w:w="762"/>
        <w:gridCol w:w="785"/>
        <w:gridCol w:w="780"/>
        <w:gridCol w:w="777"/>
      </w:tblGrid>
      <w:tr w:rsidR="00605017" w:rsidRPr="00F85A01" w:rsidTr="00F85A01">
        <w:trPr>
          <w:trHeight w:val="844"/>
        </w:trPr>
        <w:tc>
          <w:tcPr>
            <w:tcW w:w="1843" w:type="dxa"/>
            <w:vMerge w:val="restart"/>
            <w:tcBorders>
              <w:tl2br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54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85A01">
              <w:rPr>
                <w:rFonts w:ascii="Times New Roman" w:hAnsi="Times New Roman"/>
                <w:sz w:val="24"/>
                <w:szCs w:val="28"/>
              </w:rPr>
              <w:t>критерии</w:t>
            </w:r>
          </w:p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54"/>
              <w:rPr>
                <w:rFonts w:ascii="Times New Roman" w:hAnsi="Times New Roman"/>
                <w:sz w:val="24"/>
                <w:szCs w:val="28"/>
              </w:rPr>
            </w:pPr>
          </w:p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54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уровень</w:t>
            </w:r>
          </w:p>
        </w:tc>
        <w:tc>
          <w:tcPr>
            <w:tcW w:w="248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Тестирование</w:t>
            </w:r>
          </w:p>
        </w:tc>
        <w:tc>
          <w:tcPr>
            <w:tcW w:w="22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left" w:pos="2478"/>
                <w:tab w:val="center" w:pos="7001"/>
                <w:tab w:val="right" w:pos="14003"/>
              </w:tabs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Музыкальная</w:t>
            </w:r>
          </w:p>
          <w:p w:rsidR="00605017" w:rsidRPr="00F85A01" w:rsidRDefault="00605017" w:rsidP="00F85A01">
            <w:pPr>
              <w:tabs>
                <w:tab w:val="left" w:pos="2478"/>
                <w:tab w:val="center" w:pos="7001"/>
                <w:tab w:val="right" w:pos="14003"/>
              </w:tabs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викторина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Эмоциональная</w:t>
            </w:r>
          </w:p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отзывчивость</w:t>
            </w:r>
          </w:p>
        </w:tc>
      </w:tr>
      <w:tr w:rsidR="00605017" w:rsidRPr="00F85A01" w:rsidTr="00F85A01">
        <w:trPr>
          <w:trHeight w:val="358"/>
        </w:trPr>
        <w:tc>
          <w:tcPr>
            <w:tcW w:w="1843" w:type="dxa"/>
            <w:vMerge/>
            <w:tcBorders>
              <w:tl2br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5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left" w:pos="2478"/>
                <w:tab w:val="center" w:pos="7001"/>
                <w:tab w:val="right" w:pos="14003"/>
              </w:tabs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left" w:pos="2478"/>
                <w:tab w:val="center" w:pos="7001"/>
                <w:tab w:val="right" w:pos="14003"/>
              </w:tabs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</w:tcPr>
          <w:p w:rsidR="00605017" w:rsidRPr="00F85A01" w:rsidRDefault="00605017" w:rsidP="00F85A01">
            <w:pPr>
              <w:tabs>
                <w:tab w:val="left" w:pos="2478"/>
                <w:tab w:val="center" w:pos="7001"/>
                <w:tab w:val="right" w:pos="14003"/>
              </w:tabs>
              <w:spacing w:after="0" w:line="240" w:lineRule="auto"/>
              <w:ind w:right="-6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6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85A01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605017" w:rsidRPr="00F85A01" w:rsidTr="00F85A01">
        <w:trPr>
          <w:trHeight w:val="481"/>
        </w:trPr>
        <w:tc>
          <w:tcPr>
            <w:tcW w:w="1843" w:type="dxa"/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48%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</w:tr>
      <w:tr w:rsidR="00605017" w:rsidRPr="00F85A01" w:rsidTr="00F85A01">
        <w:trPr>
          <w:trHeight w:val="453"/>
        </w:trPr>
        <w:tc>
          <w:tcPr>
            <w:tcW w:w="1843" w:type="dxa"/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28%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35%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48%</w:t>
            </w:r>
          </w:p>
        </w:tc>
      </w:tr>
      <w:tr w:rsidR="00605017" w:rsidRPr="00F85A01" w:rsidTr="00F85A01">
        <w:trPr>
          <w:trHeight w:val="481"/>
        </w:trPr>
        <w:tc>
          <w:tcPr>
            <w:tcW w:w="1843" w:type="dxa"/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777" w:type="dxa"/>
            <w:tcBorders>
              <w:left w:val="single" w:sz="4" w:space="0" w:color="auto"/>
            </w:tcBorders>
          </w:tcPr>
          <w:p w:rsidR="00605017" w:rsidRPr="00F85A01" w:rsidRDefault="00605017" w:rsidP="00F85A01">
            <w:pPr>
              <w:tabs>
                <w:tab w:val="center" w:pos="7001"/>
                <w:tab w:val="right" w:pos="14003"/>
              </w:tabs>
              <w:spacing w:after="0" w:line="240" w:lineRule="auto"/>
              <w:ind w:right="-1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</w:tbl>
    <w:p w:rsidR="00441D10" w:rsidRDefault="00605017" w:rsidP="008828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605017" w:rsidRDefault="00605017" w:rsidP="00441D1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Диаграмма 4</w:t>
      </w:r>
    </w:p>
    <w:p w:rsidR="00605017" w:rsidRPr="00821957" w:rsidRDefault="00605017" w:rsidP="00FA2D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1957">
        <w:rPr>
          <w:rFonts w:ascii="Times New Roman" w:hAnsi="Times New Roman"/>
          <w:sz w:val="28"/>
          <w:szCs w:val="28"/>
        </w:rPr>
        <w:t xml:space="preserve">Мониторинг по определению сформированности </w:t>
      </w:r>
    </w:p>
    <w:p w:rsidR="00605017" w:rsidRPr="00821957" w:rsidRDefault="00605017" w:rsidP="00FA2DD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1957">
        <w:rPr>
          <w:rFonts w:ascii="Times New Roman" w:hAnsi="Times New Roman"/>
          <w:sz w:val="28"/>
          <w:szCs w:val="28"/>
        </w:rPr>
        <w:t>музыкально-эстетических качеств обучающихся</w:t>
      </w:r>
    </w:p>
    <w:p w:rsidR="00605017" w:rsidRDefault="00605017" w:rsidP="00FA2D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85A01">
        <w:rPr>
          <w:rFonts w:ascii="Times New Roman" w:hAnsi="Times New Roman"/>
          <w:noProof/>
          <w:sz w:val="28"/>
          <w:szCs w:val="28"/>
        </w:rPr>
        <w:object w:dxaOrig="7556" w:dyaOrig="4109">
          <v:shape id="Диаграмма 8" o:spid="_x0000_i1028" type="#_x0000_t75" style="width:378.4pt;height:205.1pt;visibility:visible" o:ole="">
            <v:imagedata r:id="rId13" o:title="" cropbottom="-80f"/>
            <o:lock v:ext="edit" aspectratio="f"/>
          </v:shape>
          <o:OLEObject Type="Embed" ProgID="Excel.Sheet.8" ShapeID="Диаграмма 8" DrawAspect="Content" ObjectID="_1534105023" r:id="rId14"/>
        </w:object>
      </w:r>
    </w:p>
    <w:p w:rsidR="00605017" w:rsidRDefault="00605017" w:rsidP="0088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05017" w:rsidRDefault="00605017" w:rsidP="00D477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показывает, что из года в год происходит положительная 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намика.</w:t>
      </w:r>
    </w:p>
    <w:p w:rsidR="00605017" w:rsidRDefault="00605017" w:rsidP="00FA2D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проделанной работы  качество знаний учащихся за 2012-2013 г., 2013-2014 г. и 2014-2015 год выросло с 80% до 91%. </w:t>
      </w:r>
    </w:p>
    <w:p w:rsidR="00605017" w:rsidRDefault="00605017" w:rsidP="00FA2DD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85"/>
        <w:gridCol w:w="3284"/>
        <w:gridCol w:w="3285"/>
      </w:tblGrid>
      <w:tr w:rsidR="00605017" w:rsidRPr="00F85A01" w:rsidTr="00F85A01">
        <w:tc>
          <w:tcPr>
            <w:tcW w:w="3379" w:type="dxa"/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5A01">
              <w:rPr>
                <w:rFonts w:ascii="Times New Roman" w:hAnsi="Times New Roman"/>
                <w:sz w:val="28"/>
              </w:rPr>
              <w:t>2012-2013</w:t>
            </w:r>
          </w:p>
        </w:tc>
        <w:tc>
          <w:tcPr>
            <w:tcW w:w="3379" w:type="dxa"/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5A01">
              <w:rPr>
                <w:rFonts w:ascii="Times New Roman" w:hAnsi="Times New Roman"/>
                <w:sz w:val="28"/>
              </w:rPr>
              <w:t>2013-2014</w:t>
            </w:r>
          </w:p>
        </w:tc>
        <w:tc>
          <w:tcPr>
            <w:tcW w:w="3380" w:type="dxa"/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5A01">
              <w:rPr>
                <w:rFonts w:ascii="Times New Roman" w:hAnsi="Times New Roman"/>
                <w:sz w:val="28"/>
              </w:rPr>
              <w:t>2014-2015</w:t>
            </w:r>
          </w:p>
        </w:tc>
      </w:tr>
      <w:tr w:rsidR="00605017" w:rsidRPr="00F85A01" w:rsidTr="00F85A01">
        <w:tc>
          <w:tcPr>
            <w:tcW w:w="3379" w:type="dxa"/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5A01">
              <w:rPr>
                <w:rFonts w:ascii="Times New Roman" w:hAnsi="Times New Roman"/>
                <w:sz w:val="28"/>
              </w:rPr>
              <w:t>80%</w:t>
            </w:r>
          </w:p>
        </w:tc>
        <w:tc>
          <w:tcPr>
            <w:tcW w:w="3379" w:type="dxa"/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5A01">
              <w:rPr>
                <w:rFonts w:ascii="Times New Roman" w:hAnsi="Times New Roman"/>
                <w:sz w:val="28"/>
              </w:rPr>
              <w:t>87%</w:t>
            </w:r>
          </w:p>
        </w:tc>
        <w:tc>
          <w:tcPr>
            <w:tcW w:w="3380" w:type="dxa"/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F85A01">
              <w:rPr>
                <w:rFonts w:ascii="Times New Roman" w:hAnsi="Times New Roman"/>
                <w:sz w:val="28"/>
              </w:rPr>
              <w:t>91%</w:t>
            </w:r>
          </w:p>
        </w:tc>
      </w:tr>
    </w:tbl>
    <w:p w:rsidR="00605017" w:rsidRDefault="00605017" w:rsidP="008828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1D10" w:rsidRPr="00441D10" w:rsidRDefault="00441D10" w:rsidP="008828B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5017" w:rsidRDefault="00605017" w:rsidP="0088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Диаграмма 5 </w:t>
      </w:r>
    </w:p>
    <w:p w:rsidR="00605017" w:rsidRPr="00C7036C" w:rsidRDefault="00605017" w:rsidP="008828B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5A01">
        <w:rPr>
          <w:rFonts w:ascii="Times New Roman" w:hAnsi="Times New Roman"/>
          <w:noProof/>
          <w:sz w:val="28"/>
          <w:szCs w:val="28"/>
        </w:rPr>
        <w:object w:dxaOrig="8439" w:dyaOrig="3687">
          <v:shape id="Диаграмма 9" o:spid="_x0000_i1029" type="#_x0000_t75" style="width:421.95pt;height:184.2pt;visibility:visible" o:ole="">
            <v:imagedata r:id="rId15" o:title="" cropbottom="-18f"/>
            <o:lock v:ext="edit" aspectratio="f"/>
          </v:shape>
          <o:OLEObject Type="Embed" ProgID="Excel.Sheet.8" ShapeID="Диаграмма 9" DrawAspect="Content" ObjectID="_1534105024" r:id="rId16"/>
        </w:object>
      </w: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Ежегодно в 7-х классах, в рамках фестиваля «Бардовская песня», провожу открытые уроки для педагогов школы. Учащиеся и учителя с интересом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шают и воспринимают бардовскую (авторскую) песню. Бардовская песня носит жизненный, где-то и философский характер, что не каждому школьнику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тупно для восприятия. Стоит отметить, что все учащиеся и педагоги с интер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сом исполняли песни Б. Окуджава, О. Митяева, О. Миляева, увлеченно писали доклады, сделали газету, посвященную бардам. Школьники проявили иници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тиву при подготовке и проведении урока-концерта: Вагапова Анжела, Герляйн Яна, Акулов Никита, Шурыгин Дима, Фаизова Лилия и др. В своей работе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пользую видео материал, мультимедийные презентации.</w:t>
      </w:r>
    </w:p>
    <w:p w:rsidR="00605017" w:rsidRDefault="00605017" w:rsidP="00FA2DD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Добиваясь оптимизации музыкально-эстетического воспитания, активно участвую во внеклассной работе школы. Были подобраны песни к общешкол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мероприятиям: День Победы, фестиваль песни, посвященный Дню кин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матографа и др. Подготовила и провела «Музыкальный калейдоскоп» на пара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лели  2-х классов и «Музыкальный турнир» на параллели 6-7 классов. Для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щихся 5-6 классов были проведены уроки, посвященные роли песни в годы войны. Активное участие приняли: Золотарева Мария, Кистинев Данил, Егор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 Дарья, Глушкова Мария и др. В своей работе активно использую проектную деятельность. Ученики 5-х классов с интересом отнеслись к проектной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тельности на темы «Роль песни во время войны», «Рождение военной песни». </w:t>
      </w: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Такие мероприятия и уроки через восприятие музыки воспитывают  л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бовь к Родине, глубокое уважение к ветеранам войны и труда, чувство гордости за Россию; а также внимательное и бережное отношение к природе и к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жающему миру.</w:t>
      </w:r>
    </w:p>
    <w:p w:rsidR="00605017" w:rsidRPr="00EB7562" w:rsidRDefault="00605017" w:rsidP="00532EDC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составила и апробировала авторскую программу по внеуро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ной деятельности для детей младшего школьного возраста «Театр глазами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тей». Программа заняла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Международном конкурсе учителей «Пр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фессионалы».  </w:t>
      </w:r>
      <w:r w:rsidRPr="00EB7562">
        <w:rPr>
          <w:rFonts w:ascii="Times New Roman" w:hAnsi="Times New Roman"/>
          <w:sz w:val="28"/>
          <w:szCs w:val="28"/>
        </w:rPr>
        <w:t xml:space="preserve">Основная концепция программы </w:t>
      </w:r>
      <w:r>
        <w:rPr>
          <w:rFonts w:ascii="Times New Roman" w:hAnsi="Times New Roman"/>
          <w:sz w:val="28"/>
          <w:szCs w:val="28"/>
        </w:rPr>
        <w:t>в сфере художественного тво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чества (любительский театр) состоит в том, что внеурочная художественная деятельность нацелена в первую очередь на духовно-нравственное развитие и воспитание школьника, а уже потом - на развитие специальных предметных компетенций художественного творчества (вокализация, актерское мастерство и т.д.). </w:t>
      </w:r>
    </w:p>
    <w:p w:rsidR="00605017" w:rsidRPr="00411631" w:rsidRDefault="00605017" w:rsidP="00FA2D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1631">
        <w:rPr>
          <w:rFonts w:ascii="Times New Roman" w:hAnsi="Times New Roman"/>
          <w:sz w:val="28"/>
          <w:szCs w:val="28"/>
        </w:rPr>
        <w:t>Цель программы – формирование художественно-эстетических качеств, средствами театрального искусства.</w:t>
      </w:r>
    </w:p>
    <w:p w:rsidR="00605017" w:rsidRDefault="00605017" w:rsidP="00FA2DD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2491">
        <w:rPr>
          <w:rFonts w:ascii="Times New Roman" w:hAnsi="Times New Roman"/>
          <w:sz w:val="28"/>
          <w:szCs w:val="28"/>
        </w:rPr>
        <w:t>Для реализации поставленной цели необходимо решить ряд задач:</w:t>
      </w:r>
    </w:p>
    <w:p w:rsidR="00605017" w:rsidRDefault="00605017" w:rsidP="00FA2D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268A">
        <w:rPr>
          <w:rFonts w:ascii="Times New Roman" w:hAnsi="Times New Roman"/>
          <w:sz w:val="28"/>
          <w:szCs w:val="28"/>
        </w:rPr>
        <w:t>формирование и разви</w:t>
      </w:r>
      <w:r>
        <w:rPr>
          <w:rFonts w:ascii="Times New Roman" w:hAnsi="Times New Roman"/>
          <w:sz w:val="28"/>
          <w:szCs w:val="28"/>
        </w:rPr>
        <w:t>тие интереса к искусству театра;</w:t>
      </w:r>
      <w:r w:rsidRPr="0006268A">
        <w:rPr>
          <w:rFonts w:ascii="Times New Roman" w:hAnsi="Times New Roman"/>
          <w:sz w:val="28"/>
          <w:szCs w:val="28"/>
        </w:rPr>
        <w:t xml:space="preserve"> </w:t>
      </w:r>
    </w:p>
    <w:p w:rsidR="00605017" w:rsidRDefault="00605017" w:rsidP="00FA2D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общего и художественного кругозора учащихся;</w:t>
      </w:r>
    </w:p>
    <w:p w:rsidR="00605017" w:rsidRDefault="00605017" w:rsidP="00FA2D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2491">
        <w:rPr>
          <w:rFonts w:ascii="Times New Roman" w:hAnsi="Times New Roman"/>
          <w:sz w:val="28"/>
          <w:szCs w:val="28"/>
        </w:rPr>
        <w:lastRenderedPageBreak/>
        <w:t>формирование у воспитанников умения общаться и учиться в общ</w:t>
      </w:r>
      <w:r w:rsidRPr="00162491">
        <w:rPr>
          <w:rFonts w:ascii="Times New Roman" w:hAnsi="Times New Roman"/>
          <w:sz w:val="28"/>
          <w:szCs w:val="28"/>
        </w:rPr>
        <w:t>е</w:t>
      </w:r>
      <w:r w:rsidRPr="00162491">
        <w:rPr>
          <w:rFonts w:ascii="Times New Roman" w:hAnsi="Times New Roman"/>
          <w:sz w:val="28"/>
          <w:szCs w:val="28"/>
        </w:rPr>
        <w:t xml:space="preserve">стве сверстников; </w:t>
      </w:r>
    </w:p>
    <w:p w:rsidR="00605017" w:rsidRDefault="00605017" w:rsidP="00FA2D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обогащение эстетических чувств и развитие художественного вк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са;</w:t>
      </w:r>
    </w:p>
    <w:p w:rsidR="00605017" w:rsidRPr="00162491" w:rsidRDefault="00605017" w:rsidP="00FA2D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речевой культуры;</w:t>
      </w:r>
    </w:p>
    <w:p w:rsidR="00605017" w:rsidRPr="0006268A" w:rsidRDefault="00605017" w:rsidP="00FA2D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268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азвитие творческих способностей;</w:t>
      </w:r>
    </w:p>
    <w:p w:rsidR="00605017" w:rsidRPr="0006268A" w:rsidRDefault="00605017" w:rsidP="00FA2DD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6268A">
        <w:rPr>
          <w:rFonts w:ascii="Times New Roman" w:hAnsi="Times New Roman"/>
          <w:sz w:val="28"/>
          <w:szCs w:val="28"/>
        </w:rPr>
        <w:t>развитие вокально-хорового слуха;</w:t>
      </w:r>
    </w:p>
    <w:p w:rsidR="00605017" w:rsidRDefault="00605017" w:rsidP="00FA2DDD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диапазона управления своим поведением в ситуациях взаимодействия с другими людьми;</w:t>
      </w:r>
    </w:p>
    <w:p w:rsidR="00605017" w:rsidRDefault="00605017" w:rsidP="00FA2D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2491">
        <w:rPr>
          <w:rFonts w:ascii="Times New Roman" w:hAnsi="Times New Roman"/>
          <w:sz w:val="28"/>
          <w:szCs w:val="28"/>
        </w:rPr>
        <w:t xml:space="preserve">воспитание потребности здорового образа жизни; </w:t>
      </w:r>
    </w:p>
    <w:p w:rsidR="00605017" w:rsidRDefault="00605017" w:rsidP="00FA2D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6249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оздание театрального коллектива.</w:t>
      </w: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605017" w:rsidRPr="00D57BF2" w:rsidRDefault="00605017" w:rsidP="00D57BF2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Накопленный опыт позволяет мне представить его педагогической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ственности. В рамках реализации ФГОС НОО опыт своей работы  представлен мною на открытом уроке в 3 классе «Прощай, Масленица» для студентов Уральского государственного педагогического унивеситета.    </w:t>
      </w:r>
      <w:r w:rsidRPr="00D57BF2">
        <w:rPr>
          <w:rFonts w:ascii="Times New Roman" w:hAnsi="Times New Roman"/>
          <w:sz w:val="28"/>
          <w:szCs w:val="28"/>
        </w:rPr>
        <w:t>Мною опублик</w:t>
      </w:r>
      <w:r w:rsidRPr="00D57BF2">
        <w:rPr>
          <w:rFonts w:ascii="Times New Roman" w:hAnsi="Times New Roman"/>
          <w:sz w:val="28"/>
          <w:szCs w:val="28"/>
        </w:rPr>
        <w:t>о</w:t>
      </w:r>
      <w:r w:rsidRPr="00D57BF2">
        <w:rPr>
          <w:rFonts w:ascii="Times New Roman" w:hAnsi="Times New Roman"/>
          <w:sz w:val="28"/>
          <w:szCs w:val="28"/>
        </w:rPr>
        <w:t>ваны следующие статьи, конспекты мероприятий:</w:t>
      </w:r>
    </w:p>
    <w:p w:rsidR="00605017" w:rsidRDefault="00605017" w:rsidP="00D477D3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kern w:val="16"/>
          <w:sz w:val="28"/>
          <w:szCs w:val="28"/>
        </w:rPr>
        <w:t>«Развитие музыкально-эстетических качеств у школьников через во</w:t>
      </w:r>
      <w:r>
        <w:rPr>
          <w:rFonts w:ascii="Times New Roman" w:hAnsi="Times New Roman"/>
          <w:kern w:val="16"/>
          <w:sz w:val="28"/>
          <w:szCs w:val="28"/>
        </w:rPr>
        <w:t>с</w:t>
      </w:r>
      <w:r>
        <w:rPr>
          <w:rFonts w:ascii="Times New Roman" w:hAnsi="Times New Roman"/>
          <w:kern w:val="16"/>
          <w:sz w:val="28"/>
          <w:szCs w:val="28"/>
        </w:rPr>
        <w:t>приятие музыки»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kern w:val="16"/>
          <w:sz w:val="28"/>
          <w:szCs w:val="28"/>
          <w:lang w:val="en-US"/>
        </w:rPr>
        <w:t>VII</w:t>
      </w:r>
      <w:r>
        <w:rPr>
          <w:rFonts w:ascii="Times New Roman" w:hAnsi="Times New Roman"/>
          <w:kern w:val="16"/>
          <w:sz w:val="28"/>
          <w:szCs w:val="28"/>
        </w:rPr>
        <w:t xml:space="preserve"> Всероссийская научно-практическая конференция «Де</w:t>
      </w:r>
      <w:r>
        <w:rPr>
          <w:rFonts w:ascii="Times New Roman" w:hAnsi="Times New Roman"/>
          <w:kern w:val="16"/>
          <w:sz w:val="28"/>
          <w:szCs w:val="28"/>
        </w:rPr>
        <w:t>т</w:t>
      </w:r>
      <w:r>
        <w:rPr>
          <w:rFonts w:ascii="Times New Roman" w:hAnsi="Times New Roman"/>
          <w:kern w:val="16"/>
          <w:sz w:val="28"/>
          <w:szCs w:val="28"/>
        </w:rPr>
        <w:t>ство, открытое миру: актуальные вопросы педагогики и психологии образов</w:t>
      </w:r>
      <w:r>
        <w:rPr>
          <w:rFonts w:ascii="Times New Roman" w:hAnsi="Times New Roman"/>
          <w:kern w:val="16"/>
          <w:sz w:val="28"/>
          <w:szCs w:val="28"/>
        </w:rPr>
        <w:t>а</w:t>
      </w:r>
      <w:r>
        <w:rPr>
          <w:rFonts w:ascii="Times New Roman" w:hAnsi="Times New Roman"/>
          <w:kern w:val="16"/>
          <w:sz w:val="28"/>
          <w:szCs w:val="28"/>
        </w:rPr>
        <w:t>ния периода детства», под ред. Е.В. Коротаевой. - Екатеринбург, 2014.</w:t>
      </w:r>
    </w:p>
    <w:p w:rsidR="00605017" w:rsidRPr="00D477D3" w:rsidRDefault="00605017" w:rsidP="00D477D3">
      <w:pPr>
        <w:spacing w:after="0"/>
        <w:ind w:firstLine="708"/>
        <w:jc w:val="both"/>
        <w:rPr>
          <w:rFonts w:ascii="Times New Roman" w:hAnsi="Times New Roman"/>
          <w:kern w:val="16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«В копилку учителя: Внеклассное мероприятие «Музыкальный турнир - 2014» - в Центре Научной Мысли – 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 w:rsidRPr="00C02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Международная научно-практическая конференция «Муниципальное воспитательное пространство в парадигме 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ностно-ориенированного образования» – М.: Издательство «Перо», 2014.</w:t>
      </w:r>
    </w:p>
    <w:p w:rsidR="00605017" w:rsidRPr="008E4A18" w:rsidRDefault="00605017" w:rsidP="00FA2D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Сценарий внеклассного мероприятия «Музыкальный турнир» </w:t>
      </w:r>
      <w:r w:rsidRPr="005C5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принимал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стие в конкурсе, в котором занял </w:t>
      </w:r>
      <w:r w:rsidRPr="00ED0F19">
        <w:rPr>
          <w:rFonts w:ascii="Times New Roman" w:hAnsi="Times New Roman"/>
          <w:sz w:val="28"/>
          <w:szCs w:val="28"/>
        </w:rPr>
        <w:t>(</w:t>
      </w:r>
      <w:r w:rsidRPr="00ED0F19">
        <w:rPr>
          <w:rFonts w:ascii="Times New Roman" w:hAnsi="Times New Roman"/>
          <w:sz w:val="28"/>
          <w:szCs w:val="28"/>
          <w:lang w:val="en-US"/>
        </w:rPr>
        <w:t>II</w:t>
      </w:r>
      <w:r w:rsidRPr="00ED0F19">
        <w:rPr>
          <w:rFonts w:ascii="Times New Roman" w:hAnsi="Times New Roman"/>
          <w:sz w:val="28"/>
          <w:szCs w:val="28"/>
        </w:rPr>
        <w:t xml:space="preserve"> место).</w:t>
      </w:r>
    </w:p>
    <w:p w:rsidR="00605017" w:rsidRDefault="00605017" w:rsidP="00D477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«О формировании социально-культурных качеств младших школьн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через театральную игру»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- в Центре Научной Мысли – </w:t>
      </w:r>
      <w:r>
        <w:rPr>
          <w:rFonts w:ascii="Times New Roman" w:hAnsi="Times New Roman"/>
          <w:color w:val="000000"/>
          <w:kern w:val="16"/>
          <w:sz w:val="28"/>
          <w:szCs w:val="28"/>
          <w:lang w:val="en-US"/>
        </w:rPr>
        <w:t>XII</w:t>
      </w:r>
      <w:r w:rsidRPr="00C02EDD">
        <w:rPr>
          <w:rFonts w:ascii="Times New Roman" w:hAnsi="Times New Roman"/>
          <w:color w:val="000000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Международная научно-практическая конференция</w:t>
      </w:r>
      <w:r w:rsidRPr="00C02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«Муниципальная система образования (с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держание, технологии, перспективы развития)»  – М.: Издательство «Перо», 2014.</w:t>
      </w:r>
    </w:p>
    <w:p w:rsidR="00605017" w:rsidRPr="009032F9" w:rsidRDefault="00605017" w:rsidP="00D477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«Разработка сценария для концерта» - на Всероссийском интернет- портале «Открытый урок» - 2014г.</w:t>
      </w:r>
    </w:p>
    <w:p w:rsidR="00605017" w:rsidRPr="009032F9" w:rsidRDefault="00605017" w:rsidP="00D477D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«Дополнительное музыкальное образование как средство развития личности в современной системе образования». – в 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Центре Научной Мысли – </w:t>
      </w:r>
      <w:r>
        <w:rPr>
          <w:rFonts w:ascii="Times New Roman" w:hAnsi="Times New Roman"/>
          <w:color w:val="000000"/>
          <w:kern w:val="16"/>
          <w:sz w:val="28"/>
          <w:szCs w:val="28"/>
          <w:lang w:val="en-US"/>
        </w:rPr>
        <w:t>XIV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Международная научно-практическая конференция </w:t>
      </w:r>
      <w:r>
        <w:rPr>
          <w:rFonts w:ascii="Times New Roman" w:hAnsi="Times New Roman"/>
          <w:sz w:val="28"/>
          <w:szCs w:val="28"/>
        </w:rPr>
        <w:t>«Муниципальная си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тема образования (содержание, технологии, перспективы развития)» - М.: Изд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тельство «Перо», 2015.</w:t>
      </w:r>
    </w:p>
    <w:p w:rsidR="00605017" w:rsidRDefault="00605017" w:rsidP="00FA2DD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Принимала активное участие в заочных конференциях, где были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ставлены статьи: </w:t>
      </w:r>
    </w:p>
    <w:p w:rsidR="00605017" w:rsidRPr="005C53FD" w:rsidRDefault="00605017" w:rsidP="00FA2D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43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 xml:space="preserve"> Международная научно-практическая конференция «Муниципальная система образования (содержание, технологии, перспективы развития)»</w:t>
      </w:r>
      <w:r w:rsidRPr="00A75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2014 г.; </w:t>
      </w:r>
    </w:p>
    <w:p w:rsidR="00605017" w:rsidRPr="005C53FD" w:rsidRDefault="00605017" w:rsidP="00FA2D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16"/>
          <w:sz w:val="28"/>
          <w:szCs w:val="28"/>
          <w:lang w:val="en-US"/>
        </w:rPr>
        <w:t>VII</w:t>
      </w:r>
      <w:r>
        <w:rPr>
          <w:rFonts w:ascii="Times New Roman" w:hAnsi="Times New Roman"/>
          <w:kern w:val="16"/>
          <w:sz w:val="28"/>
          <w:szCs w:val="28"/>
        </w:rPr>
        <w:t xml:space="preserve"> Всероссийской научно-практической конференции «Детство, открытое миру: актуальные вопросы педагогики и психологии образования периода детства», 2014 г.;</w:t>
      </w:r>
    </w:p>
    <w:p w:rsidR="00605017" w:rsidRDefault="00605017" w:rsidP="00FA2D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XIII</w:t>
      </w:r>
      <w:r w:rsidRPr="00C02E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Международной научно-практической конференции «Муниципальное воспитательное пространство в парадигме личностно-ориенированного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разования», 2014 г.;</w:t>
      </w:r>
    </w:p>
    <w:p w:rsidR="00605017" w:rsidRPr="00A75D24" w:rsidRDefault="00605017" w:rsidP="00A75D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16"/>
          <w:sz w:val="28"/>
          <w:szCs w:val="28"/>
          <w:lang w:val="en-US"/>
        </w:rPr>
        <w:t>XIV</w:t>
      </w:r>
      <w:r>
        <w:rPr>
          <w:rFonts w:ascii="Times New Roman" w:hAnsi="Times New Roman"/>
          <w:color w:val="000000"/>
          <w:kern w:val="16"/>
          <w:sz w:val="28"/>
          <w:szCs w:val="28"/>
        </w:rPr>
        <w:t xml:space="preserve"> Международная научно-практическая конференция </w:t>
      </w:r>
      <w:r>
        <w:rPr>
          <w:rFonts w:ascii="Times New Roman" w:hAnsi="Times New Roman"/>
          <w:sz w:val="28"/>
          <w:szCs w:val="28"/>
        </w:rPr>
        <w:t xml:space="preserve">«Муниципальная система образования (содержание, технологии, перспективы развития)», 2015 г. </w:t>
      </w:r>
    </w:p>
    <w:p w:rsidR="00605017" w:rsidRDefault="00605017" w:rsidP="00A75D24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Важнейшей задачей учителя музыки является с</w:t>
      </w:r>
      <w:r w:rsidRPr="00532EDC">
        <w:rPr>
          <w:rFonts w:ascii="Times New Roman" w:hAnsi="Times New Roman"/>
          <w:sz w:val="28"/>
          <w:szCs w:val="24"/>
        </w:rPr>
        <w:t>оздание условий для тво</w:t>
      </w:r>
      <w:r w:rsidRPr="00532EDC">
        <w:rPr>
          <w:rFonts w:ascii="Times New Roman" w:hAnsi="Times New Roman"/>
          <w:sz w:val="28"/>
          <w:szCs w:val="24"/>
        </w:rPr>
        <w:t>р</w:t>
      </w:r>
      <w:r w:rsidRPr="00532EDC">
        <w:rPr>
          <w:rFonts w:ascii="Times New Roman" w:hAnsi="Times New Roman"/>
          <w:sz w:val="28"/>
          <w:szCs w:val="24"/>
        </w:rPr>
        <w:t xml:space="preserve">чества </w:t>
      </w:r>
      <w:r>
        <w:rPr>
          <w:rFonts w:ascii="Times New Roman" w:hAnsi="Times New Roman"/>
          <w:sz w:val="28"/>
          <w:szCs w:val="24"/>
        </w:rPr>
        <w:t xml:space="preserve">детей </w:t>
      </w:r>
      <w:r w:rsidRPr="00532EDC">
        <w:rPr>
          <w:rFonts w:ascii="Times New Roman" w:hAnsi="Times New Roman"/>
          <w:sz w:val="28"/>
          <w:szCs w:val="24"/>
        </w:rPr>
        <w:t>в учебной и внеучебной  деятельности</w:t>
      </w:r>
      <w:r>
        <w:rPr>
          <w:rFonts w:ascii="Times New Roman" w:hAnsi="Times New Roman"/>
          <w:sz w:val="28"/>
          <w:szCs w:val="24"/>
        </w:rPr>
        <w:t>.</w:t>
      </w:r>
      <w:r w:rsidRPr="00532EDC">
        <w:rPr>
          <w:rFonts w:ascii="Times New Roman" w:hAnsi="Times New Roman"/>
          <w:sz w:val="36"/>
          <w:szCs w:val="24"/>
        </w:rPr>
        <w:t xml:space="preserve">   </w:t>
      </w:r>
      <w:r>
        <w:rPr>
          <w:rFonts w:ascii="Times New Roman" w:hAnsi="Times New Roman"/>
          <w:sz w:val="28"/>
          <w:szCs w:val="24"/>
        </w:rPr>
        <w:t>Поэтому п</w:t>
      </w:r>
      <w:r w:rsidRPr="00532EDC">
        <w:rPr>
          <w:rFonts w:ascii="Times New Roman" w:hAnsi="Times New Roman"/>
          <w:sz w:val="28"/>
          <w:szCs w:val="24"/>
        </w:rPr>
        <w:t>оставила перед собой  цель: дать ребятам возможность проявить себя в творческой деятельн</w:t>
      </w:r>
      <w:r w:rsidRPr="00532EDC">
        <w:rPr>
          <w:rFonts w:ascii="Times New Roman" w:hAnsi="Times New Roman"/>
          <w:sz w:val="28"/>
          <w:szCs w:val="24"/>
        </w:rPr>
        <w:t>о</w:t>
      </w:r>
      <w:r w:rsidRPr="00532EDC">
        <w:rPr>
          <w:rFonts w:ascii="Times New Roman" w:hAnsi="Times New Roman"/>
          <w:sz w:val="28"/>
          <w:szCs w:val="24"/>
        </w:rPr>
        <w:t>сти и тем самым помочь развитию положительных качеств их личности. В св</w:t>
      </w:r>
      <w:r w:rsidRPr="00532EDC">
        <w:rPr>
          <w:rFonts w:ascii="Times New Roman" w:hAnsi="Times New Roman"/>
          <w:sz w:val="28"/>
          <w:szCs w:val="24"/>
        </w:rPr>
        <w:t>о</w:t>
      </w:r>
      <w:r w:rsidRPr="00532EDC">
        <w:rPr>
          <w:rFonts w:ascii="Times New Roman" w:hAnsi="Times New Roman"/>
          <w:sz w:val="28"/>
          <w:szCs w:val="24"/>
        </w:rPr>
        <w:t>ей работе с детьми, стремлюсь научить их видеть прекрасное в обыденном, сделать что</w:t>
      </w:r>
      <w:r>
        <w:rPr>
          <w:rFonts w:ascii="Times New Roman" w:hAnsi="Times New Roman"/>
          <w:sz w:val="28"/>
          <w:szCs w:val="24"/>
        </w:rPr>
        <w:t>-</w:t>
      </w:r>
      <w:r w:rsidRPr="00532EDC">
        <w:rPr>
          <w:rFonts w:ascii="Times New Roman" w:hAnsi="Times New Roman"/>
          <w:sz w:val="28"/>
          <w:szCs w:val="24"/>
        </w:rPr>
        <w:t>то самостоятельно. В большинстве случаев у наших детей наруш</w:t>
      </w:r>
      <w:r w:rsidRPr="00532EDC">
        <w:rPr>
          <w:rFonts w:ascii="Times New Roman" w:hAnsi="Times New Roman"/>
          <w:sz w:val="28"/>
          <w:szCs w:val="24"/>
        </w:rPr>
        <w:t>е</w:t>
      </w:r>
      <w:r w:rsidRPr="00532EDC">
        <w:rPr>
          <w:rFonts w:ascii="Times New Roman" w:hAnsi="Times New Roman"/>
          <w:sz w:val="28"/>
          <w:szCs w:val="24"/>
        </w:rPr>
        <w:t>ны такие личностные качества, как самостоятельность, настойчивость, сам</w:t>
      </w:r>
      <w:r w:rsidRPr="00532EDC">
        <w:rPr>
          <w:rFonts w:ascii="Times New Roman" w:hAnsi="Times New Roman"/>
          <w:sz w:val="28"/>
          <w:szCs w:val="24"/>
        </w:rPr>
        <w:t>о</w:t>
      </w:r>
      <w:r w:rsidRPr="00532EDC">
        <w:rPr>
          <w:rFonts w:ascii="Times New Roman" w:hAnsi="Times New Roman"/>
          <w:sz w:val="28"/>
          <w:szCs w:val="24"/>
        </w:rPr>
        <w:t>оценка. Участие подростков в творческой деятельности в нема</w:t>
      </w:r>
      <w:r>
        <w:rPr>
          <w:rFonts w:ascii="Times New Roman" w:hAnsi="Times New Roman"/>
          <w:sz w:val="28"/>
          <w:szCs w:val="24"/>
        </w:rPr>
        <w:t>лой  степени способствует развитию этих качеств.</w:t>
      </w:r>
    </w:p>
    <w:p w:rsidR="00605017" w:rsidRDefault="00605017" w:rsidP="003E44FE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F15B44">
        <w:rPr>
          <w:rFonts w:ascii="Times New Roman" w:hAnsi="Times New Roman"/>
          <w:sz w:val="28"/>
          <w:szCs w:val="24"/>
        </w:rPr>
        <w:t>Под моим руководством ребята</w:t>
      </w:r>
      <w:r>
        <w:rPr>
          <w:rFonts w:ascii="Times New Roman" w:hAnsi="Times New Roman"/>
          <w:sz w:val="28"/>
          <w:szCs w:val="24"/>
        </w:rPr>
        <w:t xml:space="preserve"> участвовали и становились дипломант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ми, лауреатами в различных конкурсах и фестивалях разных уровней. Дост</w:t>
      </w:r>
      <w:r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>жения учащихся отражены в таблице ниже:</w:t>
      </w:r>
    </w:p>
    <w:p w:rsidR="00605017" w:rsidRDefault="00605017" w:rsidP="003E44FE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843"/>
        <w:gridCol w:w="5670"/>
        <w:gridCol w:w="1559"/>
      </w:tblGrid>
      <w:tr w:rsidR="00605017" w:rsidRPr="00F85A01" w:rsidTr="00F85A01">
        <w:tc>
          <w:tcPr>
            <w:tcW w:w="817" w:type="dxa"/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1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1">
              <w:rPr>
                <w:rFonts w:ascii="Times New Roman" w:hAnsi="Times New Roman"/>
                <w:b/>
                <w:sz w:val="28"/>
                <w:szCs w:val="28"/>
              </w:rPr>
              <w:t>Вид деятельности, исполнитель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1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605017" w:rsidRPr="00F85A01" w:rsidTr="00F85A01">
        <w:trPr>
          <w:trHeight w:val="521"/>
        </w:trPr>
        <w:tc>
          <w:tcPr>
            <w:tcW w:w="817" w:type="dxa"/>
            <w:tcBorders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2012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й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ский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color w:val="000000"/>
                <w:kern w:val="16"/>
                <w:sz w:val="28"/>
                <w:szCs w:val="28"/>
              </w:rPr>
              <w:t>Лауреат второго Всероссийского конкурса детских исследовательских работ (проектов) «Мои первые открытия» - Керимова Сати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</w:t>
            </w:r>
          </w:p>
        </w:tc>
      </w:tr>
      <w:tr w:rsidR="00605017" w:rsidRPr="00F85A01" w:rsidTr="00F85A01">
        <w:trPr>
          <w:trHeight w:val="3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Интеллектуально-познавательный конкурс «Славянский хоровод» - команда шест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и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классников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Грамота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5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Интеллектуально-познавательный конкурс «Славянский хоровод» - команда шест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и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классников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Грамота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3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Интеллектуально-познавательный конкурс «Славянский хоровод» - команда шест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и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классников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Конкурс английской песни «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Arts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» -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Береснева Ульяна и Зудерман Наталья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Дипломант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</w:tr>
      <w:tr w:rsidR="00605017" w:rsidRPr="00F85A01" w:rsidTr="00F85A01">
        <w:trPr>
          <w:trHeight w:val="2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Конкурс английской песни «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Arts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» -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Соло – Логиновских 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Дипломант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</w:tr>
      <w:tr w:rsidR="00605017" w:rsidRPr="00F85A01" w:rsidTr="00F85A01">
        <w:trPr>
          <w:trHeight w:val="7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Конкурс английской песни «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Arts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» -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Ансамбль «Вдохновение»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Дипломант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</w:tr>
      <w:tr w:rsidR="00605017" w:rsidRPr="00F85A01" w:rsidTr="00F85A01">
        <w:trPr>
          <w:trHeight w:val="4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й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Всероссийский творческий конкурс «Талантоха»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Ансамбль «Акварель»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Диплом 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3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 xml:space="preserve">Районный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Районный фестиваль-конкурс песен на ин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о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странном языке «Весенний калейдоскоп»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Ансамбль «Вдохновение»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Диплом 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степени</w:t>
            </w:r>
          </w:p>
        </w:tc>
      </w:tr>
      <w:tr w:rsidR="00605017" w:rsidRPr="00F85A01" w:rsidTr="00F85A01">
        <w:trPr>
          <w:trHeight w:val="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Международный конкурс детского и юн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о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шеского творчества и педагогического ма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терства «Парус надежды»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Ансамбль «Вдохновение»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9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Международный конкурс детского и юн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о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шеского творчества и педагогического ма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терства «Парус надежды»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Ансамбль «Акварель»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Диплом 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й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«Талантоха»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Видео-презентация «Музыка эпохи Рене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санс»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Филатов Габриэль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Лауреат</w:t>
            </w:r>
          </w:p>
        </w:tc>
      </w:tr>
      <w:tr w:rsidR="00605017" w:rsidRPr="00F85A01" w:rsidTr="00F85A01">
        <w:trPr>
          <w:trHeight w:val="9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Областной фестиваль-конкурс патриотич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е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ской песни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Логиновских 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Диплом 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степени</w:t>
            </w:r>
          </w:p>
        </w:tc>
      </w:tr>
      <w:tr w:rsidR="00605017" w:rsidRPr="00F85A01" w:rsidTr="00F85A01">
        <w:trPr>
          <w:trHeight w:val="8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Международный конкурс «КИТ»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Логиновских Маргарита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Диплом 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степени</w:t>
            </w:r>
          </w:p>
        </w:tc>
      </w:tr>
      <w:tr w:rsidR="00605017" w:rsidRPr="00F85A01" w:rsidTr="00F85A01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Районный конкурс творчества «Разноцве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т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ные голоса» - соло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 xml:space="preserve">Мирошниченко Дарья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Диплом 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Районный конкурс творчества «Разноцве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т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ные голоса» - дуэт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Мирошниченко Дарья и Логиновских Ма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Диплом 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Районный конкурс творчества «Разноцве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т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ные голоса» - соло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Логиновских 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Диплом 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Городской конкурс творчества «Разноцве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т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ные голоса» - соло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Мирошниченко Дарья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Диплом 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 xml:space="preserve">Конкурс семейных слайд- и видеофильмов «Профессия моей семьи»  в рамках 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Фест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и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валя профессий «Все в твоих руках»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Савёлков Павел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Диплом 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7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Конкурс английской песни «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Arts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» -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Соло – Логиновских Маргарита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Дипломант</w:t>
            </w:r>
          </w:p>
        </w:tc>
      </w:tr>
      <w:tr w:rsidR="00605017" w:rsidRPr="00F85A01" w:rsidTr="00F85A01">
        <w:trPr>
          <w:trHeight w:val="2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Конкурс английской песни «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English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sz w:val="28"/>
                <w:szCs w:val="28"/>
                <w:lang w:val="en-US"/>
              </w:rPr>
              <w:t>Arts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» -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Ансамбль «Вдохновение»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Дипломант</w:t>
            </w:r>
          </w:p>
        </w:tc>
      </w:tr>
    </w:tbl>
    <w:p w:rsidR="00605017" w:rsidRPr="00986942" w:rsidRDefault="00605017" w:rsidP="00986942">
      <w:pPr>
        <w:spacing w:after="0" w:line="360" w:lineRule="auto"/>
        <w:ind w:left="22"/>
        <w:jc w:val="both"/>
        <w:rPr>
          <w:rFonts w:ascii="Times New Roman" w:hAnsi="Times New Roman"/>
          <w:sz w:val="28"/>
          <w:szCs w:val="28"/>
        </w:rPr>
      </w:pPr>
    </w:p>
    <w:p w:rsidR="00605017" w:rsidRDefault="00605017" w:rsidP="00F15B44">
      <w:pPr>
        <w:spacing w:after="0"/>
        <w:jc w:val="both"/>
        <w:rPr>
          <w:rFonts w:ascii="Times New Roman" w:hAnsi="Times New Roman"/>
          <w:sz w:val="28"/>
          <w:lang w:val="en-US"/>
        </w:rPr>
      </w:pPr>
      <w:r w:rsidRPr="00F15B44">
        <w:rPr>
          <w:rFonts w:ascii="Times New Roman" w:hAnsi="Times New Roman"/>
          <w:sz w:val="28"/>
        </w:rPr>
        <w:t xml:space="preserve">       Творчески развиваю</w:t>
      </w:r>
      <w:r>
        <w:rPr>
          <w:rFonts w:ascii="Times New Roman" w:hAnsi="Times New Roman"/>
          <w:sz w:val="28"/>
        </w:rPr>
        <w:t xml:space="preserve"> не только ребят, но и сама стараюсь развиваться вм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сте с ними. О моих достижениях расскажет следующая таблица:</w:t>
      </w:r>
    </w:p>
    <w:p w:rsidR="00605017" w:rsidRPr="00F748A8" w:rsidRDefault="00605017" w:rsidP="00F15B44">
      <w:pPr>
        <w:spacing w:after="0"/>
        <w:jc w:val="both"/>
        <w:rPr>
          <w:rFonts w:ascii="Times New Roman" w:hAnsi="Times New Roman"/>
          <w:sz w:val="28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843"/>
        <w:gridCol w:w="5670"/>
        <w:gridCol w:w="1559"/>
      </w:tblGrid>
      <w:tr w:rsidR="00605017" w:rsidRPr="00F85A01" w:rsidTr="00F85A01">
        <w:tc>
          <w:tcPr>
            <w:tcW w:w="817" w:type="dxa"/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1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1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1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A01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605017" w:rsidRPr="00F85A01" w:rsidTr="00F85A01">
        <w:trPr>
          <w:trHeight w:val="2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Общеро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 xml:space="preserve">сийский 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за активное применение в работе совреме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н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ных информационных технологий, эффе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к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тивное использование цифровых предметно-методческих материалов, предоставленных в рамках общероссийского проекта «Школа цифрового 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 «Учитель цифрового века»</w:t>
            </w:r>
          </w:p>
        </w:tc>
      </w:tr>
      <w:tr w:rsidR="00605017" w:rsidRPr="00F85A01" w:rsidTr="00F85A01">
        <w:trPr>
          <w:trHeight w:val="17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IV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Международный конкурс учителей «Пр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о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фессионалы», организованный Центром н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учной мысли в номинации «Презентации в урочной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Диплом 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IV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Международный конкурс учителей «Пр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о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фессионалы», организованный Центром н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учной мысли в номинации «Программы вн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е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урочной деятельности младших школьн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и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ков» (для детей 1-4 классов)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1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Международный конкурс педагогических работников «Созвездие мастеров педагог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и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ческого таланта», организованный Центром научной мысли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Диплом 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27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pStyle w:val="ConsPlusNonformat"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от Главы Администрации Октябрьского ра</w:t>
            </w:r>
            <w:r w:rsidRPr="00F85A0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й</w:t>
            </w:r>
            <w:r w:rsidRPr="00F85A0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она за многолетний добросовестный труд, большой вклад в социально-экономическое развитие и в связи с 80-летием со дня обр</w:t>
            </w:r>
            <w:r w:rsidRPr="00F85A0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зования Октябрьского района города Екат</w:t>
            </w:r>
            <w:r w:rsidRPr="00F85A0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е</w:t>
            </w:r>
            <w:r w:rsidRPr="00F85A01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Почетная грамота</w:t>
            </w:r>
          </w:p>
        </w:tc>
      </w:tr>
      <w:tr w:rsidR="00605017" w:rsidRPr="00F85A01" w:rsidTr="00F85A01">
        <w:trPr>
          <w:trHeight w:val="10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lastRenderedPageBreak/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«Уральский государственный педагогич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е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ский университет». Институт педагогики и психологии детства.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Благода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р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ность</w:t>
            </w:r>
          </w:p>
        </w:tc>
      </w:tr>
      <w:tr w:rsidR="00605017" w:rsidRPr="00F85A01" w:rsidTr="00F85A01">
        <w:trPr>
          <w:trHeight w:val="3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V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Международный конкурс «Я иду на урок», организованный Центром научной мысли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32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й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XI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Всероссийский творческий конкурс </w:t>
            </w:r>
          </w:p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«Талантоха»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3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Областной фестиваль-конкурс патриотич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е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ской песни «От героев былых времен…»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степени</w:t>
            </w:r>
          </w:p>
        </w:tc>
      </w:tr>
      <w:tr w:rsidR="00605017" w:rsidRPr="00F85A01" w:rsidTr="00F85A01">
        <w:trPr>
          <w:trHeight w:val="32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й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Творческий конкурс медиапроектов «Моя школа - самая лучшая»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Участие</w:t>
            </w:r>
          </w:p>
        </w:tc>
      </w:tr>
      <w:tr w:rsidR="00605017" w:rsidRPr="00F85A01" w:rsidTr="00F85A01">
        <w:trPr>
          <w:trHeight w:val="6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й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Творческий конкурс мини-проектов «Мой летний проект»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Участие</w:t>
            </w:r>
          </w:p>
        </w:tc>
      </w:tr>
      <w:tr w:rsidR="00605017" w:rsidRPr="00F85A01" w:rsidTr="00F85A01">
        <w:trPr>
          <w:trHeight w:val="1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Фестиваль творческих возможностей педаг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о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гов «Большая перемена»-2016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Грамота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1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Городской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Фестиваль творческих возможностей педаг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о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гов «Большая перемена»-2016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Лауреат</w:t>
            </w:r>
          </w:p>
        </w:tc>
      </w:tr>
      <w:tr w:rsidR="00605017" w:rsidRPr="00F85A01" w:rsidTr="00F85A01">
        <w:trPr>
          <w:trHeight w:val="1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От Чкаловской районной организации Про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ф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союза работников Народного образования и науки РФ г. Екатеринбурга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Почетная грамота</w:t>
            </w:r>
          </w:p>
        </w:tc>
      </w:tr>
      <w:tr w:rsidR="00605017" w:rsidRPr="00F85A01" w:rsidTr="00F85A01">
        <w:trPr>
          <w:trHeight w:val="30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й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XXIII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Всероссийский творческий конкурс «Талантоха»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1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Всеросси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й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ский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XXIII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Всероссийский творческий конкурс «Талантоха»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место</w:t>
            </w:r>
          </w:p>
        </w:tc>
      </w:tr>
      <w:tr w:rsidR="00605017" w:rsidRPr="00F85A01" w:rsidTr="00F85A01">
        <w:trPr>
          <w:trHeight w:val="13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Международный конкурс «КИТ»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степени</w:t>
            </w:r>
          </w:p>
        </w:tc>
      </w:tr>
      <w:tr w:rsidR="00605017" w:rsidRPr="00F85A01" w:rsidTr="00F85A01">
        <w:trPr>
          <w:trHeight w:val="6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Междун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а</w:t>
            </w:r>
            <w:r w:rsidRPr="00F85A01">
              <w:rPr>
                <w:rFonts w:ascii="Times New Roman" w:hAnsi="Times New Roman"/>
                <w:sz w:val="28"/>
                <w:szCs w:val="28"/>
              </w:rPr>
              <w:t>родный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>III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 xml:space="preserve"> Международный конкурс «КИТ»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Диплом</w:t>
            </w:r>
          </w:p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  <w:lang w:val="en-US"/>
              </w:rPr>
              <w:t xml:space="preserve">III 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степени</w:t>
            </w:r>
          </w:p>
        </w:tc>
      </w:tr>
      <w:tr w:rsidR="00605017" w:rsidRPr="00F85A01" w:rsidTr="00F85A01">
        <w:trPr>
          <w:trHeight w:val="263"/>
        </w:trPr>
        <w:tc>
          <w:tcPr>
            <w:tcW w:w="817" w:type="dxa"/>
            <w:tcBorders>
              <w:top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605017" w:rsidRPr="00F85A01" w:rsidRDefault="00605017" w:rsidP="00F85A01">
            <w:pPr>
              <w:spacing w:after="0" w:line="240" w:lineRule="auto"/>
              <w:jc w:val="both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Фестиваль творческих возможностей педаг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о</w:t>
            </w:r>
            <w:r w:rsidRPr="00F85A01">
              <w:rPr>
                <w:rFonts w:ascii="Times New Roman" w:hAnsi="Times New Roman"/>
                <w:kern w:val="16"/>
                <w:sz w:val="28"/>
                <w:szCs w:val="28"/>
              </w:rPr>
              <w:t>гов «На грани таланта»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05017" w:rsidRPr="00F85A01" w:rsidRDefault="00323012" w:rsidP="00F85A01">
            <w:pPr>
              <w:spacing w:after="0" w:line="240" w:lineRule="auto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/>
                <w:kern w:val="16"/>
                <w:sz w:val="28"/>
                <w:szCs w:val="28"/>
              </w:rPr>
              <w:t>Лауреат</w:t>
            </w:r>
          </w:p>
        </w:tc>
      </w:tr>
    </w:tbl>
    <w:p w:rsidR="00605017" w:rsidRDefault="00605017" w:rsidP="005C53FD">
      <w:pPr>
        <w:spacing w:after="0" w:line="360" w:lineRule="auto"/>
        <w:rPr>
          <w:rFonts w:ascii="Times New Roman" w:hAnsi="Times New Roman"/>
          <w:sz w:val="24"/>
        </w:rPr>
        <w:sectPr w:rsidR="00605017" w:rsidSect="00A75D24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05017" w:rsidRPr="00F03F05" w:rsidRDefault="00605017" w:rsidP="005C53FD">
      <w:pPr>
        <w:spacing w:after="0" w:line="360" w:lineRule="auto"/>
        <w:rPr>
          <w:rFonts w:ascii="Times New Roman" w:hAnsi="Times New Roman"/>
          <w:sz w:val="24"/>
        </w:rPr>
        <w:sectPr w:rsidR="00605017" w:rsidRPr="00F03F05" w:rsidSect="00F03F05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05017" w:rsidRPr="00F03F05" w:rsidRDefault="00605017" w:rsidP="00CD126D">
      <w:pPr>
        <w:spacing w:after="0" w:line="360" w:lineRule="auto"/>
      </w:pPr>
    </w:p>
    <w:sectPr w:rsidR="00605017" w:rsidRPr="00F03F05" w:rsidSect="00436BE3">
      <w:type w:val="continuous"/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558" w:rsidRDefault="00CB7558" w:rsidP="00F03F05">
      <w:pPr>
        <w:spacing w:after="0" w:line="240" w:lineRule="auto"/>
      </w:pPr>
      <w:r>
        <w:separator/>
      </w:r>
    </w:p>
  </w:endnote>
  <w:endnote w:type="continuationSeparator" w:id="1">
    <w:p w:rsidR="00CB7558" w:rsidRDefault="00CB7558" w:rsidP="00F0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558" w:rsidRDefault="00CB7558" w:rsidP="00F03F05">
      <w:pPr>
        <w:spacing w:after="0" w:line="240" w:lineRule="auto"/>
      </w:pPr>
      <w:r>
        <w:separator/>
      </w:r>
    </w:p>
  </w:footnote>
  <w:footnote w:type="continuationSeparator" w:id="1">
    <w:p w:rsidR="00CB7558" w:rsidRDefault="00CB7558" w:rsidP="00F0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B77"/>
    <w:multiLevelType w:val="hybridMultilevel"/>
    <w:tmpl w:val="63AE9B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7F7889"/>
    <w:multiLevelType w:val="hybridMultilevel"/>
    <w:tmpl w:val="DF48700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024D0C"/>
    <w:multiLevelType w:val="hybridMultilevel"/>
    <w:tmpl w:val="0038CDD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8EF4892"/>
    <w:multiLevelType w:val="multilevel"/>
    <w:tmpl w:val="C13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C43F1"/>
    <w:multiLevelType w:val="hybridMultilevel"/>
    <w:tmpl w:val="C3287C58"/>
    <w:lvl w:ilvl="0" w:tplc="2474CBC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8BA"/>
    <w:rsid w:val="0006268A"/>
    <w:rsid w:val="00075BDF"/>
    <w:rsid w:val="000859E5"/>
    <w:rsid w:val="00103981"/>
    <w:rsid w:val="00152A93"/>
    <w:rsid w:val="00154D37"/>
    <w:rsid w:val="00162491"/>
    <w:rsid w:val="001B539E"/>
    <w:rsid w:val="00205DBC"/>
    <w:rsid w:val="0027519C"/>
    <w:rsid w:val="002977B5"/>
    <w:rsid w:val="002978D7"/>
    <w:rsid w:val="002C7355"/>
    <w:rsid w:val="002D6B4B"/>
    <w:rsid w:val="002E4873"/>
    <w:rsid w:val="00323012"/>
    <w:rsid w:val="0035606D"/>
    <w:rsid w:val="00374F19"/>
    <w:rsid w:val="00387AEB"/>
    <w:rsid w:val="00397345"/>
    <w:rsid w:val="003E44FE"/>
    <w:rsid w:val="00411631"/>
    <w:rsid w:val="004363F8"/>
    <w:rsid w:val="00436BE3"/>
    <w:rsid w:val="00441D10"/>
    <w:rsid w:val="004C1C8B"/>
    <w:rsid w:val="004E2435"/>
    <w:rsid w:val="00532EDC"/>
    <w:rsid w:val="00533F5C"/>
    <w:rsid w:val="00535FE3"/>
    <w:rsid w:val="00577557"/>
    <w:rsid w:val="0058075E"/>
    <w:rsid w:val="005A198A"/>
    <w:rsid w:val="005C53FD"/>
    <w:rsid w:val="00605017"/>
    <w:rsid w:val="0067273C"/>
    <w:rsid w:val="00681CB8"/>
    <w:rsid w:val="006946EE"/>
    <w:rsid w:val="006F4082"/>
    <w:rsid w:val="006F4187"/>
    <w:rsid w:val="0070784D"/>
    <w:rsid w:val="00782AE3"/>
    <w:rsid w:val="007835D5"/>
    <w:rsid w:val="00786CE4"/>
    <w:rsid w:val="007C3746"/>
    <w:rsid w:val="007D106E"/>
    <w:rsid w:val="00821957"/>
    <w:rsid w:val="008828BA"/>
    <w:rsid w:val="00887A57"/>
    <w:rsid w:val="008C67C5"/>
    <w:rsid w:val="008E4A18"/>
    <w:rsid w:val="009032F9"/>
    <w:rsid w:val="00924B60"/>
    <w:rsid w:val="00926FA6"/>
    <w:rsid w:val="00986942"/>
    <w:rsid w:val="00997896"/>
    <w:rsid w:val="009D3059"/>
    <w:rsid w:val="009E1058"/>
    <w:rsid w:val="00A1296D"/>
    <w:rsid w:val="00A75D24"/>
    <w:rsid w:val="00A949B2"/>
    <w:rsid w:val="00AB0034"/>
    <w:rsid w:val="00AC5457"/>
    <w:rsid w:val="00AD4D66"/>
    <w:rsid w:val="00AE3134"/>
    <w:rsid w:val="00AF128B"/>
    <w:rsid w:val="00B059B7"/>
    <w:rsid w:val="00B630C5"/>
    <w:rsid w:val="00B85986"/>
    <w:rsid w:val="00B9596D"/>
    <w:rsid w:val="00BE5813"/>
    <w:rsid w:val="00C02EDD"/>
    <w:rsid w:val="00C24DE0"/>
    <w:rsid w:val="00C7036C"/>
    <w:rsid w:val="00CB7558"/>
    <w:rsid w:val="00CD126D"/>
    <w:rsid w:val="00CF189B"/>
    <w:rsid w:val="00D43D02"/>
    <w:rsid w:val="00D477D3"/>
    <w:rsid w:val="00D530B7"/>
    <w:rsid w:val="00D57BF2"/>
    <w:rsid w:val="00E114A0"/>
    <w:rsid w:val="00E27109"/>
    <w:rsid w:val="00E80AC6"/>
    <w:rsid w:val="00E87D53"/>
    <w:rsid w:val="00EB7562"/>
    <w:rsid w:val="00EC0253"/>
    <w:rsid w:val="00ED0F19"/>
    <w:rsid w:val="00F03F05"/>
    <w:rsid w:val="00F15B44"/>
    <w:rsid w:val="00F748A8"/>
    <w:rsid w:val="00F85A01"/>
    <w:rsid w:val="00FA2DDD"/>
    <w:rsid w:val="00FA63C9"/>
    <w:rsid w:val="00FB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28BA"/>
    <w:pPr>
      <w:ind w:left="720"/>
      <w:contextualSpacing/>
    </w:pPr>
  </w:style>
  <w:style w:type="table" w:styleId="a4">
    <w:name w:val="Table Grid"/>
    <w:basedOn w:val="a1"/>
    <w:uiPriority w:val="99"/>
    <w:rsid w:val="00882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828BA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uiPriority w:val="99"/>
    <w:rsid w:val="008828BA"/>
    <w:rPr>
      <w:rFonts w:cs="Times New Roman"/>
    </w:rPr>
  </w:style>
  <w:style w:type="paragraph" w:styleId="a7">
    <w:name w:val="No Spacing"/>
    <w:uiPriority w:val="99"/>
    <w:qFormat/>
    <w:rsid w:val="00AD4D66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87D5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FA2D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2DDD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F0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03F05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03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03F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_____Microsoft_Office_Excel_97-20033.xls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_____Microsoft_Office_Excel_97-20035.xls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____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_____Microsoft_Office_Excel_97-20034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3492</Words>
  <Characters>19911</Characters>
  <Application>Microsoft Office Word</Application>
  <DocSecurity>0</DocSecurity>
  <Lines>165</Lines>
  <Paragraphs>46</Paragraphs>
  <ScaleCrop>false</ScaleCrop>
  <Company/>
  <LinksUpToDate>false</LinksUpToDate>
  <CharactersWithSpaces>23357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Venus</cp:lastModifiedBy>
  <cp:revision>29</cp:revision>
  <cp:lastPrinted>2016-05-11T03:04:00Z</cp:lastPrinted>
  <dcterms:created xsi:type="dcterms:W3CDTF">2016-05-03T06:37:00Z</dcterms:created>
  <dcterms:modified xsi:type="dcterms:W3CDTF">2016-08-30T17:30:00Z</dcterms:modified>
</cp:coreProperties>
</file>